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F871" w14:textId="77777777" w:rsidR="00D22FB5" w:rsidRPr="00B932A4" w:rsidRDefault="00D22FB5" w:rsidP="00C05196">
      <w:pPr>
        <w:rPr>
          <w:rFonts w:ascii="Times New Roman" w:hAnsi="Times New Roman"/>
        </w:rPr>
      </w:pPr>
    </w:p>
    <w:p w14:paraId="27EFCBFD" w14:textId="77777777" w:rsidR="006E4681" w:rsidRPr="00B932A4" w:rsidRDefault="006E4681" w:rsidP="00C05196">
      <w:pPr>
        <w:rPr>
          <w:rFonts w:ascii="Times New Roman" w:hAnsi="Times New Roman"/>
        </w:rPr>
      </w:pPr>
    </w:p>
    <w:p w14:paraId="35716095" w14:textId="77777777" w:rsidR="006E4681" w:rsidRPr="00B932A4" w:rsidRDefault="00C249E3" w:rsidP="00C05196">
      <w:pPr>
        <w:rPr>
          <w:rFonts w:ascii="Times New Roman" w:hAnsi="Times New Roman"/>
        </w:rPr>
      </w:pPr>
      <w:r w:rsidRPr="00B932A4">
        <w:rPr>
          <w:rFonts w:ascii="Times New Roman" w:hAnsi="Times New Roman"/>
          <w:noProof/>
        </w:rPr>
        <w:drawing>
          <wp:anchor distT="0" distB="0" distL="114300" distR="114300" simplePos="0" relativeHeight="251658240" behindDoc="0" locked="0" layoutInCell="1" allowOverlap="1" wp14:anchorId="68F11A9C" wp14:editId="0496B07C">
            <wp:simplePos x="0" y="0"/>
            <wp:positionH relativeFrom="column">
              <wp:posOffset>2286000</wp:posOffset>
            </wp:positionH>
            <wp:positionV relativeFrom="paragraph">
              <wp:posOffset>74295</wp:posOffset>
            </wp:positionV>
            <wp:extent cx="1175385" cy="1324610"/>
            <wp:effectExtent l="19050" t="0" r="5715" b="0"/>
            <wp:wrapSquare wrapText="bothSides"/>
            <wp:docPr id="2" name="Picture 1" descr="Description: Image result for ministry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ministry of commerce logo"/>
                    <pic:cNvPicPr>
                      <a:picLocks noChangeAspect="1" noChangeArrowheads="1"/>
                    </pic:cNvPicPr>
                  </pic:nvPicPr>
                  <pic:blipFill>
                    <a:blip r:embed="rId11"/>
                    <a:srcRect/>
                    <a:stretch>
                      <a:fillRect/>
                    </a:stretch>
                  </pic:blipFill>
                  <pic:spPr bwMode="auto">
                    <a:xfrm>
                      <a:off x="0" y="0"/>
                      <a:ext cx="1175385" cy="1324610"/>
                    </a:xfrm>
                    <a:prstGeom prst="rect">
                      <a:avLst/>
                    </a:prstGeom>
                    <a:noFill/>
                    <a:ln w="9525">
                      <a:noFill/>
                      <a:miter lim="800000"/>
                      <a:headEnd/>
                      <a:tailEnd/>
                    </a:ln>
                  </pic:spPr>
                </pic:pic>
              </a:graphicData>
            </a:graphic>
          </wp:anchor>
        </w:drawing>
      </w:r>
    </w:p>
    <w:p w14:paraId="59930C65" w14:textId="77777777" w:rsidR="006E4681" w:rsidRPr="00B932A4" w:rsidRDefault="006E4681" w:rsidP="00C05196">
      <w:pPr>
        <w:rPr>
          <w:rFonts w:ascii="Times New Roman" w:hAnsi="Times New Roman"/>
        </w:rPr>
      </w:pPr>
    </w:p>
    <w:p w14:paraId="794F577A" w14:textId="77777777" w:rsidR="006E4681" w:rsidRPr="00B932A4" w:rsidRDefault="006E4681" w:rsidP="00C05196">
      <w:pPr>
        <w:rPr>
          <w:rFonts w:ascii="Times New Roman" w:hAnsi="Times New Roman"/>
        </w:rPr>
      </w:pPr>
    </w:p>
    <w:p w14:paraId="73DBECE3" w14:textId="77777777" w:rsidR="006E4681" w:rsidRPr="00B932A4" w:rsidRDefault="006E4681" w:rsidP="006E4681">
      <w:pPr>
        <w:jc w:val="center"/>
        <w:rPr>
          <w:rFonts w:ascii="Times New Roman" w:hAnsi="Times New Roman"/>
          <w:b/>
          <w:bCs/>
          <w:sz w:val="28"/>
          <w:szCs w:val="28"/>
        </w:rPr>
      </w:pPr>
    </w:p>
    <w:p w14:paraId="571BAD2F" w14:textId="77777777" w:rsidR="006E4681" w:rsidRPr="00B932A4" w:rsidRDefault="006E4681" w:rsidP="006E4681">
      <w:pPr>
        <w:jc w:val="center"/>
        <w:rPr>
          <w:rFonts w:ascii="Times New Roman" w:hAnsi="Times New Roman"/>
          <w:b/>
          <w:bCs/>
          <w:sz w:val="28"/>
          <w:szCs w:val="28"/>
        </w:rPr>
      </w:pPr>
    </w:p>
    <w:p w14:paraId="5BCFD37E" w14:textId="77777777" w:rsidR="006E4681" w:rsidRPr="00B932A4" w:rsidRDefault="006E4681" w:rsidP="006E4681">
      <w:pPr>
        <w:jc w:val="center"/>
        <w:rPr>
          <w:rFonts w:ascii="Times New Roman" w:hAnsi="Times New Roman"/>
          <w:b/>
          <w:bCs/>
          <w:sz w:val="28"/>
          <w:szCs w:val="28"/>
        </w:rPr>
      </w:pPr>
    </w:p>
    <w:p w14:paraId="4EF1666F" w14:textId="77777777" w:rsidR="006E4681" w:rsidRPr="00B932A4" w:rsidRDefault="006E4681" w:rsidP="006E4681">
      <w:pPr>
        <w:jc w:val="center"/>
        <w:rPr>
          <w:rFonts w:ascii="Times New Roman" w:hAnsi="Times New Roman"/>
          <w:b/>
          <w:bCs/>
          <w:sz w:val="28"/>
          <w:szCs w:val="28"/>
        </w:rPr>
      </w:pPr>
    </w:p>
    <w:p w14:paraId="1DF38C1D" w14:textId="77777777" w:rsidR="006E4681" w:rsidRPr="00B932A4" w:rsidRDefault="006E4681" w:rsidP="006E4681">
      <w:pPr>
        <w:jc w:val="center"/>
        <w:rPr>
          <w:rFonts w:ascii="Times New Roman" w:hAnsi="Times New Roman"/>
          <w:b/>
          <w:bCs/>
          <w:sz w:val="28"/>
          <w:szCs w:val="28"/>
        </w:rPr>
      </w:pPr>
    </w:p>
    <w:p w14:paraId="2352FB92" w14:textId="77777777" w:rsidR="006E4681" w:rsidRPr="00B932A4" w:rsidRDefault="006E4681" w:rsidP="006E4681">
      <w:pPr>
        <w:jc w:val="center"/>
        <w:rPr>
          <w:rFonts w:ascii="Times New Roman" w:hAnsi="Times New Roman"/>
          <w:b/>
          <w:bCs/>
          <w:sz w:val="28"/>
          <w:szCs w:val="28"/>
        </w:rPr>
      </w:pPr>
    </w:p>
    <w:p w14:paraId="4189CB02" w14:textId="07741915" w:rsidR="006E4681" w:rsidRPr="00B932A4" w:rsidRDefault="006E4681" w:rsidP="006E4681">
      <w:pPr>
        <w:jc w:val="center"/>
        <w:rPr>
          <w:rFonts w:ascii="Times New Roman" w:hAnsi="Times New Roman"/>
          <w:b/>
          <w:bCs/>
          <w:sz w:val="28"/>
          <w:szCs w:val="28"/>
        </w:rPr>
      </w:pPr>
      <w:r w:rsidRPr="00B932A4">
        <w:rPr>
          <w:rFonts w:ascii="Times New Roman" w:hAnsi="Times New Roman"/>
          <w:b/>
          <w:bCs/>
          <w:sz w:val="28"/>
          <w:szCs w:val="28"/>
        </w:rPr>
        <w:t>Environmental and Social Screening</w:t>
      </w:r>
      <w:r w:rsidR="005901CF" w:rsidRPr="00B932A4">
        <w:rPr>
          <w:rFonts w:ascii="Times New Roman" w:hAnsi="Times New Roman"/>
          <w:b/>
          <w:bCs/>
          <w:sz w:val="28"/>
          <w:szCs w:val="28"/>
        </w:rPr>
        <w:t xml:space="preserve"> </w:t>
      </w:r>
      <w:r w:rsidR="004218D3" w:rsidRPr="00B932A4">
        <w:rPr>
          <w:rFonts w:ascii="Times New Roman" w:hAnsi="Times New Roman"/>
          <w:b/>
          <w:bCs/>
          <w:sz w:val="28"/>
          <w:szCs w:val="28"/>
        </w:rPr>
        <w:t>Report</w:t>
      </w:r>
      <w:r w:rsidRPr="00B932A4">
        <w:rPr>
          <w:rFonts w:ascii="Times New Roman" w:hAnsi="Times New Roman"/>
          <w:b/>
          <w:bCs/>
          <w:sz w:val="28"/>
          <w:szCs w:val="28"/>
        </w:rPr>
        <w:t xml:space="preserve"> </w:t>
      </w:r>
    </w:p>
    <w:p w14:paraId="5E3DE3B1" w14:textId="77777777" w:rsidR="006E4681" w:rsidRPr="00B932A4" w:rsidRDefault="006E4681" w:rsidP="006E4681">
      <w:pPr>
        <w:jc w:val="center"/>
        <w:rPr>
          <w:rFonts w:ascii="Times New Roman" w:hAnsi="Times New Roman"/>
          <w:b/>
          <w:bCs/>
          <w:sz w:val="22"/>
          <w:szCs w:val="22"/>
        </w:rPr>
      </w:pPr>
      <w:r w:rsidRPr="00B932A4">
        <w:rPr>
          <w:rFonts w:ascii="Times New Roman" w:hAnsi="Times New Roman"/>
          <w:b/>
          <w:bCs/>
          <w:sz w:val="22"/>
          <w:szCs w:val="22"/>
        </w:rPr>
        <w:t>Pakistan Goes Global</w:t>
      </w:r>
      <w:r w:rsidR="005901CF" w:rsidRPr="00B932A4">
        <w:rPr>
          <w:rFonts w:ascii="Times New Roman" w:hAnsi="Times New Roman"/>
          <w:b/>
          <w:bCs/>
          <w:sz w:val="22"/>
          <w:szCs w:val="22"/>
        </w:rPr>
        <w:t>: An Initiative for a Global &amp; Technology-Driven Pakistan</w:t>
      </w:r>
    </w:p>
    <w:p w14:paraId="0754E096" w14:textId="77777777" w:rsidR="006E4681" w:rsidRPr="00B932A4" w:rsidRDefault="006E4681" w:rsidP="006E4681">
      <w:pPr>
        <w:jc w:val="center"/>
        <w:rPr>
          <w:rFonts w:ascii="Times New Roman" w:hAnsi="Times New Roman"/>
          <w:b/>
          <w:bCs/>
          <w:sz w:val="22"/>
          <w:szCs w:val="22"/>
        </w:rPr>
      </w:pPr>
    </w:p>
    <w:p w14:paraId="5E388174" w14:textId="77777777" w:rsidR="006E4681" w:rsidRPr="00B932A4" w:rsidRDefault="006E4681" w:rsidP="006E4681">
      <w:pPr>
        <w:jc w:val="center"/>
        <w:rPr>
          <w:rFonts w:ascii="Times New Roman" w:hAnsi="Times New Roman"/>
          <w:b/>
          <w:bCs/>
          <w:sz w:val="22"/>
          <w:szCs w:val="22"/>
        </w:rPr>
      </w:pPr>
    </w:p>
    <w:p w14:paraId="38CB2A5D" w14:textId="77777777" w:rsidR="006E4681" w:rsidRPr="00B932A4" w:rsidRDefault="006E4681" w:rsidP="006E4681">
      <w:pPr>
        <w:jc w:val="center"/>
        <w:rPr>
          <w:rFonts w:ascii="Times New Roman" w:hAnsi="Times New Roman"/>
          <w:b/>
          <w:bCs/>
          <w:sz w:val="22"/>
          <w:szCs w:val="22"/>
        </w:rPr>
      </w:pPr>
    </w:p>
    <w:p w14:paraId="652508DA" w14:textId="77777777" w:rsidR="006E4681" w:rsidRPr="00B932A4" w:rsidRDefault="006E4681" w:rsidP="006E4681">
      <w:pPr>
        <w:jc w:val="center"/>
        <w:rPr>
          <w:rFonts w:ascii="Times New Roman" w:hAnsi="Times New Roman"/>
          <w:b/>
          <w:bCs/>
          <w:sz w:val="22"/>
          <w:szCs w:val="22"/>
        </w:rPr>
      </w:pPr>
    </w:p>
    <w:p w14:paraId="58D16F95" w14:textId="77777777" w:rsidR="006E4681" w:rsidRPr="00B932A4" w:rsidRDefault="006E4681" w:rsidP="006E4681">
      <w:pPr>
        <w:jc w:val="center"/>
        <w:rPr>
          <w:rFonts w:ascii="Times New Roman" w:hAnsi="Times New Roman"/>
          <w:b/>
          <w:bCs/>
          <w:sz w:val="22"/>
          <w:szCs w:val="22"/>
        </w:rPr>
      </w:pPr>
    </w:p>
    <w:p w14:paraId="75B27F8B" w14:textId="77777777" w:rsidR="006E4681" w:rsidRPr="00B932A4" w:rsidRDefault="006E4681" w:rsidP="006E4681">
      <w:pPr>
        <w:jc w:val="center"/>
        <w:rPr>
          <w:rFonts w:ascii="Times New Roman" w:hAnsi="Times New Roman"/>
          <w:b/>
          <w:bCs/>
          <w:sz w:val="22"/>
          <w:szCs w:val="22"/>
        </w:rPr>
      </w:pPr>
    </w:p>
    <w:p w14:paraId="5BD3DE39" w14:textId="77777777" w:rsidR="006E4681" w:rsidRPr="00B932A4" w:rsidRDefault="006E4681" w:rsidP="006E4681">
      <w:pPr>
        <w:jc w:val="center"/>
        <w:rPr>
          <w:rFonts w:ascii="Times New Roman" w:hAnsi="Times New Roman"/>
          <w:b/>
          <w:bCs/>
          <w:sz w:val="22"/>
          <w:szCs w:val="22"/>
        </w:rPr>
      </w:pPr>
    </w:p>
    <w:p w14:paraId="6A010BBE" w14:textId="77777777" w:rsidR="006E4681" w:rsidRPr="00B932A4" w:rsidRDefault="006E4681" w:rsidP="006E4681">
      <w:pPr>
        <w:jc w:val="center"/>
        <w:rPr>
          <w:rFonts w:ascii="Times New Roman" w:hAnsi="Times New Roman"/>
          <w:b/>
          <w:bCs/>
          <w:sz w:val="22"/>
          <w:szCs w:val="22"/>
        </w:rPr>
      </w:pPr>
    </w:p>
    <w:p w14:paraId="452C6C76" w14:textId="77777777" w:rsidR="006E4681" w:rsidRPr="00B932A4" w:rsidRDefault="006E4681" w:rsidP="006E4681">
      <w:pPr>
        <w:jc w:val="center"/>
        <w:rPr>
          <w:rFonts w:ascii="Times New Roman" w:hAnsi="Times New Roman"/>
          <w:b/>
          <w:bCs/>
          <w:sz w:val="22"/>
          <w:szCs w:val="22"/>
        </w:rPr>
      </w:pPr>
    </w:p>
    <w:p w14:paraId="5449CF0C" w14:textId="77777777" w:rsidR="006E4681" w:rsidRPr="00B932A4" w:rsidRDefault="006E4681" w:rsidP="006E4681">
      <w:pPr>
        <w:jc w:val="center"/>
        <w:rPr>
          <w:rFonts w:ascii="Times New Roman" w:hAnsi="Times New Roman"/>
          <w:b/>
          <w:bCs/>
          <w:sz w:val="22"/>
          <w:szCs w:val="22"/>
        </w:rPr>
      </w:pPr>
    </w:p>
    <w:p w14:paraId="2E98D395" w14:textId="77777777" w:rsidR="006E4681" w:rsidRPr="00B932A4" w:rsidRDefault="006E4681" w:rsidP="006E4681">
      <w:pPr>
        <w:jc w:val="center"/>
        <w:rPr>
          <w:rFonts w:ascii="Times New Roman" w:hAnsi="Times New Roman"/>
          <w:b/>
          <w:bCs/>
          <w:sz w:val="22"/>
          <w:szCs w:val="22"/>
        </w:rPr>
      </w:pPr>
    </w:p>
    <w:p w14:paraId="37F9B4E6" w14:textId="77777777" w:rsidR="006E4681" w:rsidRPr="00B932A4" w:rsidRDefault="006E4681" w:rsidP="006E4681">
      <w:pPr>
        <w:jc w:val="center"/>
        <w:rPr>
          <w:rFonts w:ascii="Times New Roman" w:hAnsi="Times New Roman"/>
          <w:b/>
          <w:bCs/>
          <w:sz w:val="22"/>
          <w:szCs w:val="22"/>
        </w:rPr>
      </w:pPr>
    </w:p>
    <w:p w14:paraId="019DB71F" w14:textId="678256A1" w:rsidR="006E4681" w:rsidRPr="00B932A4" w:rsidRDefault="00AB550F" w:rsidP="006E4681">
      <w:pPr>
        <w:jc w:val="center"/>
        <w:rPr>
          <w:rFonts w:ascii="Times New Roman" w:hAnsi="Times New Roman"/>
          <w:b/>
          <w:bCs/>
          <w:sz w:val="22"/>
          <w:szCs w:val="22"/>
        </w:rPr>
      </w:pPr>
      <w:r>
        <w:rPr>
          <w:rFonts w:ascii="Times New Roman" w:hAnsi="Times New Roman"/>
          <w:b/>
          <w:bCs/>
          <w:sz w:val="22"/>
          <w:szCs w:val="22"/>
        </w:rPr>
        <w:t xml:space="preserve">June </w:t>
      </w:r>
      <w:r w:rsidR="00DF6A18">
        <w:rPr>
          <w:rFonts w:ascii="Times New Roman" w:hAnsi="Times New Roman"/>
          <w:b/>
          <w:bCs/>
          <w:sz w:val="22"/>
          <w:szCs w:val="22"/>
        </w:rPr>
        <w:t>1</w:t>
      </w:r>
      <w:r w:rsidR="00280A83">
        <w:rPr>
          <w:rFonts w:ascii="Times New Roman" w:hAnsi="Times New Roman"/>
          <w:b/>
          <w:bCs/>
          <w:sz w:val="22"/>
          <w:szCs w:val="22"/>
        </w:rPr>
        <w:t>5</w:t>
      </w:r>
      <w:r w:rsidR="006466DC">
        <w:rPr>
          <w:rFonts w:ascii="Times New Roman" w:hAnsi="Times New Roman"/>
          <w:b/>
          <w:bCs/>
          <w:sz w:val="22"/>
          <w:szCs w:val="22"/>
        </w:rPr>
        <w:t>,</w:t>
      </w:r>
      <w:r w:rsidR="00224847" w:rsidRPr="00B932A4">
        <w:rPr>
          <w:rFonts w:ascii="Times New Roman" w:hAnsi="Times New Roman"/>
          <w:b/>
          <w:bCs/>
          <w:sz w:val="22"/>
          <w:szCs w:val="22"/>
        </w:rPr>
        <w:t xml:space="preserve"> 2020</w:t>
      </w:r>
    </w:p>
    <w:p w14:paraId="1A86D264" w14:textId="77777777" w:rsidR="006E4681" w:rsidRPr="00B932A4" w:rsidRDefault="006E4681" w:rsidP="006E4681">
      <w:pPr>
        <w:jc w:val="center"/>
        <w:rPr>
          <w:rFonts w:ascii="Times New Roman" w:hAnsi="Times New Roman"/>
          <w:b/>
          <w:bCs/>
          <w:sz w:val="22"/>
          <w:szCs w:val="22"/>
        </w:rPr>
        <w:sectPr w:rsidR="006E4681" w:rsidRPr="00B932A4" w:rsidSect="000C6C5F">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20" w:footer="720" w:gutter="0"/>
          <w:cols w:space="720"/>
        </w:sectPr>
      </w:pPr>
    </w:p>
    <w:p w14:paraId="41420DA9" w14:textId="77777777" w:rsidR="006E4681" w:rsidRPr="00B932A4" w:rsidRDefault="006E4681" w:rsidP="006E4681">
      <w:pPr>
        <w:rPr>
          <w:rFonts w:ascii="Times New Roman" w:hAnsi="Times New Roman"/>
          <w:b/>
          <w:bCs/>
        </w:rPr>
      </w:pPr>
      <w:r w:rsidRPr="00B932A4">
        <w:rPr>
          <w:rFonts w:ascii="Times New Roman" w:hAnsi="Times New Roman"/>
          <w:b/>
          <w:bCs/>
        </w:rPr>
        <w:lastRenderedPageBreak/>
        <w:t>Table of Contents</w:t>
      </w:r>
    </w:p>
    <w:p w14:paraId="6BB07CF6" w14:textId="77777777" w:rsidR="00523DE5" w:rsidRPr="00B932A4" w:rsidRDefault="00CF789C">
      <w:pPr>
        <w:pStyle w:val="TOC1"/>
        <w:tabs>
          <w:tab w:val="left" w:pos="373"/>
          <w:tab w:val="right" w:leader="dot" w:pos="9394"/>
        </w:tabs>
        <w:rPr>
          <w:rFonts w:ascii="Times New Roman" w:eastAsiaTheme="minorEastAsia" w:hAnsi="Times New Roman"/>
          <w:noProof/>
          <w:lang w:eastAsia="ja-JP"/>
        </w:rPr>
      </w:pPr>
      <w:r w:rsidRPr="00B932A4">
        <w:rPr>
          <w:rFonts w:ascii="Times New Roman" w:hAnsi="Times New Roman"/>
          <w:b/>
          <w:bCs/>
        </w:rPr>
        <w:fldChar w:fldCharType="begin"/>
      </w:r>
      <w:r w:rsidR="00B849F0" w:rsidRPr="00B932A4">
        <w:rPr>
          <w:rFonts w:ascii="Times New Roman" w:hAnsi="Times New Roman"/>
          <w:b/>
          <w:bCs/>
        </w:rPr>
        <w:instrText xml:space="preserve"> TOC \t "Heading 1,1,Heading 2,2,Heading 3,3" </w:instrText>
      </w:r>
      <w:r w:rsidRPr="00B932A4">
        <w:rPr>
          <w:rFonts w:ascii="Times New Roman" w:hAnsi="Times New Roman"/>
          <w:b/>
          <w:bCs/>
        </w:rPr>
        <w:fldChar w:fldCharType="separate"/>
      </w:r>
      <w:r w:rsidR="00523DE5" w:rsidRPr="00B932A4">
        <w:rPr>
          <w:rFonts w:ascii="Times New Roman" w:hAnsi="Times New Roman"/>
          <w:noProof/>
        </w:rPr>
        <w:t>1</w:t>
      </w:r>
      <w:r w:rsidR="00523DE5" w:rsidRPr="00B932A4">
        <w:rPr>
          <w:rFonts w:ascii="Times New Roman" w:eastAsiaTheme="minorEastAsia" w:hAnsi="Times New Roman"/>
          <w:noProof/>
          <w:lang w:eastAsia="ja-JP"/>
        </w:rPr>
        <w:tab/>
      </w:r>
      <w:r w:rsidR="00523DE5" w:rsidRPr="00B932A4">
        <w:rPr>
          <w:rFonts w:ascii="Times New Roman" w:hAnsi="Times New Roman"/>
          <w:noProof/>
        </w:rPr>
        <w:t>Introduction</w:t>
      </w:r>
      <w:r w:rsidR="00523DE5" w:rsidRPr="00B932A4">
        <w:rPr>
          <w:rFonts w:ascii="Times New Roman" w:hAnsi="Times New Roman"/>
          <w:noProof/>
        </w:rPr>
        <w:tab/>
      </w:r>
      <w:r w:rsidR="00523DE5" w:rsidRPr="00B932A4">
        <w:rPr>
          <w:rFonts w:ascii="Times New Roman" w:hAnsi="Times New Roman"/>
          <w:noProof/>
        </w:rPr>
        <w:fldChar w:fldCharType="begin"/>
      </w:r>
      <w:r w:rsidR="00523DE5" w:rsidRPr="00B932A4">
        <w:rPr>
          <w:rFonts w:ascii="Times New Roman" w:hAnsi="Times New Roman"/>
          <w:noProof/>
        </w:rPr>
        <w:instrText xml:space="preserve"> PAGEREF _Toc440567407 \h </w:instrText>
      </w:r>
      <w:r w:rsidR="00523DE5" w:rsidRPr="00B932A4">
        <w:rPr>
          <w:rFonts w:ascii="Times New Roman" w:hAnsi="Times New Roman"/>
          <w:noProof/>
        </w:rPr>
      </w:r>
      <w:r w:rsidR="00523DE5" w:rsidRPr="00B932A4">
        <w:rPr>
          <w:rFonts w:ascii="Times New Roman" w:hAnsi="Times New Roman"/>
          <w:noProof/>
        </w:rPr>
        <w:fldChar w:fldCharType="separate"/>
      </w:r>
      <w:r w:rsidR="00523DE5" w:rsidRPr="00B932A4">
        <w:rPr>
          <w:rFonts w:ascii="Times New Roman" w:hAnsi="Times New Roman"/>
          <w:noProof/>
        </w:rPr>
        <w:t>1</w:t>
      </w:r>
      <w:r w:rsidR="00523DE5" w:rsidRPr="00B932A4">
        <w:rPr>
          <w:rFonts w:ascii="Times New Roman" w:hAnsi="Times New Roman"/>
          <w:noProof/>
        </w:rPr>
        <w:fldChar w:fldCharType="end"/>
      </w:r>
    </w:p>
    <w:p w14:paraId="6CB6DAA8" w14:textId="77777777" w:rsidR="00523DE5" w:rsidRPr="00B932A4" w:rsidRDefault="00523DE5">
      <w:pPr>
        <w:pStyle w:val="TOC1"/>
        <w:tabs>
          <w:tab w:val="left" w:pos="373"/>
          <w:tab w:val="right" w:leader="dot" w:pos="9394"/>
        </w:tabs>
        <w:rPr>
          <w:rFonts w:ascii="Times New Roman" w:eastAsiaTheme="minorEastAsia" w:hAnsi="Times New Roman"/>
          <w:noProof/>
          <w:lang w:eastAsia="ja-JP"/>
        </w:rPr>
      </w:pPr>
      <w:r w:rsidRPr="00B932A4">
        <w:rPr>
          <w:rFonts w:ascii="Times New Roman" w:hAnsi="Times New Roman"/>
          <w:noProof/>
        </w:rPr>
        <w:t>2</w:t>
      </w:r>
      <w:r w:rsidRPr="00B932A4">
        <w:rPr>
          <w:rFonts w:ascii="Times New Roman" w:eastAsiaTheme="minorEastAsia" w:hAnsi="Times New Roman"/>
          <w:noProof/>
          <w:lang w:eastAsia="ja-JP"/>
        </w:rPr>
        <w:tab/>
      </w:r>
      <w:r w:rsidRPr="00B932A4">
        <w:rPr>
          <w:rFonts w:ascii="Times New Roman" w:hAnsi="Times New Roman"/>
          <w:noProof/>
        </w:rPr>
        <w:t>Project Description</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_Toc440567408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w:t>
      </w:r>
      <w:r w:rsidRPr="00B932A4">
        <w:rPr>
          <w:rFonts w:ascii="Times New Roman" w:hAnsi="Times New Roman"/>
          <w:noProof/>
        </w:rPr>
        <w:fldChar w:fldCharType="end"/>
      </w:r>
    </w:p>
    <w:p w14:paraId="3DEF5172"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2.1</w:t>
      </w:r>
      <w:r w:rsidRPr="00B932A4">
        <w:rPr>
          <w:rFonts w:ascii="Times New Roman" w:eastAsiaTheme="minorEastAsia" w:hAnsi="Times New Roman"/>
          <w:noProof/>
          <w:lang w:eastAsia="ja-JP"/>
        </w:rPr>
        <w:tab/>
      </w:r>
      <w:r w:rsidRPr="00B932A4">
        <w:rPr>
          <w:rFonts w:ascii="Times New Roman" w:hAnsi="Times New Roman"/>
          <w:noProof/>
        </w:rPr>
        <w:t>IT Procurement</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_Toc440567409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w:t>
      </w:r>
      <w:r w:rsidRPr="00B932A4">
        <w:rPr>
          <w:rFonts w:ascii="Times New Roman" w:hAnsi="Times New Roman"/>
          <w:noProof/>
        </w:rPr>
        <w:fldChar w:fldCharType="end"/>
      </w:r>
    </w:p>
    <w:p w14:paraId="21146A58"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eastAsia="Times New Roman" w:hAnsi="Times New Roman"/>
          <w:noProof/>
        </w:rPr>
        <w:t>2.2</w:t>
      </w:r>
      <w:r w:rsidRPr="00B932A4">
        <w:rPr>
          <w:rFonts w:ascii="Times New Roman" w:eastAsiaTheme="minorEastAsia" w:hAnsi="Times New Roman"/>
          <w:noProof/>
          <w:lang w:eastAsia="ja-JP"/>
        </w:rPr>
        <w:tab/>
      </w:r>
      <w:r w:rsidRPr="00B932A4">
        <w:rPr>
          <w:rFonts w:ascii="Times New Roman" w:hAnsi="Times New Roman"/>
          <w:noProof/>
        </w:rPr>
        <w:t>Project Administrative Jurisdiction</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_Toc440567410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w:t>
      </w:r>
      <w:r w:rsidRPr="00B932A4">
        <w:rPr>
          <w:rFonts w:ascii="Times New Roman" w:hAnsi="Times New Roman"/>
          <w:noProof/>
        </w:rPr>
        <w:fldChar w:fldCharType="end"/>
      </w:r>
    </w:p>
    <w:p w14:paraId="274062F9" w14:textId="77777777" w:rsidR="00523DE5" w:rsidRPr="00B932A4" w:rsidRDefault="00523DE5">
      <w:pPr>
        <w:pStyle w:val="TOC1"/>
        <w:tabs>
          <w:tab w:val="left" w:pos="373"/>
          <w:tab w:val="right" w:leader="dot" w:pos="9394"/>
        </w:tabs>
        <w:rPr>
          <w:rFonts w:ascii="Times New Roman" w:eastAsiaTheme="minorEastAsia" w:hAnsi="Times New Roman"/>
          <w:noProof/>
          <w:lang w:eastAsia="ja-JP"/>
        </w:rPr>
      </w:pPr>
      <w:r w:rsidRPr="00B932A4">
        <w:rPr>
          <w:rFonts w:ascii="Times New Roman" w:hAnsi="Times New Roman"/>
          <w:noProof/>
        </w:rPr>
        <w:t>3</w:t>
      </w:r>
      <w:r w:rsidRPr="00B932A4">
        <w:rPr>
          <w:rFonts w:ascii="Times New Roman" w:eastAsiaTheme="minorEastAsia" w:hAnsi="Times New Roman"/>
          <w:noProof/>
          <w:lang w:eastAsia="ja-JP"/>
        </w:rPr>
        <w:tab/>
      </w:r>
      <w:r w:rsidRPr="00B932A4">
        <w:rPr>
          <w:rFonts w:ascii="Times New Roman" w:hAnsi="Times New Roman"/>
          <w:noProof/>
        </w:rPr>
        <w:t>Policy and Legislative Framework for Environment</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_Toc440567411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3</w:t>
      </w:r>
      <w:r w:rsidRPr="00B932A4">
        <w:rPr>
          <w:rFonts w:ascii="Times New Roman" w:hAnsi="Times New Roman"/>
          <w:noProof/>
        </w:rPr>
        <w:fldChar w:fldCharType="end"/>
      </w:r>
    </w:p>
    <w:p w14:paraId="6C21BC5A"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3.1</w:t>
      </w:r>
      <w:r w:rsidRPr="00B932A4">
        <w:rPr>
          <w:rFonts w:ascii="Times New Roman" w:eastAsiaTheme="minorEastAsia" w:hAnsi="Times New Roman"/>
          <w:noProof/>
          <w:lang w:eastAsia="ja-JP"/>
        </w:rPr>
        <w:tab/>
      </w:r>
      <w:r w:rsidRPr="00B932A4">
        <w:rPr>
          <w:rFonts w:ascii="Times New Roman" w:hAnsi="Times New Roman"/>
          <w:noProof/>
        </w:rPr>
        <w:t>National Environmental Policy, 2005</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_Toc440567412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3</w:t>
      </w:r>
      <w:r w:rsidRPr="00B932A4">
        <w:rPr>
          <w:rFonts w:ascii="Times New Roman" w:hAnsi="Times New Roman"/>
          <w:noProof/>
        </w:rPr>
        <w:fldChar w:fldCharType="end"/>
      </w:r>
    </w:p>
    <w:p w14:paraId="6543B6FD"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3.2</w:t>
      </w:r>
      <w:r w:rsidRPr="00B932A4">
        <w:rPr>
          <w:rFonts w:ascii="Times New Roman" w:eastAsiaTheme="minorEastAsia" w:hAnsi="Times New Roman"/>
          <w:noProof/>
          <w:lang w:eastAsia="ja-JP"/>
        </w:rPr>
        <w:tab/>
      </w:r>
      <w:r w:rsidRPr="00B932A4">
        <w:rPr>
          <w:rFonts w:ascii="Times New Roman" w:hAnsi="Times New Roman"/>
          <w:noProof/>
        </w:rPr>
        <w:t>Relevant Laws and Regulations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_Toc440567413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3</w:t>
      </w:r>
      <w:r w:rsidRPr="00B932A4">
        <w:rPr>
          <w:rFonts w:ascii="Times New Roman" w:hAnsi="Times New Roman"/>
          <w:noProof/>
        </w:rPr>
        <w:fldChar w:fldCharType="end"/>
      </w:r>
    </w:p>
    <w:p w14:paraId="71CFF022"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3.2.1</w:t>
      </w:r>
      <w:r w:rsidRPr="00B932A4">
        <w:rPr>
          <w:rFonts w:ascii="Times New Roman" w:eastAsiaTheme="minorEastAsia" w:hAnsi="Times New Roman"/>
          <w:noProof/>
          <w:lang w:eastAsia="ja-JP"/>
        </w:rPr>
        <w:tab/>
      </w:r>
      <w:r w:rsidRPr="00B932A4">
        <w:rPr>
          <w:rFonts w:ascii="Times New Roman" w:hAnsi="Times New Roman"/>
          <w:noProof/>
        </w:rPr>
        <w:t>Pakistan Environmental Protection Act, 1997</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_Toc440567414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3</w:t>
      </w:r>
      <w:r w:rsidRPr="00B932A4">
        <w:rPr>
          <w:rFonts w:ascii="Times New Roman" w:hAnsi="Times New Roman"/>
          <w:noProof/>
        </w:rPr>
        <w:fldChar w:fldCharType="end"/>
      </w:r>
    </w:p>
    <w:p w14:paraId="513C3B97"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3.2.2</w:t>
      </w:r>
      <w:r w:rsidRPr="00B932A4">
        <w:rPr>
          <w:rFonts w:ascii="Times New Roman" w:eastAsiaTheme="minorEastAsia" w:hAnsi="Times New Roman"/>
          <w:noProof/>
          <w:lang w:eastAsia="ja-JP"/>
        </w:rPr>
        <w:tab/>
      </w:r>
      <w:r w:rsidRPr="00B932A4">
        <w:rPr>
          <w:rFonts w:ascii="Times New Roman" w:hAnsi="Times New Roman"/>
          <w:noProof/>
        </w:rPr>
        <w:t>Hazardous Substances Rules 2003</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_Toc440567415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4</w:t>
      </w:r>
      <w:r w:rsidRPr="00B932A4">
        <w:rPr>
          <w:rFonts w:ascii="Times New Roman" w:hAnsi="Times New Roman"/>
          <w:noProof/>
        </w:rPr>
        <w:fldChar w:fldCharType="end"/>
      </w:r>
    </w:p>
    <w:p w14:paraId="0EC6F7C9"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3.2.3</w:t>
      </w:r>
      <w:r w:rsidRPr="00B932A4">
        <w:rPr>
          <w:rFonts w:ascii="Times New Roman" w:eastAsiaTheme="minorEastAsia" w:hAnsi="Times New Roman"/>
          <w:noProof/>
          <w:lang w:eastAsia="ja-JP"/>
        </w:rPr>
        <w:tab/>
      </w:r>
      <w:r w:rsidRPr="00B932A4">
        <w:rPr>
          <w:rFonts w:ascii="Times New Roman" w:hAnsi="Times New Roman"/>
          <w:noProof/>
        </w:rPr>
        <w:t>National Environmental Quality Standards (PEQS)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_Toc440567416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4</w:t>
      </w:r>
      <w:r w:rsidRPr="00B932A4">
        <w:rPr>
          <w:rFonts w:ascii="Times New Roman" w:hAnsi="Times New Roman"/>
          <w:noProof/>
        </w:rPr>
        <w:fldChar w:fldCharType="end"/>
      </w:r>
    </w:p>
    <w:p w14:paraId="021C8B07"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3.2.4</w:t>
      </w:r>
      <w:r w:rsidRPr="00B932A4">
        <w:rPr>
          <w:rFonts w:ascii="Times New Roman" w:eastAsiaTheme="minorEastAsia" w:hAnsi="Times New Roman"/>
          <w:noProof/>
          <w:lang w:eastAsia="ja-JP"/>
        </w:rPr>
        <w:tab/>
      </w:r>
      <w:r w:rsidRPr="00B932A4">
        <w:rPr>
          <w:rFonts w:ascii="Times New Roman" w:hAnsi="Times New Roman"/>
          <w:noProof/>
        </w:rPr>
        <w:t>Employment of Child Act, 1991</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_Toc440567417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4</w:t>
      </w:r>
      <w:r w:rsidRPr="00B932A4">
        <w:rPr>
          <w:rFonts w:ascii="Times New Roman" w:hAnsi="Times New Roman"/>
          <w:noProof/>
        </w:rPr>
        <w:fldChar w:fldCharType="end"/>
      </w:r>
    </w:p>
    <w:p w14:paraId="1C0E3714"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3.2.5</w:t>
      </w:r>
      <w:r w:rsidRPr="00B932A4">
        <w:rPr>
          <w:rFonts w:ascii="Times New Roman" w:eastAsiaTheme="minorEastAsia" w:hAnsi="Times New Roman"/>
          <w:noProof/>
          <w:lang w:eastAsia="ja-JP"/>
        </w:rPr>
        <w:tab/>
      </w:r>
      <w:r w:rsidRPr="00B932A4">
        <w:rPr>
          <w:rFonts w:ascii="Times New Roman" w:hAnsi="Times New Roman"/>
          <w:noProof/>
        </w:rPr>
        <w:t>Factories Act, 1934</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_Toc440567418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5</w:t>
      </w:r>
      <w:r w:rsidRPr="00B932A4">
        <w:rPr>
          <w:rFonts w:ascii="Times New Roman" w:hAnsi="Times New Roman"/>
          <w:noProof/>
        </w:rPr>
        <w:fldChar w:fldCharType="end"/>
      </w:r>
    </w:p>
    <w:p w14:paraId="6863C232"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3.2.6</w:t>
      </w:r>
      <w:r w:rsidRPr="00B932A4">
        <w:rPr>
          <w:rFonts w:ascii="Times New Roman" w:eastAsiaTheme="minorEastAsia" w:hAnsi="Times New Roman"/>
          <w:noProof/>
          <w:lang w:eastAsia="ja-JP"/>
        </w:rPr>
        <w:tab/>
      </w:r>
      <w:r w:rsidRPr="00B932A4">
        <w:rPr>
          <w:rFonts w:ascii="Times New Roman" w:hAnsi="Times New Roman"/>
          <w:noProof/>
        </w:rPr>
        <w:t>Pakistan Penal Code, 1860</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_Toc440567419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5</w:t>
      </w:r>
      <w:r w:rsidRPr="00B932A4">
        <w:rPr>
          <w:rFonts w:ascii="Times New Roman" w:hAnsi="Times New Roman"/>
          <w:noProof/>
        </w:rPr>
        <w:fldChar w:fldCharType="end"/>
      </w:r>
    </w:p>
    <w:p w14:paraId="561DF764"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3.2.7</w:t>
      </w:r>
      <w:r w:rsidRPr="00B932A4">
        <w:rPr>
          <w:rFonts w:ascii="Times New Roman" w:eastAsiaTheme="minorEastAsia" w:hAnsi="Times New Roman"/>
          <w:noProof/>
          <w:lang w:eastAsia="ja-JP"/>
        </w:rPr>
        <w:tab/>
      </w:r>
      <w:r w:rsidRPr="00B932A4">
        <w:rPr>
          <w:rFonts w:ascii="Times New Roman" w:hAnsi="Times New Roman"/>
          <w:noProof/>
        </w:rPr>
        <w:t>International Laws and Agreements for E-waste Management and Disposal</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_Toc440567420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5</w:t>
      </w:r>
      <w:r w:rsidRPr="00B932A4">
        <w:rPr>
          <w:rFonts w:ascii="Times New Roman" w:hAnsi="Times New Roman"/>
          <w:noProof/>
        </w:rPr>
        <w:fldChar w:fldCharType="end"/>
      </w:r>
    </w:p>
    <w:p w14:paraId="56A8A180"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3.3</w:t>
      </w:r>
      <w:r w:rsidRPr="00B932A4">
        <w:rPr>
          <w:rFonts w:ascii="Times New Roman" w:eastAsiaTheme="minorEastAsia" w:hAnsi="Times New Roman"/>
          <w:noProof/>
          <w:lang w:eastAsia="ja-JP"/>
        </w:rPr>
        <w:tab/>
      </w:r>
      <w:r w:rsidRPr="00B932A4">
        <w:rPr>
          <w:rFonts w:ascii="Times New Roman" w:hAnsi="Times New Roman"/>
          <w:noProof/>
        </w:rPr>
        <w:t>World Bank’s Environmental and Social Standards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_Toc440567421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6</w:t>
      </w:r>
      <w:r w:rsidRPr="00B932A4">
        <w:rPr>
          <w:rFonts w:ascii="Times New Roman" w:hAnsi="Times New Roman"/>
          <w:noProof/>
        </w:rPr>
        <w:fldChar w:fldCharType="end"/>
      </w:r>
    </w:p>
    <w:p w14:paraId="1E48941A"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color w:val="000000"/>
        </w:rPr>
        <w:t>3.4</w:t>
      </w:r>
      <w:r w:rsidRPr="00B932A4">
        <w:rPr>
          <w:rFonts w:ascii="Times New Roman" w:eastAsiaTheme="minorEastAsia" w:hAnsi="Times New Roman"/>
          <w:noProof/>
          <w:lang w:eastAsia="ja-JP"/>
        </w:rPr>
        <w:tab/>
      </w:r>
      <w:r w:rsidRPr="00B932A4">
        <w:rPr>
          <w:rFonts w:ascii="Times New Roman" w:hAnsi="Times New Roman"/>
          <w:noProof/>
        </w:rPr>
        <w:t>Relevant Institutions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_Toc440567422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7</w:t>
      </w:r>
      <w:r w:rsidRPr="00B932A4">
        <w:rPr>
          <w:rFonts w:ascii="Times New Roman" w:hAnsi="Times New Roman"/>
          <w:noProof/>
        </w:rPr>
        <w:fldChar w:fldCharType="end"/>
      </w:r>
    </w:p>
    <w:p w14:paraId="616672CC"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3.5</w:t>
      </w:r>
      <w:r w:rsidRPr="00B932A4">
        <w:rPr>
          <w:rFonts w:ascii="Times New Roman" w:eastAsiaTheme="minorEastAsia" w:hAnsi="Times New Roman"/>
          <w:noProof/>
          <w:lang w:eastAsia="ja-JP"/>
        </w:rPr>
        <w:tab/>
      </w:r>
      <w:r w:rsidRPr="00B932A4">
        <w:rPr>
          <w:rFonts w:ascii="Times New Roman" w:hAnsi="Times New Roman"/>
          <w:noProof/>
        </w:rPr>
        <w:t>Environmental and Social Guidelines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_Toc440567423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7</w:t>
      </w:r>
      <w:r w:rsidRPr="00B932A4">
        <w:rPr>
          <w:rFonts w:ascii="Times New Roman" w:hAnsi="Times New Roman"/>
          <w:noProof/>
        </w:rPr>
        <w:fldChar w:fldCharType="end"/>
      </w:r>
    </w:p>
    <w:p w14:paraId="324EF5A5" w14:textId="77777777" w:rsidR="00523DE5" w:rsidRPr="00B932A4" w:rsidRDefault="00523DE5">
      <w:pPr>
        <w:pStyle w:val="TOC1"/>
        <w:tabs>
          <w:tab w:val="left" w:pos="373"/>
          <w:tab w:val="right" w:leader="dot" w:pos="9394"/>
        </w:tabs>
        <w:rPr>
          <w:rFonts w:ascii="Times New Roman" w:eastAsiaTheme="minorEastAsia" w:hAnsi="Times New Roman"/>
          <w:noProof/>
          <w:lang w:eastAsia="ja-JP"/>
        </w:rPr>
      </w:pPr>
      <w:r w:rsidRPr="00B932A4">
        <w:rPr>
          <w:rFonts w:ascii="Times New Roman" w:hAnsi="Times New Roman"/>
          <w:noProof/>
        </w:rPr>
        <w:t>4</w:t>
      </w:r>
      <w:r w:rsidRPr="00B932A4">
        <w:rPr>
          <w:rFonts w:ascii="Times New Roman" w:eastAsiaTheme="minorEastAsia" w:hAnsi="Times New Roman"/>
          <w:noProof/>
          <w:lang w:eastAsia="ja-JP"/>
        </w:rPr>
        <w:tab/>
      </w:r>
      <w:r w:rsidRPr="00B932A4">
        <w:rPr>
          <w:rFonts w:ascii="Times New Roman" w:hAnsi="Times New Roman"/>
          <w:noProof/>
        </w:rPr>
        <w:t>Stakeholder Consultations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_Toc440567424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8</w:t>
      </w:r>
      <w:r w:rsidRPr="00B932A4">
        <w:rPr>
          <w:rFonts w:ascii="Times New Roman" w:hAnsi="Times New Roman"/>
          <w:noProof/>
        </w:rPr>
        <w:fldChar w:fldCharType="end"/>
      </w:r>
    </w:p>
    <w:p w14:paraId="1A32863F"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4.1</w:t>
      </w:r>
      <w:r w:rsidRPr="00B932A4">
        <w:rPr>
          <w:rFonts w:ascii="Times New Roman" w:eastAsiaTheme="minorEastAsia" w:hAnsi="Times New Roman"/>
          <w:noProof/>
          <w:lang w:eastAsia="ja-JP"/>
        </w:rPr>
        <w:tab/>
      </w:r>
      <w:r w:rsidRPr="00B932A4">
        <w:rPr>
          <w:rFonts w:ascii="Times New Roman" w:hAnsi="Times New Roman"/>
          <w:noProof/>
        </w:rPr>
        <w:t>Consultation with Beneficiary Representatives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_Toc440567425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9</w:t>
      </w:r>
      <w:r w:rsidRPr="00B932A4">
        <w:rPr>
          <w:rFonts w:ascii="Times New Roman" w:hAnsi="Times New Roman"/>
          <w:noProof/>
        </w:rPr>
        <w:fldChar w:fldCharType="end"/>
      </w:r>
    </w:p>
    <w:p w14:paraId="1F54E76B"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4.2</w:t>
      </w:r>
      <w:r w:rsidRPr="00B932A4">
        <w:rPr>
          <w:rFonts w:ascii="Times New Roman" w:eastAsiaTheme="minorEastAsia" w:hAnsi="Times New Roman"/>
          <w:noProof/>
          <w:lang w:eastAsia="ja-JP"/>
        </w:rPr>
        <w:tab/>
      </w:r>
      <w:r w:rsidRPr="00B932A4">
        <w:rPr>
          <w:rFonts w:ascii="Times New Roman" w:hAnsi="Times New Roman"/>
          <w:noProof/>
        </w:rPr>
        <w:t>Consultations with Project Implementation Staff</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_Toc440567426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10</w:t>
      </w:r>
      <w:r w:rsidRPr="00B932A4">
        <w:rPr>
          <w:rFonts w:ascii="Times New Roman" w:hAnsi="Times New Roman"/>
          <w:noProof/>
        </w:rPr>
        <w:fldChar w:fldCharType="end"/>
      </w:r>
    </w:p>
    <w:p w14:paraId="173EC71F"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4.3</w:t>
      </w:r>
      <w:r w:rsidRPr="00B932A4">
        <w:rPr>
          <w:rFonts w:ascii="Times New Roman" w:eastAsiaTheme="minorEastAsia" w:hAnsi="Times New Roman"/>
          <w:noProof/>
          <w:lang w:eastAsia="ja-JP"/>
        </w:rPr>
        <w:tab/>
      </w:r>
      <w:r w:rsidRPr="00B932A4">
        <w:rPr>
          <w:rFonts w:ascii="Times New Roman" w:hAnsi="Times New Roman"/>
          <w:noProof/>
        </w:rPr>
        <w:t>Consultation on Electronic Waste/ Reprocessing Units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_Toc440567427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10</w:t>
      </w:r>
      <w:r w:rsidRPr="00B932A4">
        <w:rPr>
          <w:rFonts w:ascii="Times New Roman" w:hAnsi="Times New Roman"/>
          <w:noProof/>
        </w:rPr>
        <w:fldChar w:fldCharType="end"/>
      </w:r>
    </w:p>
    <w:p w14:paraId="5E699C2B"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4.4</w:t>
      </w:r>
      <w:r w:rsidRPr="00B932A4">
        <w:rPr>
          <w:rFonts w:ascii="Times New Roman" w:eastAsiaTheme="minorEastAsia" w:hAnsi="Times New Roman"/>
          <w:noProof/>
          <w:lang w:eastAsia="ja-JP"/>
        </w:rPr>
        <w:tab/>
      </w:r>
      <w:r w:rsidRPr="00B932A4">
        <w:rPr>
          <w:rFonts w:ascii="Times New Roman" w:hAnsi="Times New Roman"/>
          <w:noProof/>
        </w:rPr>
        <w:t>Consultations at Informal Settings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_Toc440567428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12</w:t>
      </w:r>
      <w:r w:rsidRPr="00B932A4">
        <w:rPr>
          <w:rFonts w:ascii="Times New Roman" w:hAnsi="Times New Roman"/>
          <w:noProof/>
        </w:rPr>
        <w:fldChar w:fldCharType="end"/>
      </w:r>
    </w:p>
    <w:p w14:paraId="14990866" w14:textId="77777777" w:rsidR="00523DE5" w:rsidRPr="00B932A4" w:rsidRDefault="00523DE5">
      <w:pPr>
        <w:pStyle w:val="TOC1"/>
        <w:tabs>
          <w:tab w:val="left" w:pos="373"/>
          <w:tab w:val="right" w:leader="dot" w:pos="9394"/>
        </w:tabs>
        <w:rPr>
          <w:rFonts w:ascii="Times New Roman" w:eastAsiaTheme="minorEastAsia" w:hAnsi="Times New Roman"/>
          <w:noProof/>
          <w:lang w:eastAsia="ja-JP"/>
        </w:rPr>
      </w:pPr>
      <w:r w:rsidRPr="00B932A4">
        <w:rPr>
          <w:rFonts w:ascii="Times New Roman" w:eastAsia="Arial" w:hAnsi="Times New Roman"/>
          <w:noProof/>
        </w:rPr>
        <w:t>5</w:t>
      </w:r>
      <w:r w:rsidRPr="00B932A4">
        <w:rPr>
          <w:rFonts w:ascii="Times New Roman" w:eastAsiaTheme="minorEastAsia" w:hAnsi="Times New Roman"/>
          <w:noProof/>
          <w:lang w:eastAsia="ja-JP"/>
        </w:rPr>
        <w:tab/>
      </w:r>
      <w:r w:rsidRPr="00B932A4">
        <w:rPr>
          <w:rFonts w:ascii="Times New Roman" w:eastAsia="Arial" w:hAnsi="Times New Roman"/>
          <w:noProof/>
        </w:rPr>
        <w:t>Environmental and Social Screening</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_Toc440567429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13</w:t>
      </w:r>
      <w:r w:rsidRPr="00B932A4">
        <w:rPr>
          <w:rFonts w:ascii="Times New Roman" w:hAnsi="Times New Roman"/>
          <w:noProof/>
        </w:rPr>
        <w:fldChar w:fldCharType="end"/>
      </w:r>
    </w:p>
    <w:p w14:paraId="4DE3DE50"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5.1</w:t>
      </w:r>
      <w:r w:rsidRPr="00B932A4">
        <w:rPr>
          <w:rFonts w:ascii="Times New Roman" w:eastAsiaTheme="minorEastAsia" w:hAnsi="Times New Roman"/>
          <w:noProof/>
          <w:lang w:eastAsia="ja-JP"/>
        </w:rPr>
        <w:tab/>
      </w:r>
      <w:r w:rsidRPr="00B932A4">
        <w:rPr>
          <w:rFonts w:ascii="Times New Roman" w:hAnsi="Times New Roman"/>
          <w:noProof/>
        </w:rPr>
        <w:t>Objective of Screening</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_Toc440567430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13</w:t>
      </w:r>
      <w:r w:rsidRPr="00B932A4">
        <w:rPr>
          <w:rFonts w:ascii="Times New Roman" w:hAnsi="Times New Roman"/>
          <w:noProof/>
        </w:rPr>
        <w:fldChar w:fldCharType="end"/>
      </w:r>
    </w:p>
    <w:p w14:paraId="39D471D0"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5.2</w:t>
      </w:r>
      <w:r w:rsidRPr="00B932A4">
        <w:rPr>
          <w:rFonts w:ascii="Times New Roman" w:eastAsiaTheme="minorEastAsia" w:hAnsi="Times New Roman"/>
          <w:noProof/>
          <w:lang w:eastAsia="ja-JP"/>
        </w:rPr>
        <w:tab/>
      </w:r>
      <w:r w:rsidRPr="00B932A4">
        <w:rPr>
          <w:rFonts w:ascii="Times New Roman" w:hAnsi="Times New Roman"/>
          <w:noProof/>
        </w:rPr>
        <w:t>Project Screening Results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_Toc440567431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13</w:t>
      </w:r>
      <w:r w:rsidRPr="00B932A4">
        <w:rPr>
          <w:rFonts w:ascii="Times New Roman" w:hAnsi="Times New Roman"/>
          <w:noProof/>
        </w:rPr>
        <w:fldChar w:fldCharType="end"/>
      </w:r>
    </w:p>
    <w:p w14:paraId="261F0EBB"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t>5.3</w:t>
      </w:r>
      <w:r w:rsidRPr="00B932A4">
        <w:rPr>
          <w:rFonts w:ascii="Times New Roman" w:eastAsiaTheme="minorEastAsia" w:hAnsi="Times New Roman"/>
          <w:noProof/>
          <w:lang w:eastAsia="ja-JP"/>
        </w:rPr>
        <w:tab/>
      </w:r>
      <w:r w:rsidRPr="00B932A4">
        <w:rPr>
          <w:rFonts w:ascii="Times New Roman" w:hAnsi="Times New Roman"/>
          <w:noProof/>
        </w:rPr>
        <w:t>Impacts and Mitigation Measures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_Toc440567432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23</w:t>
      </w:r>
      <w:r w:rsidRPr="00B932A4">
        <w:rPr>
          <w:rFonts w:ascii="Times New Roman" w:hAnsi="Times New Roman"/>
          <w:noProof/>
        </w:rPr>
        <w:fldChar w:fldCharType="end"/>
      </w:r>
    </w:p>
    <w:p w14:paraId="1084F16E" w14:textId="77777777" w:rsidR="00523DE5" w:rsidRPr="00B932A4" w:rsidRDefault="00523DE5">
      <w:pPr>
        <w:pStyle w:val="TOC2"/>
        <w:tabs>
          <w:tab w:val="left" w:pos="795"/>
          <w:tab w:val="right" w:leader="dot" w:pos="9394"/>
        </w:tabs>
        <w:rPr>
          <w:rFonts w:ascii="Times New Roman" w:eastAsiaTheme="minorEastAsia" w:hAnsi="Times New Roman"/>
          <w:noProof/>
          <w:lang w:eastAsia="ja-JP"/>
        </w:rPr>
      </w:pPr>
      <w:r w:rsidRPr="00B932A4">
        <w:rPr>
          <w:rFonts w:ascii="Times New Roman" w:hAnsi="Times New Roman"/>
          <w:noProof/>
        </w:rPr>
        <w:lastRenderedPageBreak/>
        <w:t>5.4</w:t>
      </w:r>
      <w:r w:rsidRPr="00B932A4">
        <w:rPr>
          <w:rFonts w:ascii="Times New Roman" w:eastAsiaTheme="minorEastAsia" w:hAnsi="Times New Roman"/>
          <w:noProof/>
          <w:lang w:eastAsia="ja-JP"/>
        </w:rPr>
        <w:tab/>
      </w:r>
      <w:r w:rsidRPr="00B932A4">
        <w:rPr>
          <w:rFonts w:ascii="Times New Roman" w:hAnsi="Times New Roman"/>
          <w:noProof/>
        </w:rPr>
        <w:t>E-waste Generation in the Project</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_Toc440567433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24</w:t>
      </w:r>
      <w:r w:rsidRPr="00B932A4">
        <w:rPr>
          <w:rFonts w:ascii="Times New Roman" w:hAnsi="Times New Roman"/>
          <w:noProof/>
        </w:rPr>
        <w:fldChar w:fldCharType="end"/>
      </w:r>
    </w:p>
    <w:p w14:paraId="572EC61A"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eastAsia="Symbol" w:hAnsi="Times New Roman"/>
          <w:noProof/>
        </w:rPr>
        <w:t>5.4.1</w:t>
      </w:r>
      <w:r w:rsidRPr="00B932A4">
        <w:rPr>
          <w:rFonts w:ascii="Times New Roman" w:eastAsiaTheme="minorEastAsia" w:hAnsi="Times New Roman"/>
          <w:noProof/>
          <w:lang w:eastAsia="ja-JP"/>
        </w:rPr>
        <w:tab/>
      </w:r>
      <w:r w:rsidRPr="00B932A4">
        <w:rPr>
          <w:rFonts w:ascii="Times New Roman" w:eastAsia="Symbol" w:hAnsi="Times New Roman"/>
          <w:noProof/>
        </w:rPr>
        <w:t>Health Hazards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_Toc440567434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25</w:t>
      </w:r>
      <w:r w:rsidRPr="00B932A4">
        <w:rPr>
          <w:rFonts w:ascii="Times New Roman" w:hAnsi="Times New Roman"/>
          <w:noProof/>
        </w:rPr>
        <w:fldChar w:fldCharType="end"/>
      </w:r>
    </w:p>
    <w:p w14:paraId="3872B5AD"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5.4.2</w:t>
      </w:r>
      <w:r w:rsidRPr="00B932A4">
        <w:rPr>
          <w:rFonts w:ascii="Times New Roman" w:eastAsiaTheme="minorEastAsia" w:hAnsi="Times New Roman"/>
          <w:noProof/>
          <w:lang w:eastAsia="ja-JP"/>
        </w:rPr>
        <w:tab/>
      </w:r>
      <w:r w:rsidRPr="00B932A4">
        <w:rPr>
          <w:rFonts w:ascii="Times New Roman" w:hAnsi="Times New Roman"/>
          <w:noProof/>
        </w:rPr>
        <w:t>Safety Hazards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_Toc440567435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26</w:t>
      </w:r>
      <w:r w:rsidRPr="00B932A4">
        <w:rPr>
          <w:rFonts w:ascii="Times New Roman" w:hAnsi="Times New Roman"/>
          <w:noProof/>
        </w:rPr>
        <w:fldChar w:fldCharType="end"/>
      </w:r>
    </w:p>
    <w:p w14:paraId="23B08CB5"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5.4.3</w:t>
      </w:r>
      <w:r w:rsidRPr="00B932A4">
        <w:rPr>
          <w:rFonts w:ascii="Times New Roman" w:eastAsiaTheme="minorEastAsia" w:hAnsi="Times New Roman"/>
          <w:noProof/>
          <w:lang w:eastAsia="ja-JP"/>
        </w:rPr>
        <w:tab/>
      </w:r>
      <w:r w:rsidRPr="00B932A4">
        <w:rPr>
          <w:rFonts w:ascii="Times New Roman" w:hAnsi="Times New Roman"/>
          <w:noProof/>
        </w:rPr>
        <w:t>Water Contamination</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_Toc440567436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26</w:t>
      </w:r>
      <w:r w:rsidRPr="00B932A4">
        <w:rPr>
          <w:rFonts w:ascii="Times New Roman" w:hAnsi="Times New Roman"/>
          <w:noProof/>
        </w:rPr>
        <w:fldChar w:fldCharType="end"/>
      </w:r>
    </w:p>
    <w:p w14:paraId="4712D3F2"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5.4.4</w:t>
      </w:r>
      <w:r w:rsidRPr="00B932A4">
        <w:rPr>
          <w:rFonts w:ascii="Times New Roman" w:eastAsiaTheme="minorEastAsia" w:hAnsi="Times New Roman"/>
          <w:noProof/>
          <w:lang w:eastAsia="ja-JP"/>
        </w:rPr>
        <w:tab/>
      </w:r>
      <w:r w:rsidRPr="00B932A4">
        <w:rPr>
          <w:rFonts w:ascii="Times New Roman" w:hAnsi="Times New Roman"/>
          <w:noProof/>
        </w:rPr>
        <w:t>Air Quality Contamination</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_Toc440567437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27</w:t>
      </w:r>
      <w:r w:rsidRPr="00B932A4">
        <w:rPr>
          <w:rFonts w:ascii="Times New Roman" w:hAnsi="Times New Roman"/>
          <w:noProof/>
        </w:rPr>
        <w:fldChar w:fldCharType="end"/>
      </w:r>
    </w:p>
    <w:p w14:paraId="3859BCBD"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5.4.5</w:t>
      </w:r>
      <w:r w:rsidRPr="00B932A4">
        <w:rPr>
          <w:rFonts w:ascii="Times New Roman" w:eastAsiaTheme="minorEastAsia" w:hAnsi="Times New Roman"/>
          <w:noProof/>
          <w:lang w:eastAsia="ja-JP"/>
        </w:rPr>
        <w:tab/>
      </w:r>
      <w:r w:rsidRPr="00B932A4">
        <w:rPr>
          <w:rFonts w:ascii="Times New Roman" w:hAnsi="Times New Roman"/>
          <w:noProof/>
        </w:rPr>
        <w:t>Archeological Sites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_Toc440567438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27</w:t>
      </w:r>
      <w:r w:rsidRPr="00B932A4">
        <w:rPr>
          <w:rFonts w:ascii="Times New Roman" w:hAnsi="Times New Roman"/>
          <w:noProof/>
        </w:rPr>
        <w:fldChar w:fldCharType="end"/>
      </w:r>
    </w:p>
    <w:p w14:paraId="65AA5F9F"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5.4.6</w:t>
      </w:r>
      <w:r w:rsidRPr="00B932A4">
        <w:rPr>
          <w:rFonts w:ascii="Times New Roman" w:eastAsiaTheme="minorEastAsia" w:hAnsi="Times New Roman"/>
          <w:noProof/>
          <w:lang w:eastAsia="ja-JP"/>
        </w:rPr>
        <w:tab/>
      </w:r>
      <w:r w:rsidRPr="00B932A4">
        <w:rPr>
          <w:rFonts w:ascii="Times New Roman" w:hAnsi="Times New Roman"/>
          <w:noProof/>
        </w:rPr>
        <w:t>Social Impacts of the Project</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_Toc440567439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27</w:t>
      </w:r>
      <w:r w:rsidRPr="00B932A4">
        <w:rPr>
          <w:rFonts w:ascii="Times New Roman" w:hAnsi="Times New Roman"/>
          <w:noProof/>
        </w:rPr>
        <w:fldChar w:fldCharType="end"/>
      </w:r>
    </w:p>
    <w:p w14:paraId="5423431B" w14:textId="77777777" w:rsidR="00523DE5" w:rsidRPr="00B932A4" w:rsidRDefault="00523DE5">
      <w:pPr>
        <w:pStyle w:val="TOC3"/>
        <w:tabs>
          <w:tab w:val="left" w:pos="1217"/>
          <w:tab w:val="right" w:leader="dot" w:pos="9394"/>
        </w:tabs>
        <w:rPr>
          <w:rFonts w:ascii="Times New Roman" w:eastAsiaTheme="minorEastAsia" w:hAnsi="Times New Roman"/>
          <w:noProof/>
          <w:lang w:eastAsia="ja-JP"/>
        </w:rPr>
      </w:pPr>
      <w:r w:rsidRPr="00B932A4">
        <w:rPr>
          <w:rFonts w:ascii="Times New Roman" w:hAnsi="Times New Roman"/>
          <w:noProof/>
        </w:rPr>
        <w:t>5.4.7</w:t>
      </w:r>
      <w:r w:rsidRPr="00B932A4">
        <w:rPr>
          <w:rFonts w:ascii="Times New Roman" w:eastAsiaTheme="minorEastAsia" w:hAnsi="Times New Roman"/>
          <w:noProof/>
          <w:lang w:eastAsia="ja-JP"/>
        </w:rPr>
        <w:tab/>
      </w:r>
      <w:r w:rsidRPr="00B932A4">
        <w:rPr>
          <w:rFonts w:ascii="Times New Roman" w:hAnsi="Times New Roman"/>
          <w:noProof/>
        </w:rPr>
        <w:t>Impacts on Biodiversity</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_Toc440567440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27</w:t>
      </w:r>
      <w:r w:rsidRPr="00B932A4">
        <w:rPr>
          <w:rFonts w:ascii="Times New Roman" w:hAnsi="Times New Roman"/>
          <w:noProof/>
        </w:rPr>
        <w:fldChar w:fldCharType="end"/>
      </w:r>
    </w:p>
    <w:p w14:paraId="67D255AC" w14:textId="77777777" w:rsidR="00523DE5" w:rsidRPr="00B932A4" w:rsidRDefault="00523DE5">
      <w:pPr>
        <w:pStyle w:val="TOC1"/>
        <w:tabs>
          <w:tab w:val="left" w:pos="373"/>
          <w:tab w:val="right" w:leader="dot" w:pos="9394"/>
        </w:tabs>
        <w:rPr>
          <w:rFonts w:ascii="Times New Roman" w:eastAsiaTheme="minorEastAsia" w:hAnsi="Times New Roman"/>
          <w:noProof/>
          <w:lang w:eastAsia="ja-JP"/>
        </w:rPr>
      </w:pPr>
      <w:r w:rsidRPr="00B932A4">
        <w:rPr>
          <w:rFonts w:ascii="Times New Roman" w:hAnsi="Times New Roman"/>
          <w:noProof/>
        </w:rPr>
        <w:t>6</w:t>
      </w:r>
      <w:r w:rsidRPr="00B932A4">
        <w:rPr>
          <w:rFonts w:ascii="Times New Roman" w:eastAsiaTheme="minorEastAsia" w:hAnsi="Times New Roman"/>
          <w:noProof/>
          <w:lang w:eastAsia="ja-JP"/>
        </w:rPr>
        <w:tab/>
      </w:r>
      <w:r w:rsidRPr="00B932A4">
        <w:rPr>
          <w:rFonts w:ascii="Times New Roman" w:hAnsi="Times New Roman"/>
          <w:noProof/>
        </w:rPr>
        <w:t>Conclusions and Recommendations</w:t>
      </w:r>
      <w:r w:rsidRPr="00B932A4">
        <w:rPr>
          <w:rFonts w:ascii="Times New Roman" w:hAnsi="Times New Roman"/>
          <w:noProof/>
        </w:rPr>
        <w:tab/>
      </w:r>
      <w:r w:rsidRPr="00B932A4">
        <w:rPr>
          <w:rFonts w:ascii="Times New Roman" w:hAnsi="Times New Roman"/>
          <w:noProof/>
        </w:rPr>
        <w:fldChar w:fldCharType="begin"/>
      </w:r>
      <w:r w:rsidRPr="00B932A4">
        <w:rPr>
          <w:rFonts w:ascii="Times New Roman" w:hAnsi="Times New Roman"/>
          <w:noProof/>
        </w:rPr>
        <w:instrText xml:space="preserve"> PAGEREF _Toc440567441 \h </w:instrText>
      </w:r>
      <w:r w:rsidRPr="00B932A4">
        <w:rPr>
          <w:rFonts w:ascii="Times New Roman" w:hAnsi="Times New Roman"/>
          <w:noProof/>
        </w:rPr>
      </w:r>
      <w:r w:rsidRPr="00B932A4">
        <w:rPr>
          <w:rFonts w:ascii="Times New Roman" w:hAnsi="Times New Roman"/>
          <w:noProof/>
        </w:rPr>
        <w:fldChar w:fldCharType="separate"/>
      </w:r>
      <w:r w:rsidRPr="00B932A4">
        <w:rPr>
          <w:rFonts w:ascii="Times New Roman" w:hAnsi="Times New Roman"/>
          <w:noProof/>
        </w:rPr>
        <w:t>28</w:t>
      </w:r>
      <w:r w:rsidRPr="00B932A4">
        <w:rPr>
          <w:rFonts w:ascii="Times New Roman" w:hAnsi="Times New Roman"/>
          <w:noProof/>
        </w:rPr>
        <w:fldChar w:fldCharType="end"/>
      </w:r>
    </w:p>
    <w:p w14:paraId="5DAAC579" w14:textId="376C98FA" w:rsidR="00B8614D" w:rsidRPr="00B932A4" w:rsidRDefault="00CF789C" w:rsidP="006E4681">
      <w:pPr>
        <w:rPr>
          <w:rFonts w:ascii="Times New Roman" w:hAnsi="Times New Roman"/>
          <w:b/>
          <w:bCs/>
        </w:rPr>
      </w:pPr>
      <w:r w:rsidRPr="00B932A4">
        <w:rPr>
          <w:rFonts w:ascii="Times New Roman" w:hAnsi="Times New Roman"/>
          <w:b/>
          <w:bCs/>
        </w:rPr>
        <w:fldChar w:fldCharType="end"/>
      </w:r>
      <w:r w:rsidR="00BA4BF7" w:rsidRPr="00B932A4">
        <w:rPr>
          <w:rFonts w:ascii="Times New Roman" w:hAnsi="Times New Roman"/>
          <w:b/>
          <w:bCs/>
        </w:rPr>
        <w:t>Annexure</w:t>
      </w:r>
      <w:r w:rsidR="00C8048E" w:rsidRPr="00B932A4">
        <w:rPr>
          <w:rFonts w:ascii="Times New Roman" w:hAnsi="Times New Roman"/>
          <w:b/>
          <w:bCs/>
        </w:rPr>
        <w:t>s</w:t>
      </w:r>
    </w:p>
    <w:p w14:paraId="5C357E78" w14:textId="0B419EA9" w:rsidR="00F90C0D" w:rsidRPr="00B932A4" w:rsidRDefault="00F90C0D" w:rsidP="006E4681">
      <w:pPr>
        <w:rPr>
          <w:rFonts w:ascii="Times New Roman" w:hAnsi="Times New Roman"/>
          <w:b/>
          <w:bCs/>
        </w:rPr>
      </w:pPr>
    </w:p>
    <w:p w14:paraId="6F705D6F" w14:textId="69465EFA" w:rsidR="00F90C0D" w:rsidRPr="00012C95" w:rsidRDefault="003B7E98" w:rsidP="006E4681">
      <w:pPr>
        <w:rPr>
          <w:rFonts w:ascii="Times New Roman" w:eastAsia="Symbol" w:hAnsi="Times New Roman"/>
        </w:rPr>
      </w:pPr>
      <w:r>
        <w:rPr>
          <w:rFonts w:ascii="Times New Roman" w:eastAsia="Symbol" w:hAnsi="Times New Roman"/>
        </w:rPr>
        <w:t xml:space="preserve">Appendix </w:t>
      </w:r>
      <w:r w:rsidR="00F90C0D" w:rsidRPr="00012C95">
        <w:rPr>
          <w:rFonts w:ascii="Times New Roman" w:eastAsia="Symbol" w:hAnsi="Times New Roman"/>
        </w:rPr>
        <w:t>A: Environmental and Social Screening Checklist</w:t>
      </w:r>
    </w:p>
    <w:p w14:paraId="72A09733" w14:textId="4FEAF55F" w:rsidR="00BC49D9" w:rsidRPr="00012C95" w:rsidRDefault="00BC49D9" w:rsidP="006E4681">
      <w:pPr>
        <w:rPr>
          <w:rFonts w:ascii="Times New Roman" w:hAnsi="Times New Roman"/>
          <w:bCs/>
        </w:rPr>
      </w:pPr>
      <w:r w:rsidRPr="00012C95">
        <w:rPr>
          <w:rFonts w:ascii="Times New Roman" w:hAnsi="Times New Roman"/>
          <w:bCs/>
        </w:rPr>
        <w:t>A</w:t>
      </w:r>
      <w:r w:rsidR="003B7E98">
        <w:rPr>
          <w:rFonts w:ascii="Times New Roman" w:hAnsi="Times New Roman"/>
          <w:bCs/>
        </w:rPr>
        <w:t>ppendix</w:t>
      </w:r>
      <w:r w:rsidRPr="00012C95">
        <w:rPr>
          <w:rFonts w:ascii="Times New Roman" w:hAnsi="Times New Roman"/>
          <w:bCs/>
        </w:rPr>
        <w:t xml:space="preserve"> B:  Indicative E-Waste Management Plan</w:t>
      </w:r>
    </w:p>
    <w:p w14:paraId="3FEF9A4D" w14:textId="566D0F97" w:rsidR="00C8048E" w:rsidRPr="00B932A4" w:rsidRDefault="00C8048E" w:rsidP="006E4681">
      <w:pPr>
        <w:rPr>
          <w:rFonts w:ascii="Times New Roman" w:hAnsi="Times New Roman"/>
          <w:b/>
          <w:bCs/>
        </w:rPr>
      </w:pPr>
    </w:p>
    <w:p w14:paraId="65FF597B" w14:textId="77777777" w:rsidR="006E4681" w:rsidRPr="00B932A4" w:rsidRDefault="006E4681" w:rsidP="006E4681">
      <w:pPr>
        <w:rPr>
          <w:rFonts w:ascii="Times New Roman" w:hAnsi="Times New Roman"/>
          <w:b/>
          <w:bCs/>
        </w:rPr>
        <w:sectPr w:rsidR="006E4681" w:rsidRPr="00B932A4" w:rsidSect="000C6C5F">
          <w:pgSz w:w="12240" w:h="15840"/>
          <w:pgMar w:top="1418" w:right="1418" w:bottom="1418" w:left="1418" w:header="720" w:footer="720" w:gutter="0"/>
          <w:cols w:space="720"/>
        </w:sectPr>
      </w:pPr>
    </w:p>
    <w:p w14:paraId="1018B7E7" w14:textId="77777777" w:rsidR="006E4681" w:rsidRPr="00B932A4" w:rsidRDefault="006E4681" w:rsidP="006E4681">
      <w:pPr>
        <w:rPr>
          <w:rFonts w:ascii="Times New Roman" w:hAnsi="Times New Roman"/>
          <w:b/>
          <w:bCs/>
        </w:rPr>
      </w:pPr>
      <w:r w:rsidRPr="00B932A4">
        <w:rPr>
          <w:rFonts w:ascii="Times New Roman" w:hAnsi="Times New Roman"/>
          <w:b/>
          <w:bCs/>
        </w:rPr>
        <w:lastRenderedPageBreak/>
        <w:t>Acronyms</w:t>
      </w:r>
    </w:p>
    <w:tbl>
      <w:tblPr>
        <w:tblW w:w="9378" w:type="dxa"/>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1188"/>
        <w:gridCol w:w="2832"/>
        <w:gridCol w:w="1160"/>
        <w:gridCol w:w="4198"/>
      </w:tblGrid>
      <w:tr w:rsidR="006524D4" w:rsidRPr="00B932A4" w14:paraId="7B843120" w14:textId="77777777" w:rsidTr="006524D4">
        <w:trPr>
          <w:trHeight w:val="338"/>
          <w:jc w:val="center"/>
        </w:trPr>
        <w:tc>
          <w:tcPr>
            <w:tcW w:w="1188" w:type="dxa"/>
            <w:shd w:val="clear" w:color="auto" w:fill="auto"/>
          </w:tcPr>
          <w:p w14:paraId="1F53C1D5" w14:textId="77777777" w:rsidR="006524D4" w:rsidRPr="00B932A4" w:rsidRDefault="006524D4" w:rsidP="006524D4">
            <w:pPr>
              <w:ind w:left="360"/>
              <w:jc w:val="both"/>
              <w:rPr>
                <w:rFonts w:ascii="Times New Roman" w:hAnsi="Times New Roman"/>
              </w:rPr>
            </w:pPr>
            <w:r w:rsidRPr="00B932A4">
              <w:rPr>
                <w:rFonts w:ascii="Times New Roman" w:eastAsia="Arial" w:hAnsi="Times New Roman"/>
              </w:rPr>
              <w:t>EPA</w:t>
            </w:r>
          </w:p>
        </w:tc>
        <w:tc>
          <w:tcPr>
            <w:tcW w:w="2832" w:type="dxa"/>
            <w:shd w:val="clear" w:color="auto" w:fill="auto"/>
          </w:tcPr>
          <w:p w14:paraId="6B3FC299" w14:textId="77777777" w:rsidR="006524D4" w:rsidRPr="00B932A4" w:rsidRDefault="006524D4" w:rsidP="006524D4">
            <w:pPr>
              <w:ind w:left="120"/>
              <w:rPr>
                <w:rFonts w:ascii="Times New Roman" w:hAnsi="Times New Roman"/>
              </w:rPr>
            </w:pPr>
            <w:r w:rsidRPr="00B932A4">
              <w:rPr>
                <w:rFonts w:ascii="Times New Roman" w:eastAsia="Arial" w:hAnsi="Times New Roman"/>
              </w:rPr>
              <w:t>Environmental Protection Act</w:t>
            </w:r>
          </w:p>
        </w:tc>
        <w:tc>
          <w:tcPr>
            <w:tcW w:w="1160" w:type="dxa"/>
            <w:shd w:val="clear" w:color="auto" w:fill="auto"/>
          </w:tcPr>
          <w:p w14:paraId="08194698" w14:textId="77777777" w:rsidR="006524D4" w:rsidRPr="00B932A4" w:rsidRDefault="006524D4" w:rsidP="006524D4">
            <w:pPr>
              <w:ind w:left="140"/>
              <w:jc w:val="both"/>
              <w:rPr>
                <w:rFonts w:ascii="Times New Roman" w:hAnsi="Times New Roman"/>
              </w:rPr>
            </w:pPr>
            <w:r w:rsidRPr="00B932A4">
              <w:rPr>
                <w:rFonts w:ascii="Times New Roman" w:eastAsia="Arial" w:hAnsi="Times New Roman"/>
              </w:rPr>
              <w:t>EIA</w:t>
            </w:r>
          </w:p>
        </w:tc>
        <w:tc>
          <w:tcPr>
            <w:tcW w:w="4198" w:type="dxa"/>
            <w:shd w:val="clear" w:color="auto" w:fill="auto"/>
          </w:tcPr>
          <w:p w14:paraId="4CB5F4FB" w14:textId="77777777" w:rsidR="006524D4" w:rsidRPr="00B932A4" w:rsidRDefault="006524D4" w:rsidP="006524D4">
            <w:pPr>
              <w:ind w:left="360"/>
              <w:jc w:val="both"/>
              <w:rPr>
                <w:rFonts w:ascii="Times New Roman" w:hAnsi="Times New Roman"/>
              </w:rPr>
            </w:pPr>
            <w:r w:rsidRPr="00B932A4">
              <w:rPr>
                <w:rFonts w:ascii="Times New Roman" w:eastAsia="Arial" w:hAnsi="Times New Roman"/>
              </w:rPr>
              <w:t>Environmental Impact assessment</w:t>
            </w:r>
          </w:p>
        </w:tc>
      </w:tr>
      <w:tr w:rsidR="006524D4" w:rsidRPr="00B932A4" w14:paraId="0FB8CB2A" w14:textId="77777777" w:rsidTr="006524D4">
        <w:trPr>
          <w:trHeight w:val="338"/>
          <w:jc w:val="center"/>
        </w:trPr>
        <w:tc>
          <w:tcPr>
            <w:tcW w:w="1188" w:type="dxa"/>
            <w:shd w:val="clear" w:color="auto" w:fill="auto"/>
          </w:tcPr>
          <w:p w14:paraId="195D80B4" w14:textId="77777777" w:rsidR="006524D4" w:rsidRPr="00B932A4" w:rsidRDefault="006524D4" w:rsidP="006524D4">
            <w:pPr>
              <w:ind w:left="360"/>
              <w:jc w:val="both"/>
              <w:rPr>
                <w:rFonts w:ascii="Times New Roman" w:hAnsi="Times New Roman"/>
              </w:rPr>
            </w:pPr>
            <w:r w:rsidRPr="00B932A4">
              <w:rPr>
                <w:rFonts w:ascii="Times New Roman" w:eastAsia="Arial" w:hAnsi="Times New Roman"/>
              </w:rPr>
              <w:t>ESMP</w:t>
            </w:r>
          </w:p>
        </w:tc>
        <w:tc>
          <w:tcPr>
            <w:tcW w:w="2832" w:type="dxa"/>
            <w:shd w:val="clear" w:color="auto" w:fill="auto"/>
          </w:tcPr>
          <w:p w14:paraId="331F3868" w14:textId="77777777" w:rsidR="006524D4" w:rsidRPr="00B932A4" w:rsidRDefault="006524D4" w:rsidP="006524D4">
            <w:pPr>
              <w:ind w:left="120"/>
              <w:rPr>
                <w:rFonts w:ascii="Times New Roman" w:hAnsi="Times New Roman"/>
              </w:rPr>
            </w:pPr>
            <w:r w:rsidRPr="00B932A4">
              <w:rPr>
                <w:rFonts w:ascii="Times New Roman" w:eastAsia="Arial" w:hAnsi="Times New Roman"/>
              </w:rPr>
              <w:t xml:space="preserve">Environmental </w:t>
            </w:r>
            <w:r w:rsidR="00C8048E" w:rsidRPr="00B932A4">
              <w:rPr>
                <w:rFonts w:ascii="Times New Roman" w:eastAsia="Arial" w:hAnsi="Times New Roman"/>
              </w:rPr>
              <w:t>and</w:t>
            </w:r>
            <w:r w:rsidRPr="00B932A4">
              <w:rPr>
                <w:rFonts w:ascii="Times New Roman" w:eastAsia="Arial" w:hAnsi="Times New Roman"/>
              </w:rPr>
              <w:t xml:space="preserve"> Social Management Plan </w:t>
            </w:r>
          </w:p>
        </w:tc>
        <w:tc>
          <w:tcPr>
            <w:tcW w:w="1160" w:type="dxa"/>
            <w:shd w:val="clear" w:color="auto" w:fill="auto"/>
          </w:tcPr>
          <w:p w14:paraId="4FC3BE67" w14:textId="77777777" w:rsidR="006524D4" w:rsidRPr="00B932A4" w:rsidRDefault="006524D4" w:rsidP="006524D4">
            <w:pPr>
              <w:ind w:left="140"/>
              <w:jc w:val="both"/>
              <w:rPr>
                <w:rFonts w:ascii="Times New Roman" w:hAnsi="Times New Roman"/>
              </w:rPr>
            </w:pPr>
            <w:r w:rsidRPr="00B932A4">
              <w:rPr>
                <w:rFonts w:ascii="Times New Roman" w:hAnsi="Times New Roman"/>
              </w:rPr>
              <w:t>ESS</w:t>
            </w:r>
          </w:p>
        </w:tc>
        <w:tc>
          <w:tcPr>
            <w:tcW w:w="4198" w:type="dxa"/>
            <w:shd w:val="clear" w:color="auto" w:fill="auto"/>
          </w:tcPr>
          <w:p w14:paraId="236C6058" w14:textId="77777777" w:rsidR="006524D4" w:rsidRPr="00B932A4" w:rsidRDefault="006524D4" w:rsidP="006524D4">
            <w:pPr>
              <w:ind w:left="360"/>
              <w:jc w:val="both"/>
              <w:rPr>
                <w:rFonts w:ascii="Times New Roman" w:hAnsi="Times New Roman"/>
              </w:rPr>
            </w:pPr>
            <w:r w:rsidRPr="00B932A4">
              <w:rPr>
                <w:rFonts w:ascii="Times New Roman" w:hAnsi="Times New Roman"/>
              </w:rPr>
              <w:t xml:space="preserve">Environmental </w:t>
            </w:r>
            <w:r w:rsidR="00C8048E" w:rsidRPr="00B932A4">
              <w:rPr>
                <w:rFonts w:ascii="Times New Roman" w:hAnsi="Times New Roman"/>
              </w:rPr>
              <w:t>and</w:t>
            </w:r>
            <w:r w:rsidRPr="00B932A4">
              <w:rPr>
                <w:rFonts w:ascii="Times New Roman" w:hAnsi="Times New Roman"/>
              </w:rPr>
              <w:t xml:space="preserve"> Social Standards</w:t>
            </w:r>
          </w:p>
        </w:tc>
      </w:tr>
      <w:tr w:rsidR="006524D4" w:rsidRPr="00B932A4" w14:paraId="05919460" w14:textId="77777777" w:rsidTr="006524D4">
        <w:trPr>
          <w:trHeight w:val="338"/>
          <w:jc w:val="center"/>
        </w:trPr>
        <w:tc>
          <w:tcPr>
            <w:tcW w:w="1188" w:type="dxa"/>
            <w:shd w:val="clear" w:color="auto" w:fill="auto"/>
          </w:tcPr>
          <w:p w14:paraId="3F56D0C4" w14:textId="77777777" w:rsidR="006524D4" w:rsidRPr="00B932A4" w:rsidRDefault="006524D4" w:rsidP="006524D4">
            <w:pPr>
              <w:ind w:left="360"/>
              <w:jc w:val="both"/>
              <w:rPr>
                <w:rFonts w:ascii="Times New Roman" w:hAnsi="Times New Roman"/>
              </w:rPr>
            </w:pPr>
            <w:r w:rsidRPr="00B932A4">
              <w:rPr>
                <w:rFonts w:ascii="Times New Roman" w:hAnsi="Times New Roman"/>
              </w:rPr>
              <w:t>EWMP</w:t>
            </w:r>
          </w:p>
        </w:tc>
        <w:tc>
          <w:tcPr>
            <w:tcW w:w="2832" w:type="dxa"/>
            <w:shd w:val="clear" w:color="auto" w:fill="auto"/>
          </w:tcPr>
          <w:p w14:paraId="0093C620" w14:textId="77777777" w:rsidR="006524D4" w:rsidRPr="00B932A4" w:rsidRDefault="006524D4" w:rsidP="006524D4">
            <w:pPr>
              <w:ind w:left="120"/>
              <w:rPr>
                <w:rFonts w:ascii="Times New Roman" w:hAnsi="Times New Roman"/>
              </w:rPr>
            </w:pPr>
            <w:r w:rsidRPr="00B932A4">
              <w:rPr>
                <w:rFonts w:ascii="Times New Roman" w:eastAsia="Arial" w:hAnsi="Times New Roman"/>
              </w:rPr>
              <w:t>Electronic Waste Management Plan</w:t>
            </w:r>
          </w:p>
        </w:tc>
        <w:tc>
          <w:tcPr>
            <w:tcW w:w="1160" w:type="dxa"/>
            <w:shd w:val="clear" w:color="auto" w:fill="auto"/>
          </w:tcPr>
          <w:p w14:paraId="402461B6" w14:textId="77777777" w:rsidR="006524D4" w:rsidRPr="00B932A4" w:rsidRDefault="006524D4" w:rsidP="006524D4">
            <w:pPr>
              <w:ind w:left="140"/>
              <w:jc w:val="both"/>
              <w:rPr>
                <w:rFonts w:ascii="Times New Roman" w:hAnsi="Times New Roman"/>
              </w:rPr>
            </w:pPr>
            <w:r w:rsidRPr="00B932A4">
              <w:rPr>
                <w:rFonts w:ascii="Times New Roman" w:eastAsia="Arial" w:hAnsi="Times New Roman"/>
              </w:rPr>
              <w:t>EMP</w:t>
            </w:r>
          </w:p>
        </w:tc>
        <w:tc>
          <w:tcPr>
            <w:tcW w:w="4198" w:type="dxa"/>
            <w:shd w:val="clear" w:color="auto" w:fill="auto"/>
          </w:tcPr>
          <w:p w14:paraId="4EC563C6" w14:textId="77777777" w:rsidR="006524D4" w:rsidRPr="00B932A4" w:rsidRDefault="006524D4" w:rsidP="006524D4">
            <w:pPr>
              <w:ind w:left="360"/>
              <w:jc w:val="both"/>
              <w:rPr>
                <w:rFonts w:ascii="Times New Roman" w:hAnsi="Times New Roman"/>
              </w:rPr>
            </w:pPr>
            <w:r w:rsidRPr="00B932A4">
              <w:rPr>
                <w:rFonts w:ascii="Times New Roman" w:eastAsia="Arial" w:hAnsi="Times New Roman"/>
              </w:rPr>
              <w:t>Environmental Management Plan</w:t>
            </w:r>
          </w:p>
        </w:tc>
      </w:tr>
      <w:tr w:rsidR="006524D4" w:rsidRPr="00B932A4" w14:paraId="456776EA" w14:textId="77777777" w:rsidTr="006524D4">
        <w:trPr>
          <w:trHeight w:val="218"/>
          <w:jc w:val="center"/>
        </w:trPr>
        <w:tc>
          <w:tcPr>
            <w:tcW w:w="1188" w:type="dxa"/>
            <w:shd w:val="clear" w:color="auto" w:fill="auto"/>
          </w:tcPr>
          <w:p w14:paraId="3CF5DA80" w14:textId="77777777" w:rsidR="006524D4" w:rsidRPr="00B932A4" w:rsidRDefault="006524D4" w:rsidP="006524D4">
            <w:pPr>
              <w:ind w:left="360"/>
              <w:jc w:val="both"/>
              <w:rPr>
                <w:rFonts w:ascii="Times New Roman" w:hAnsi="Times New Roman"/>
              </w:rPr>
            </w:pPr>
            <w:r w:rsidRPr="00B932A4">
              <w:rPr>
                <w:rFonts w:ascii="Times New Roman" w:hAnsi="Times New Roman"/>
              </w:rPr>
              <w:t>E</w:t>
            </w:r>
            <w:r w:rsidR="00B8614D" w:rsidRPr="00B932A4">
              <w:rPr>
                <w:rFonts w:ascii="Times New Roman" w:hAnsi="Times New Roman"/>
              </w:rPr>
              <w:t>&amp;</w:t>
            </w:r>
            <w:r w:rsidRPr="00B932A4">
              <w:rPr>
                <w:rFonts w:ascii="Times New Roman" w:hAnsi="Times New Roman"/>
              </w:rPr>
              <w:t>SS</w:t>
            </w:r>
          </w:p>
        </w:tc>
        <w:tc>
          <w:tcPr>
            <w:tcW w:w="2832" w:type="dxa"/>
            <w:shd w:val="clear" w:color="auto" w:fill="auto"/>
          </w:tcPr>
          <w:p w14:paraId="3ECC401C" w14:textId="77777777" w:rsidR="006524D4" w:rsidRPr="00B932A4" w:rsidRDefault="006524D4" w:rsidP="006524D4">
            <w:pPr>
              <w:ind w:left="120"/>
              <w:rPr>
                <w:rFonts w:ascii="Times New Roman" w:hAnsi="Times New Roman"/>
              </w:rPr>
            </w:pPr>
            <w:r w:rsidRPr="00B932A4">
              <w:rPr>
                <w:rFonts w:ascii="Times New Roman" w:eastAsia="Arial" w:hAnsi="Times New Roman"/>
              </w:rPr>
              <w:t xml:space="preserve">Environmental </w:t>
            </w:r>
            <w:r w:rsidR="00C8048E" w:rsidRPr="00B932A4">
              <w:rPr>
                <w:rFonts w:ascii="Times New Roman" w:eastAsia="Arial" w:hAnsi="Times New Roman"/>
              </w:rPr>
              <w:t>and</w:t>
            </w:r>
            <w:r w:rsidRPr="00B932A4">
              <w:rPr>
                <w:rFonts w:ascii="Times New Roman" w:eastAsia="Arial" w:hAnsi="Times New Roman"/>
              </w:rPr>
              <w:t xml:space="preserve"> Social screening</w:t>
            </w:r>
          </w:p>
        </w:tc>
        <w:tc>
          <w:tcPr>
            <w:tcW w:w="1160" w:type="dxa"/>
            <w:shd w:val="clear" w:color="auto" w:fill="auto"/>
          </w:tcPr>
          <w:p w14:paraId="3CC44352" w14:textId="77777777" w:rsidR="006524D4" w:rsidRPr="00B932A4" w:rsidRDefault="006524D4" w:rsidP="006524D4">
            <w:pPr>
              <w:ind w:left="360"/>
              <w:jc w:val="both"/>
              <w:rPr>
                <w:rFonts w:ascii="Times New Roman" w:hAnsi="Times New Roman"/>
              </w:rPr>
            </w:pPr>
            <w:r w:rsidRPr="00B932A4">
              <w:rPr>
                <w:rFonts w:ascii="Times New Roman" w:hAnsi="Times New Roman"/>
              </w:rPr>
              <w:t>EPR</w:t>
            </w:r>
          </w:p>
        </w:tc>
        <w:tc>
          <w:tcPr>
            <w:tcW w:w="4198" w:type="dxa"/>
            <w:shd w:val="clear" w:color="auto" w:fill="auto"/>
          </w:tcPr>
          <w:p w14:paraId="50576FC3" w14:textId="77777777" w:rsidR="006524D4" w:rsidRPr="00B932A4" w:rsidRDefault="006524D4" w:rsidP="006524D4">
            <w:pPr>
              <w:ind w:left="220" w:hanging="220"/>
              <w:jc w:val="both"/>
              <w:rPr>
                <w:rFonts w:ascii="Times New Roman" w:hAnsi="Times New Roman"/>
              </w:rPr>
            </w:pPr>
            <w:r w:rsidRPr="00B932A4">
              <w:rPr>
                <w:rFonts w:ascii="Times New Roman" w:hAnsi="Times New Roman"/>
              </w:rPr>
              <w:t>Extended Producer’s Responsibility</w:t>
            </w:r>
          </w:p>
        </w:tc>
      </w:tr>
      <w:tr w:rsidR="006524D4" w:rsidRPr="00B932A4" w14:paraId="62E509F5" w14:textId="77777777" w:rsidTr="006524D4">
        <w:trPr>
          <w:trHeight w:val="218"/>
          <w:jc w:val="center"/>
        </w:trPr>
        <w:tc>
          <w:tcPr>
            <w:tcW w:w="1188" w:type="dxa"/>
            <w:shd w:val="clear" w:color="auto" w:fill="auto"/>
          </w:tcPr>
          <w:p w14:paraId="2D49B824" w14:textId="77777777" w:rsidR="006524D4" w:rsidRPr="00B932A4" w:rsidRDefault="006524D4" w:rsidP="006524D4">
            <w:pPr>
              <w:ind w:left="360"/>
              <w:jc w:val="both"/>
              <w:rPr>
                <w:rFonts w:ascii="Times New Roman" w:hAnsi="Times New Roman"/>
                <w:szCs w:val="16"/>
              </w:rPr>
            </w:pPr>
            <w:r w:rsidRPr="00B932A4">
              <w:rPr>
                <w:rFonts w:ascii="Times New Roman" w:hAnsi="Times New Roman"/>
                <w:szCs w:val="16"/>
              </w:rPr>
              <w:t>ESIA</w:t>
            </w:r>
          </w:p>
        </w:tc>
        <w:tc>
          <w:tcPr>
            <w:tcW w:w="2832" w:type="dxa"/>
            <w:shd w:val="clear" w:color="auto" w:fill="auto"/>
          </w:tcPr>
          <w:p w14:paraId="0029FB59" w14:textId="77777777" w:rsidR="006524D4" w:rsidRPr="00B932A4" w:rsidRDefault="006524D4" w:rsidP="006524D4">
            <w:pPr>
              <w:ind w:left="120"/>
              <w:rPr>
                <w:rFonts w:ascii="Times New Roman" w:eastAsia="Arial" w:hAnsi="Times New Roman"/>
                <w:szCs w:val="16"/>
              </w:rPr>
            </w:pPr>
            <w:r w:rsidRPr="00B932A4">
              <w:rPr>
                <w:rFonts w:ascii="Times New Roman" w:eastAsia="Arial" w:hAnsi="Times New Roman"/>
                <w:szCs w:val="16"/>
              </w:rPr>
              <w:t xml:space="preserve">Environmental </w:t>
            </w:r>
            <w:r w:rsidR="00C8048E" w:rsidRPr="00B932A4">
              <w:rPr>
                <w:rFonts w:ascii="Times New Roman" w:eastAsia="Arial" w:hAnsi="Times New Roman"/>
                <w:szCs w:val="16"/>
              </w:rPr>
              <w:t>and</w:t>
            </w:r>
            <w:r w:rsidRPr="00B932A4">
              <w:rPr>
                <w:rFonts w:ascii="Times New Roman" w:eastAsia="Arial" w:hAnsi="Times New Roman"/>
                <w:szCs w:val="16"/>
              </w:rPr>
              <w:t xml:space="preserve"> Social Impact assessment</w:t>
            </w:r>
          </w:p>
        </w:tc>
        <w:tc>
          <w:tcPr>
            <w:tcW w:w="1160" w:type="dxa"/>
            <w:shd w:val="clear" w:color="auto" w:fill="auto"/>
          </w:tcPr>
          <w:p w14:paraId="659C36A2" w14:textId="77777777" w:rsidR="006524D4" w:rsidRPr="00B932A4" w:rsidRDefault="006524D4" w:rsidP="006524D4">
            <w:pPr>
              <w:ind w:left="360"/>
              <w:jc w:val="both"/>
              <w:rPr>
                <w:rFonts w:ascii="Times New Roman" w:hAnsi="Times New Roman"/>
                <w:szCs w:val="16"/>
              </w:rPr>
            </w:pPr>
            <w:r w:rsidRPr="00B932A4">
              <w:rPr>
                <w:rFonts w:ascii="Times New Roman" w:hAnsi="Times New Roman"/>
                <w:szCs w:val="16"/>
              </w:rPr>
              <w:t>ESMF</w:t>
            </w:r>
          </w:p>
        </w:tc>
        <w:tc>
          <w:tcPr>
            <w:tcW w:w="4198" w:type="dxa"/>
            <w:shd w:val="clear" w:color="auto" w:fill="auto"/>
          </w:tcPr>
          <w:p w14:paraId="34E8D2A0" w14:textId="77777777" w:rsidR="006524D4" w:rsidRPr="00B932A4" w:rsidRDefault="006524D4" w:rsidP="006524D4">
            <w:pPr>
              <w:ind w:left="220" w:hanging="220"/>
              <w:jc w:val="both"/>
              <w:rPr>
                <w:rFonts w:ascii="Times New Roman" w:hAnsi="Times New Roman"/>
                <w:szCs w:val="16"/>
              </w:rPr>
            </w:pPr>
            <w:r w:rsidRPr="00B932A4">
              <w:rPr>
                <w:rFonts w:ascii="Times New Roman" w:hAnsi="Times New Roman"/>
                <w:szCs w:val="16"/>
              </w:rPr>
              <w:t xml:space="preserve">Environmental </w:t>
            </w:r>
            <w:r w:rsidR="00C8048E" w:rsidRPr="00B932A4">
              <w:rPr>
                <w:rFonts w:ascii="Times New Roman" w:hAnsi="Times New Roman"/>
                <w:szCs w:val="16"/>
              </w:rPr>
              <w:t>and</w:t>
            </w:r>
            <w:r w:rsidRPr="00B932A4">
              <w:rPr>
                <w:rFonts w:ascii="Times New Roman" w:hAnsi="Times New Roman"/>
                <w:szCs w:val="16"/>
              </w:rPr>
              <w:t xml:space="preserve"> Social Management Framework</w:t>
            </w:r>
          </w:p>
        </w:tc>
      </w:tr>
      <w:tr w:rsidR="001C52CA" w:rsidRPr="00B932A4" w14:paraId="3FB44EA7" w14:textId="77777777" w:rsidTr="006524D4">
        <w:trPr>
          <w:trHeight w:val="218"/>
          <w:jc w:val="center"/>
        </w:trPr>
        <w:tc>
          <w:tcPr>
            <w:tcW w:w="1188" w:type="dxa"/>
            <w:shd w:val="clear" w:color="auto" w:fill="auto"/>
          </w:tcPr>
          <w:p w14:paraId="07BBE0F0" w14:textId="03D4260A" w:rsidR="001C52CA" w:rsidRPr="00B932A4" w:rsidRDefault="001C52CA" w:rsidP="001C52CA">
            <w:pPr>
              <w:ind w:left="360"/>
              <w:jc w:val="both"/>
              <w:rPr>
                <w:rFonts w:ascii="Times New Roman" w:hAnsi="Times New Roman"/>
              </w:rPr>
            </w:pPr>
            <w:r>
              <w:rPr>
                <w:rFonts w:ascii="Times New Roman" w:hAnsi="Times New Roman"/>
              </w:rPr>
              <w:t>MOC</w:t>
            </w:r>
          </w:p>
        </w:tc>
        <w:tc>
          <w:tcPr>
            <w:tcW w:w="2832" w:type="dxa"/>
            <w:shd w:val="clear" w:color="auto" w:fill="auto"/>
          </w:tcPr>
          <w:p w14:paraId="4DB0FE00" w14:textId="049660BA" w:rsidR="001C52CA" w:rsidRPr="00B932A4" w:rsidRDefault="001C52CA" w:rsidP="001C52CA">
            <w:pPr>
              <w:ind w:left="120"/>
              <w:rPr>
                <w:rFonts w:ascii="Times New Roman" w:eastAsia="Arial" w:hAnsi="Times New Roman"/>
              </w:rPr>
            </w:pPr>
            <w:r w:rsidRPr="00B932A4">
              <w:rPr>
                <w:rFonts w:ascii="Times New Roman" w:eastAsia="Arial" w:hAnsi="Times New Roman"/>
              </w:rPr>
              <w:t>Ministry of Commerce</w:t>
            </w:r>
          </w:p>
        </w:tc>
        <w:tc>
          <w:tcPr>
            <w:tcW w:w="1160" w:type="dxa"/>
            <w:shd w:val="clear" w:color="auto" w:fill="auto"/>
          </w:tcPr>
          <w:p w14:paraId="1A0D234A" w14:textId="77777777" w:rsidR="001C52CA" w:rsidRPr="00B932A4" w:rsidRDefault="001C52CA" w:rsidP="001C52CA">
            <w:pPr>
              <w:ind w:left="360"/>
              <w:jc w:val="both"/>
              <w:rPr>
                <w:rFonts w:ascii="Times New Roman" w:hAnsi="Times New Roman"/>
              </w:rPr>
            </w:pPr>
            <w:r w:rsidRPr="00B932A4">
              <w:rPr>
                <w:rFonts w:ascii="Times New Roman" w:hAnsi="Times New Roman"/>
              </w:rPr>
              <w:t>LDs</w:t>
            </w:r>
          </w:p>
        </w:tc>
        <w:tc>
          <w:tcPr>
            <w:tcW w:w="4198" w:type="dxa"/>
            <w:shd w:val="clear" w:color="auto" w:fill="auto"/>
          </w:tcPr>
          <w:p w14:paraId="050F86D5" w14:textId="77777777" w:rsidR="001C52CA" w:rsidRPr="00B932A4" w:rsidRDefault="001C52CA" w:rsidP="001C52CA">
            <w:pPr>
              <w:ind w:left="220" w:hanging="220"/>
              <w:jc w:val="both"/>
              <w:rPr>
                <w:rFonts w:ascii="Times New Roman" w:hAnsi="Times New Roman"/>
              </w:rPr>
            </w:pPr>
            <w:r w:rsidRPr="00B932A4">
              <w:rPr>
                <w:rFonts w:ascii="Times New Roman" w:hAnsi="Times New Roman"/>
              </w:rPr>
              <w:t>Lung Diseases</w:t>
            </w:r>
          </w:p>
        </w:tc>
      </w:tr>
      <w:tr w:rsidR="001C52CA" w:rsidRPr="00B932A4" w14:paraId="649D8DAC" w14:textId="77777777" w:rsidTr="006524D4">
        <w:trPr>
          <w:trHeight w:val="218"/>
          <w:jc w:val="center"/>
        </w:trPr>
        <w:tc>
          <w:tcPr>
            <w:tcW w:w="1188" w:type="dxa"/>
            <w:shd w:val="clear" w:color="auto" w:fill="auto"/>
          </w:tcPr>
          <w:p w14:paraId="033A3C21" w14:textId="180961E4" w:rsidR="001C52CA" w:rsidRPr="00B932A4" w:rsidRDefault="001C52CA" w:rsidP="001C52CA">
            <w:pPr>
              <w:ind w:left="360"/>
              <w:jc w:val="both"/>
              <w:rPr>
                <w:rFonts w:ascii="Times New Roman" w:hAnsi="Times New Roman"/>
              </w:rPr>
            </w:pPr>
            <w:r w:rsidRPr="00B932A4">
              <w:rPr>
                <w:rFonts w:ascii="Times New Roman" w:hAnsi="Times New Roman"/>
                <w:szCs w:val="16"/>
              </w:rPr>
              <w:t>OHS</w:t>
            </w:r>
          </w:p>
        </w:tc>
        <w:tc>
          <w:tcPr>
            <w:tcW w:w="2832" w:type="dxa"/>
            <w:shd w:val="clear" w:color="auto" w:fill="auto"/>
          </w:tcPr>
          <w:p w14:paraId="6C218132" w14:textId="3AFD22A6" w:rsidR="001C52CA" w:rsidRPr="00B932A4" w:rsidRDefault="001C52CA" w:rsidP="001C52CA">
            <w:pPr>
              <w:ind w:left="120"/>
              <w:rPr>
                <w:rFonts w:ascii="Times New Roman" w:eastAsia="Arial" w:hAnsi="Times New Roman"/>
              </w:rPr>
            </w:pPr>
            <w:r w:rsidRPr="00B932A4">
              <w:rPr>
                <w:rFonts w:ascii="Times New Roman" w:eastAsia="Arial" w:hAnsi="Times New Roman"/>
                <w:szCs w:val="16"/>
              </w:rPr>
              <w:t>Occupational Health and Safety</w:t>
            </w:r>
          </w:p>
        </w:tc>
        <w:tc>
          <w:tcPr>
            <w:tcW w:w="1160" w:type="dxa"/>
            <w:shd w:val="clear" w:color="auto" w:fill="auto"/>
          </w:tcPr>
          <w:p w14:paraId="5C6658BF" w14:textId="10F471D3" w:rsidR="001C52CA" w:rsidRPr="00B932A4" w:rsidRDefault="001C52CA" w:rsidP="001C52CA">
            <w:pPr>
              <w:ind w:left="360"/>
              <w:jc w:val="both"/>
              <w:rPr>
                <w:rFonts w:ascii="Times New Roman" w:hAnsi="Times New Roman"/>
              </w:rPr>
            </w:pPr>
            <w:r>
              <w:rPr>
                <w:rFonts w:ascii="Times New Roman" w:hAnsi="Times New Roman"/>
              </w:rPr>
              <w:t>MOCT</w:t>
            </w:r>
            <w:r w:rsidRPr="00B932A4">
              <w:rPr>
                <w:rFonts w:ascii="Times New Roman" w:hAnsi="Times New Roman"/>
              </w:rPr>
              <w:t>C</w:t>
            </w:r>
          </w:p>
        </w:tc>
        <w:tc>
          <w:tcPr>
            <w:tcW w:w="4198" w:type="dxa"/>
            <w:shd w:val="clear" w:color="auto" w:fill="auto"/>
          </w:tcPr>
          <w:p w14:paraId="5D67726C" w14:textId="77777777" w:rsidR="001C52CA" w:rsidRPr="00B932A4" w:rsidRDefault="001C52CA" w:rsidP="001C52CA">
            <w:pPr>
              <w:ind w:left="220" w:hanging="220"/>
              <w:jc w:val="both"/>
              <w:rPr>
                <w:rFonts w:ascii="Times New Roman" w:hAnsi="Times New Roman"/>
              </w:rPr>
            </w:pPr>
            <w:r w:rsidRPr="00B932A4">
              <w:rPr>
                <w:rFonts w:ascii="Times New Roman" w:hAnsi="Times New Roman"/>
              </w:rPr>
              <w:t>Ministry of Climate Change</w:t>
            </w:r>
          </w:p>
        </w:tc>
      </w:tr>
      <w:tr w:rsidR="001C52CA" w:rsidRPr="00B932A4" w14:paraId="135A3962" w14:textId="77777777" w:rsidTr="006524D4">
        <w:trPr>
          <w:trHeight w:val="218"/>
          <w:jc w:val="center"/>
        </w:trPr>
        <w:tc>
          <w:tcPr>
            <w:tcW w:w="1188" w:type="dxa"/>
            <w:shd w:val="clear" w:color="auto" w:fill="auto"/>
          </w:tcPr>
          <w:p w14:paraId="0B50E3AB" w14:textId="1C270456" w:rsidR="001C52CA" w:rsidRPr="00B932A4" w:rsidRDefault="001C52CA" w:rsidP="001C52CA">
            <w:pPr>
              <w:ind w:left="360"/>
              <w:jc w:val="both"/>
              <w:rPr>
                <w:rFonts w:ascii="Times New Roman" w:hAnsi="Times New Roman"/>
                <w:szCs w:val="16"/>
              </w:rPr>
            </w:pPr>
            <w:r w:rsidRPr="00B932A4">
              <w:rPr>
                <w:rFonts w:ascii="Times New Roman" w:hAnsi="Times New Roman"/>
                <w:szCs w:val="16"/>
              </w:rPr>
              <w:t>POPs</w:t>
            </w:r>
          </w:p>
        </w:tc>
        <w:tc>
          <w:tcPr>
            <w:tcW w:w="2832" w:type="dxa"/>
            <w:shd w:val="clear" w:color="auto" w:fill="auto"/>
          </w:tcPr>
          <w:p w14:paraId="393AC4FA" w14:textId="1FDE1C67" w:rsidR="001C52CA" w:rsidRPr="00B932A4" w:rsidRDefault="001C52CA" w:rsidP="001C52CA">
            <w:pPr>
              <w:ind w:left="120"/>
              <w:rPr>
                <w:rFonts w:ascii="Times New Roman" w:eastAsia="Arial" w:hAnsi="Times New Roman"/>
                <w:szCs w:val="16"/>
              </w:rPr>
            </w:pPr>
            <w:r w:rsidRPr="00B932A4">
              <w:rPr>
                <w:rFonts w:ascii="Times New Roman" w:eastAsia="Arial" w:hAnsi="Times New Roman"/>
                <w:szCs w:val="16"/>
              </w:rPr>
              <w:t>Persistent Organic pollutants</w:t>
            </w:r>
          </w:p>
        </w:tc>
        <w:tc>
          <w:tcPr>
            <w:tcW w:w="1160" w:type="dxa"/>
            <w:shd w:val="clear" w:color="auto" w:fill="auto"/>
          </w:tcPr>
          <w:p w14:paraId="1EA38AF5" w14:textId="77777777" w:rsidR="001C52CA" w:rsidRPr="00B932A4" w:rsidRDefault="001C52CA" w:rsidP="001C52CA">
            <w:pPr>
              <w:ind w:left="360"/>
              <w:jc w:val="both"/>
              <w:rPr>
                <w:rFonts w:ascii="Times New Roman" w:hAnsi="Times New Roman"/>
                <w:szCs w:val="16"/>
              </w:rPr>
            </w:pPr>
            <w:r w:rsidRPr="00B932A4">
              <w:rPr>
                <w:rFonts w:ascii="Times New Roman" w:hAnsi="Times New Roman"/>
                <w:szCs w:val="16"/>
              </w:rPr>
              <w:t>OHSM</w:t>
            </w:r>
          </w:p>
        </w:tc>
        <w:tc>
          <w:tcPr>
            <w:tcW w:w="4198" w:type="dxa"/>
            <w:shd w:val="clear" w:color="auto" w:fill="auto"/>
          </w:tcPr>
          <w:p w14:paraId="03168E35" w14:textId="77777777" w:rsidR="001C52CA" w:rsidRPr="00B932A4" w:rsidRDefault="001C52CA" w:rsidP="001C52CA">
            <w:pPr>
              <w:ind w:left="220" w:hanging="220"/>
              <w:jc w:val="both"/>
              <w:rPr>
                <w:rFonts w:ascii="Times New Roman" w:hAnsi="Times New Roman"/>
                <w:szCs w:val="16"/>
              </w:rPr>
            </w:pPr>
            <w:r w:rsidRPr="00B932A4">
              <w:rPr>
                <w:rFonts w:ascii="Times New Roman" w:hAnsi="Times New Roman"/>
                <w:szCs w:val="16"/>
              </w:rPr>
              <w:t>Occupational Health and safety Management</w:t>
            </w:r>
          </w:p>
        </w:tc>
      </w:tr>
      <w:tr w:rsidR="001C52CA" w:rsidRPr="00B932A4" w14:paraId="4E73220F" w14:textId="77777777" w:rsidTr="006524D4">
        <w:trPr>
          <w:trHeight w:val="218"/>
          <w:jc w:val="center"/>
        </w:trPr>
        <w:tc>
          <w:tcPr>
            <w:tcW w:w="1188" w:type="dxa"/>
            <w:shd w:val="clear" w:color="auto" w:fill="auto"/>
          </w:tcPr>
          <w:p w14:paraId="07582BF0" w14:textId="26F467FF" w:rsidR="001C52CA" w:rsidRPr="00B932A4" w:rsidRDefault="001C52CA" w:rsidP="001C52CA">
            <w:pPr>
              <w:ind w:left="360"/>
              <w:jc w:val="both"/>
              <w:rPr>
                <w:rFonts w:ascii="Times New Roman" w:hAnsi="Times New Roman"/>
                <w:szCs w:val="16"/>
              </w:rPr>
            </w:pPr>
            <w:r w:rsidRPr="00B932A4">
              <w:rPr>
                <w:rFonts w:ascii="Times New Roman" w:hAnsi="Times New Roman"/>
                <w:szCs w:val="16"/>
              </w:rPr>
              <w:t>SEP</w:t>
            </w:r>
          </w:p>
        </w:tc>
        <w:tc>
          <w:tcPr>
            <w:tcW w:w="2832" w:type="dxa"/>
            <w:shd w:val="clear" w:color="auto" w:fill="auto"/>
          </w:tcPr>
          <w:p w14:paraId="5C9A5DAB" w14:textId="09466D8B" w:rsidR="001C52CA" w:rsidRPr="00B932A4" w:rsidRDefault="001C52CA" w:rsidP="001C52CA">
            <w:pPr>
              <w:ind w:left="120"/>
              <w:rPr>
                <w:rFonts w:ascii="Times New Roman" w:eastAsia="Arial" w:hAnsi="Times New Roman"/>
                <w:szCs w:val="16"/>
              </w:rPr>
            </w:pPr>
            <w:r w:rsidRPr="00B932A4">
              <w:rPr>
                <w:rFonts w:ascii="Times New Roman" w:eastAsia="Arial" w:hAnsi="Times New Roman"/>
                <w:szCs w:val="16"/>
              </w:rPr>
              <w:t>Stakeholder Engagement Plan</w:t>
            </w:r>
          </w:p>
        </w:tc>
        <w:tc>
          <w:tcPr>
            <w:tcW w:w="1160" w:type="dxa"/>
            <w:shd w:val="clear" w:color="auto" w:fill="auto"/>
          </w:tcPr>
          <w:p w14:paraId="29084DE7" w14:textId="77777777" w:rsidR="001C52CA" w:rsidRPr="00B932A4" w:rsidRDefault="001C52CA" w:rsidP="001C52CA">
            <w:pPr>
              <w:ind w:left="360"/>
              <w:jc w:val="both"/>
              <w:rPr>
                <w:rFonts w:ascii="Times New Roman" w:hAnsi="Times New Roman"/>
                <w:szCs w:val="16"/>
              </w:rPr>
            </w:pPr>
            <w:r w:rsidRPr="00B932A4">
              <w:rPr>
                <w:rFonts w:ascii="Times New Roman" w:hAnsi="Times New Roman"/>
                <w:szCs w:val="16"/>
              </w:rPr>
              <w:t>PCB</w:t>
            </w:r>
          </w:p>
        </w:tc>
        <w:tc>
          <w:tcPr>
            <w:tcW w:w="4198" w:type="dxa"/>
            <w:shd w:val="clear" w:color="auto" w:fill="auto"/>
          </w:tcPr>
          <w:p w14:paraId="3EA15628" w14:textId="77777777" w:rsidR="001C52CA" w:rsidRPr="00B932A4" w:rsidRDefault="001C52CA" w:rsidP="001C52CA">
            <w:pPr>
              <w:ind w:left="220" w:hanging="220"/>
              <w:jc w:val="both"/>
              <w:rPr>
                <w:rFonts w:ascii="Times New Roman" w:hAnsi="Times New Roman"/>
                <w:szCs w:val="16"/>
              </w:rPr>
            </w:pPr>
            <w:r w:rsidRPr="00B932A4">
              <w:rPr>
                <w:rFonts w:ascii="Times New Roman" w:hAnsi="Times New Roman"/>
                <w:szCs w:val="16"/>
              </w:rPr>
              <w:t>Polychlorinated Biphenyl</w:t>
            </w:r>
          </w:p>
        </w:tc>
      </w:tr>
      <w:tr w:rsidR="001C52CA" w:rsidRPr="00B932A4" w14:paraId="7438345B" w14:textId="77777777" w:rsidTr="004941CC">
        <w:trPr>
          <w:trHeight w:val="218"/>
          <w:jc w:val="center"/>
        </w:trPr>
        <w:tc>
          <w:tcPr>
            <w:tcW w:w="1188" w:type="dxa"/>
            <w:shd w:val="clear" w:color="auto" w:fill="auto"/>
          </w:tcPr>
          <w:p w14:paraId="31EE7803" w14:textId="6DE5210B" w:rsidR="001C52CA" w:rsidRPr="00B932A4" w:rsidRDefault="001C52CA" w:rsidP="001C52CA">
            <w:pPr>
              <w:ind w:left="360"/>
              <w:jc w:val="both"/>
              <w:rPr>
                <w:rFonts w:ascii="Times New Roman" w:hAnsi="Times New Roman"/>
                <w:szCs w:val="16"/>
              </w:rPr>
            </w:pPr>
            <w:r w:rsidRPr="00B932A4">
              <w:rPr>
                <w:rFonts w:ascii="Times New Roman" w:hAnsi="Times New Roman"/>
                <w:szCs w:val="16"/>
              </w:rPr>
              <w:t>WEEE</w:t>
            </w:r>
          </w:p>
        </w:tc>
        <w:tc>
          <w:tcPr>
            <w:tcW w:w="2832" w:type="dxa"/>
            <w:shd w:val="clear" w:color="auto" w:fill="auto"/>
          </w:tcPr>
          <w:p w14:paraId="247EC769" w14:textId="0A31A201" w:rsidR="001C52CA" w:rsidRPr="00B932A4" w:rsidRDefault="001C52CA" w:rsidP="001C52CA">
            <w:pPr>
              <w:ind w:left="120"/>
              <w:rPr>
                <w:rFonts w:ascii="Times New Roman" w:eastAsia="Arial" w:hAnsi="Times New Roman"/>
                <w:szCs w:val="16"/>
              </w:rPr>
            </w:pPr>
            <w:r w:rsidRPr="00B932A4">
              <w:rPr>
                <w:rFonts w:ascii="Times New Roman" w:eastAsia="Times New Roman" w:hAnsi="Times New Roman"/>
                <w:color w:val="000000"/>
              </w:rPr>
              <w:t>waste electrical and electronic equipment</w:t>
            </w:r>
          </w:p>
        </w:tc>
        <w:tc>
          <w:tcPr>
            <w:tcW w:w="1160" w:type="dxa"/>
            <w:shd w:val="clear" w:color="auto" w:fill="auto"/>
          </w:tcPr>
          <w:p w14:paraId="2EB4C317" w14:textId="77777777" w:rsidR="001C52CA" w:rsidRPr="00B932A4" w:rsidRDefault="001C52CA" w:rsidP="001C52CA">
            <w:pPr>
              <w:ind w:left="360"/>
              <w:jc w:val="both"/>
              <w:rPr>
                <w:rFonts w:ascii="Times New Roman" w:hAnsi="Times New Roman"/>
                <w:szCs w:val="16"/>
              </w:rPr>
            </w:pPr>
            <w:r w:rsidRPr="00B932A4">
              <w:rPr>
                <w:rFonts w:ascii="Times New Roman" w:hAnsi="Times New Roman"/>
                <w:szCs w:val="16"/>
              </w:rPr>
              <w:t>SEM</w:t>
            </w:r>
          </w:p>
        </w:tc>
        <w:tc>
          <w:tcPr>
            <w:tcW w:w="4198" w:type="dxa"/>
            <w:shd w:val="clear" w:color="auto" w:fill="auto"/>
          </w:tcPr>
          <w:p w14:paraId="67AD08D1" w14:textId="77777777" w:rsidR="001C52CA" w:rsidRPr="00B932A4" w:rsidRDefault="001C52CA" w:rsidP="001C52CA">
            <w:pPr>
              <w:ind w:left="220" w:hanging="220"/>
              <w:jc w:val="both"/>
              <w:rPr>
                <w:rFonts w:ascii="Times New Roman" w:hAnsi="Times New Roman"/>
                <w:szCs w:val="16"/>
              </w:rPr>
            </w:pPr>
            <w:r w:rsidRPr="00B932A4">
              <w:rPr>
                <w:rFonts w:ascii="Times New Roman" w:hAnsi="Times New Roman"/>
                <w:szCs w:val="16"/>
              </w:rPr>
              <w:t>Strategic Environmental Management</w:t>
            </w:r>
          </w:p>
        </w:tc>
      </w:tr>
      <w:tr w:rsidR="001C52CA" w:rsidRPr="00B932A4" w14:paraId="60123209" w14:textId="77777777" w:rsidTr="006524D4">
        <w:trPr>
          <w:trHeight w:val="218"/>
          <w:jc w:val="center"/>
        </w:trPr>
        <w:tc>
          <w:tcPr>
            <w:tcW w:w="1188" w:type="dxa"/>
            <w:shd w:val="clear" w:color="auto" w:fill="auto"/>
          </w:tcPr>
          <w:p w14:paraId="2B3D7F9F" w14:textId="758D2B26" w:rsidR="001C52CA" w:rsidRPr="00B932A4" w:rsidRDefault="001C52CA" w:rsidP="001C52CA">
            <w:pPr>
              <w:ind w:left="360"/>
              <w:jc w:val="both"/>
              <w:rPr>
                <w:rFonts w:ascii="Times New Roman" w:hAnsi="Times New Roman"/>
                <w:sz w:val="16"/>
                <w:szCs w:val="16"/>
              </w:rPr>
            </w:pPr>
          </w:p>
        </w:tc>
        <w:tc>
          <w:tcPr>
            <w:tcW w:w="2832" w:type="dxa"/>
            <w:shd w:val="clear" w:color="auto" w:fill="auto"/>
          </w:tcPr>
          <w:p w14:paraId="7155B446" w14:textId="67DF1DF5" w:rsidR="001C52CA" w:rsidRPr="00B932A4" w:rsidRDefault="001C52CA" w:rsidP="001C52CA">
            <w:pPr>
              <w:ind w:left="120"/>
              <w:rPr>
                <w:rFonts w:ascii="Times New Roman" w:eastAsia="Arial" w:hAnsi="Times New Roman"/>
                <w:sz w:val="16"/>
                <w:szCs w:val="16"/>
              </w:rPr>
            </w:pPr>
          </w:p>
        </w:tc>
        <w:tc>
          <w:tcPr>
            <w:tcW w:w="1160" w:type="dxa"/>
            <w:shd w:val="clear" w:color="auto" w:fill="auto"/>
          </w:tcPr>
          <w:p w14:paraId="7FF1E680" w14:textId="77777777" w:rsidR="001C52CA" w:rsidRPr="00B932A4" w:rsidRDefault="001C52CA" w:rsidP="001C52CA">
            <w:pPr>
              <w:ind w:left="360"/>
              <w:jc w:val="both"/>
              <w:rPr>
                <w:rFonts w:ascii="Times New Roman" w:hAnsi="Times New Roman"/>
                <w:szCs w:val="16"/>
              </w:rPr>
            </w:pPr>
            <w:r w:rsidRPr="00B932A4">
              <w:rPr>
                <w:rFonts w:ascii="Times New Roman" w:hAnsi="Times New Roman"/>
                <w:szCs w:val="16"/>
              </w:rPr>
              <w:t>WMP</w:t>
            </w:r>
          </w:p>
        </w:tc>
        <w:tc>
          <w:tcPr>
            <w:tcW w:w="4198" w:type="dxa"/>
            <w:shd w:val="clear" w:color="auto" w:fill="auto"/>
          </w:tcPr>
          <w:p w14:paraId="7E24AD1D" w14:textId="77777777" w:rsidR="001C52CA" w:rsidRPr="00B932A4" w:rsidRDefault="001C52CA" w:rsidP="001C52CA">
            <w:pPr>
              <w:ind w:left="220" w:hanging="220"/>
              <w:jc w:val="both"/>
              <w:rPr>
                <w:rFonts w:ascii="Times New Roman" w:hAnsi="Times New Roman"/>
                <w:szCs w:val="16"/>
              </w:rPr>
            </w:pPr>
            <w:r w:rsidRPr="00B932A4">
              <w:rPr>
                <w:rFonts w:ascii="Times New Roman" w:hAnsi="Times New Roman"/>
                <w:szCs w:val="16"/>
              </w:rPr>
              <w:t>Waste Management Practices</w:t>
            </w:r>
          </w:p>
        </w:tc>
      </w:tr>
    </w:tbl>
    <w:p w14:paraId="351670E4" w14:textId="77777777" w:rsidR="006524D4" w:rsidRPr="00B932A4" w:rsidRDefault="006524D4" w:rsidP="006E4681">
      <w:pPr>
        <w:rPr>
          <w:rFonts w:ascii="Times New Roman" w:hAnsi="Times New Roman"/>
          <w:b/>
          <w:bCs/>
        </w:rPr>
      </w:pPr>
    </w:p>
    <w:p w14:paraId="38F5AAB4" w14:textId="77777777" w:rsidR="006E4681" w:rsidRPr="00B932A4" w:rsidRDefault="006E4681" w:rsidP="006E4681">
      <w:pPr>
        <w:rPr>
          <w:rFonts w:ascii="Times New Roman" w:hAnsi="Times New Roman"/>
          <w:b/>
          <w:bCs/>
        </w:rPr>
      </w:pPr>
    </w:p>
    <w:p w14:paraId="43A286FE" w14:textId="77777777" w:rsidR="006524D4" w:rsidRPr="00B932A4" w:rsidRDefault="006524D4" w:rsidP="006E4681">
      <w:pPr>
        <w:rPr>
          <w:rFonts w:ascii="Times New Roman" w:hAnsi="Times New Roman"/>
          <w:b/>
          <w:bCs/>
        </w:rPr>
        <w:sectPr w:rsidR="006524D4" w:rsidRPr="00B932A4" w:rsidSect="000C6C5F">
          <w:pgSz w:w="12240" w:h="15840"/>
          <w:pgMar w:top="1418" w:right="1418" w:bottom="1418" w:left="1418" w:header="720" w:footer="720" w:gutter="0"/>
          <w:cols w:space="720"/>
        </w:sectPr>
      </w:pPr>
    </w:p>
    <w:p w14:paraId="4D21A2AD" w14:textId="77777777" w:rsidR="006E4681" w:rsidRPr="00B932A4" w:rsidRDefault="00290024" w:rsidP="006E4681">
      <w:pPr>
        <w:rPr>
          <w:rFonts w:ascii="Times New Roman" w:hAnsi="Times New Roman"/>
          <w:b/>
          <w:bCs/>
        </w:rPr>
      </w:pPr>
      <w:r w:rsidRPr="00B932A4">
        <w:rPr>
          <w:rFonts w:ascii="Times New Roman" w:hAnsi="Times New Roman"/>
          <w:b/>
          <w:bCs/>
        </w:rPr>
        <w:lastRenderedPageBreak/>
        <w:t>Executive Summary</w:t>
      </w:r>
    </w:p>
    <w:p w14:paraId="116AEAA3" w14:textId="3148595F" w:rsidR="009134B9" w:rsidRPr="00B932A4" w:rsidRDefault="00B03A47" w:rsidP="009134B9">
      <w:pPr>
        <w:pStyle w:val="BodyText"/>
        <w:rPr>
          <w:rFonts w:ascii="Times New Roman" w:hAnsi="Times New Roman"/>
          <w:lang w:val="en-GB"/>
        </w:rPr>
      </w:pPr>
      <w:r w:rsidRPr="00B932A4">
        <w:rPr>
          <w:rFonts w:ascii="Times New Roman" w:hAnsi="Times New Roman"/>
          <w:lang w:val="en-GB"/>
        </w:rPr>
        <w:t xml:space="preserve">The Government of Pakistan is </w:t>
      </w:r>
      <w:r w:rsidR="00F42CDA" w:rsidRPr="00B932A4">
        <w:rPr>
          <w:rFonts w:ascii="Times New Roman" w:hAnsi="Times New Roman"/>
          <w:lang w:val="en-GB"/>
        </w:rPr>
        <w:t>preparing</w:t>
      </w:r>
      <w:r w:rsidRPr="00B932A4">
        <w:rPr>
          <w:rFonts w:ascii="Times New Roman" w:hAnsi="Times New Roman"/>
          <w:lang w:val="en-GB"/>
        </w:rPr>
        <w:t xml:space="preserve"> the Pakistan Goes Global (PGG) </w:t>
      </w:r>
      <w:r w:rsidR="00F42CDA" w:rsidRPr="00B932A4">
        <w:rPr>
          <w:rFonts w:ascii="Times New Roman" w:hAnsi="Times New Roman"/>
          <w:lang w:val="en-GB"/>
        </w:rPr>
        <w:t>Project</w:t>
      </w:r>
      <w:r w:rsidRPr="00B932A4">
        <w:rPr>
          <w:rFonts w:ascii="Times New Roman" w:hAnsi="Times New Roman"/>
          <w:lang w:val="en-GB"/>
        </w:rPr>
        <w:t xml:space="preserve"> to improve the enabling environment for exports and </w:t>
      </w:r>
      <w:r w:rsidR="00D01EDA">
        <w:rPr>
          <w:rFonts w:ascii="Times New Roman" w:hAnsi="Times New Roman"/>
          <w:lang w:val="en-GB"/>
        </w:rPr>
        <w:t>strengthen export promotion</w:t>
      </w:r>
      <w:r w:rsidRPr="00B932A4">
        <w:rPr>
          <w:rFonts w:ascii="Times New Roman" w:hAnsi="Times New Roman"/>
          <w:lang w:val="en-GB"/>
        </w:rPr>
        <w:t>.    Specifically, the project will focus on investments around three aspects of the enabling environment for exports: export promotion infrastructure, automation of government to business interactions to reduce costs and increase transparency, and implementation support to reduce the country’s anti-export bias.</w:t>
      </w:r>
      <w:r w:rsidR="009134B9" w:rsidRPr="00B932A4">
        <w:rPr>
          <w:rFonts w:ascii="Times New Roman" w:hAnsi="Times New Roman"/>
          <w:lang w:val="en-GB"/>
        </w:rPr>
        <w:t xml:space="preserve">  </w:t>
      </w:r>
    </w:p>
    <w:p w14:paraId="7051D4AA" w14:textId="529F88D1" w:rsidR="009134B9" w:rsidRPr="00B932A4" w:rsidRDefault="009134B9" w:rsidP="009134B9">
      <w:pPr>
        <w:pStyle w:val="BodyText"/>
        <w:rPr>
          <w:rFonts w:ascii="Times New Roman" w:hAnsi="Times New Roman"/>
        </w:rPr>
      </w:pPr>
      <w:r w:rsidRPr="00B932A4">
        <w:rPr>
          <w:rFonts w:ascii="Times New Roman" w:hAnsi="Times New Roman"/>
          <w:lang w:val="en-GB"/>
        </w:rPr>
        <w:t>This environmental and social</w:t>
      </w:r>
      <w:r w:rsidR="00F42CDA" w:rsidRPr="00B932A4">
        <w:rPr>
          <w:rFonts w:ascii="Times New Roman" w:hAnsi="Times New Roman"/>
          <w:lang w:val="en-GB"/>
        </w:rPr>
        <w:t xml:space="preserve"> (E&amp;S)</w:t>
      </w:r>
      <w:r w:rsidRPr="00B932A4">
        <w:rPr>
          <w:rFonts w:ascii="Times New Roman" w:hAnsi="Times New Roman"/>
          <w:lang w:val="en-GB"/>
        </w:rPr>
        <w:t xml:space="preserve"> screening report has been prepared to anticipate and mitigate any possible negative environmental and social effects</w:t>
      </w:r>
      <w:r w:rsidR="00F42CDA" w:rsidRPr="00B932A4">
        <w:rPr>
          <w:rFonts w:ascii="Times New Roman" w:hAnsi="Times New Roman"/>
          <w:lang w:val="en-GB"/>
        </w:rPr>
        <w:t xml:space="preserve"> of the Project</w:t>
      </w:r>
      <w:r w:rsidRPr="00B932A4">
        <w:rPr>
          <w:rFonts w:ascii="Times New Roman" w:hAnsi="Times New Roman"/>
          <w:lang w:val="en-GB"/>
        </w:rPr>
        <w:t xml:space="preserve">.  </w:t>
      </w:r>
      <w:r w:rsidRPr="00B932A4">
        <w:rPr>
          <w:rFonts w:ascii="Times New Roman" w:hAnsi="Times New Roman"/>
        </w:rPr>
        <w:t xml:space="preserve">The objective of the E&amp;S screening report </w:t>
      </w:r>
      <w:r w:rsidR="00F42CDA" w:rsidRPr="00B932A4">
        <w:rPr>
          <w:rFonts w:ascii="Times New Roman" w:hAnsi="Times New Roman"/>
        </w:rPr>
        <w:t>is to</w:t>
      </w:r>
      <w:r w:rsidRPr="00B932A4">
        <w:rPr>
          <w:rFonts w:ascii="Times New Roman" w:hAnsi="Times New Roman"/>
        </w:rPr>
        <w:t xml:space="preserve"> </w:t>
      </w:r>
      <w:r w:rsidR="004218D3" w:rsidRPr="00B932A4">
        <w:rPr>
          <w:rFonts w:ascii="Times New Roman" w:hAnsi="Times New Roman"/>
        </w:rPr>
        <w:t>identify</w:t>
      </w:r>
      <w:r w:rsidRPr="00B932A4">
        <w:rPr>
          <w:rFonts w:ascii="Times New Roman" w:hAnsi="Times New Roman"/>
        </w:rPr>
        <w:t xml:space="preserve"> and assess all impacts and </w:t>
      </w:r>
      <w:r w:rsidR="00F42CDA" w:rsidRPr="00B932A4">
        <w:rPr>
          <w:rFonts w:ascii="Times New Roman" w:hAnsi="Times New Roman"/>
        </w:rPr>
        <w:t xml:space="preserve">to </w:t>
      </w:r>
      <w:r w:rsidRPr="00B932A4">
        <w:rPr>
          <w:rFonts w:ascii="Times New Roman" w:hAnsi="Times New Roman"/>
        </w:rPr>
        <w:t>propos</w:t>
      </w:r>
      <w:r w:rsidR="00F42CDA" w:rsidRPr="00B932A4">
        <w:rPr>
          <w:rFonts w:ascii="Times New Roman" w:hAnsi="Times New Roman"/>
        </w:rPr>
        <w:t>e</w:t>
      </w:r>
      <w:r w:rsidRPr="00B932A4">
        <w:rPr>
          <w:rFonts w:ascii="Times New Roman" w:hAnsi="Times New Roman"/>
        </w:rPr>
        <w:t xml:space="preserve"> mitigation measures to </w:t>
      </w:r>
      <w:r w:rsidR="004218D3" w:rsidRPr="00B932A4">
        <w:rPr>
          <w:rFonts w:ascii="Times New Roman" w:hAnsi="Times New Roman"/>
        </w:rPr>
        <w:t xml:space="preserve">avoid, </w:t>
      </w:r>
      <w:r w:rsidRPr="00B932A4">
        <w:rPr>
          <w:rFonts w:ascii="Times New Roman" w:hAnsi="Times New Roman"/>
        </w:rPr>
        <w:t xml:space="preserve">minimize, </w:t>
      </w:r>
      <w:r w:rsidR="004218D3" w:rsidRPr="00B932A4">
        <w:rPr>
          <w:rFonts w:ascii="Times New Roman" w:hAnsi="Times New Roman"/>
        </w:rPr>
        <w:t>reduce or mitigate</w:t>
      </w:r>
      <w:r w:rsidRPr="00B932A4">
        <w:rPr>
          <w:rFonts w:ascii="Times New Roman" w:hAnsi="Times New Roman"/>
        </w:rPr>
        <w:t xml:space="preserve"> the potential adverse impacts that may arise during</w:t>
      </w:r>
      <w:r w:rsidR="00F42CDA" w:rsidRPr="00B932A4">
        <w:rPr>
          <w:rFonts w:ascii="Times New Roman" w:hAnsi="Times New Roman"/>
        </w:rPr>
        <w:t xml:space="preserve"> Project</w:t>
      </w:r>
      <w:r w:rsidRPr="00B932A4">
        <w:rPr>
          <w:rFonts w:ascii="Times New Roman" w:hAnsi="Times New Roman"/>
        </w:rPr>
        <w:t xml:space="preserve"> activity.  Information on environmental policies, national and international laws as well as guidelines relevant to the project were reviewed, and a synopsis of all relevant laws has been given in this report.</w:t>
      </w:r>
    </w:p>
    <w:p w14:paraId="7DEDB739" w14:textId="784958D3" w:rsidR="00F718BB" w:rsidRPr="00B932A4" w:rsidRDefault="00F42CDA">
      <w:pPr>
        <w:pStyle w:val="BodyText"/>
        <w:rPr>
          <w:rFonts w:ascii="Times New Roman" w:hAnsi="Times New Roman"/>
        </w:rPr>
      </w:pPr>
      <w:r w:rsidRPr="00B932A4">
        <w:rPr>
          <w:rFonts w:ascii="Times New Roman" w:hAnsi="Times New Roman"/>
          <w:lang w:val="en-GB"/>
        </w:rPr>
        <w:t>E</w:t>
      </w:r>
      <w:r w:rsidR="009134B9" w:rsidRPr="00B932A4">
        <w:rPr>
          <w:rFonts w:ascii="Times New Roman" w:hAnsi="Times New Roman"/>
          <w:lang w:val="en-GB"/>
        </w:rPr>
        <w:t xml:space="preserve">nvironmental </w:t>
      </w:r>
      <w:r w:rsidR="003A54A2">
        <w:rPr>
          <w:rFonts w:ascii="Times New Roman" w:hAnsi="Times New Roman"/>
          <w:lang w:val="en-GB"/>
        </w:rPr>
        <w:t xml:space="preserve">and social </w:t>
      </w:r>
      <w:r w:rsidR="004218D3" w:rsidRPr="00B932A4">
        <w:rPr>
          <w:rFonts w:ascii="Times New Roman" w:hAnsi="Times New Roman"/>
          <w:lang w:val="en-GB"/>
        </w:rPr>
        <w:t>risks of the Project are low</w:t>
      </w:r>
      <w:r w:rsidR="009134B9" w:rsidRPr="00BA5207">
        <w:rPr>
          <w:rFonts w:ascii="Times New Roman" w:hAnsi="Times New Roman"/>
          <w:lang w:val="en-GB"/>
        </w:rPr>
        <w:t>.</w:t>
      </w:r>
      <w:r w:rsidR="009134B9" w:rsidRPr="00B932A4">
        <w:rPr>
          <w:rFonts w:ascii="Times New Roman" w:hAnsi="Times New Roman"/>
          <w:lang w:val="en-GB"/>
        </w:rPr>
        <w:t xml:space="preserve">  </w:t>
      </w:r>
      <w:r w:rsidRPr="00B932A4">
        <w:rPr>
          <w:rFonts w:ascii="Times New Roman" w:hAnsi="Times New Roman"/>
          <w:lang w:val="en-GB"/>
        </w:rPr>
        <w:t>A</w:t>
      </w:r>
      <w:r w:rsidR="009134B9" w:rsidRPr="00B932A4">
        <w:rPr>
          <w:rFonts w:ascii="Times New Roman" w:hAnsi="Times New Roman"/>
          <w:lang w:val="en-GB"/>
        </w:rPr>
        <w:t xml:space="preserve">s the project will result in the disposal of electronic equipment, there is a possibility of generation of electronic or e-waste.  </w:t>
      </w:r>
      <w:r w:rsidR="009134B9" w:rsidRPr="00B932A4">
        <w:rPr>
          <w:rFonts w:ascii="Times New Roman" w:hAnsi="Times New Roman"/>
        </w:rPr>
        <w:t xml:space="preserve">Electronic waste is one of the largest and fastest growing waste streams globally. This rapidly growing segment of waste is one of substantial concern because of its hazardous and toxic materials content. Rapid technological advances and lower product prices for more powerful machines are contributing to shorter product life spans and frequent replacement. </w:t>
      </w:r>
    </w:p>
    <w:p w14:paraId="239B08C2" w14:textId="1C05CA40" w:rsidR="00F718BB" w:rsidRPr="00B932A4" w:rsidRDefault="00F718BB" w:rsidP="00822696">
      <w:pPr>
        <w:pStyle w:val="BodyText"/>
        <w:rPr>
          <w:rFonts w:ascii="Times New Roman" w:hAnsi="Times New Roman"/>
        </w:rPr>
      </w:pPr>
      <w:r w:rsidRPr="00B932A4">
        <w:rPr>
          <w:rFonts w:ascii="Times New Roman" w:hAnsi="Times New Roman"/>
        </w:rPr>
        <w:t xml:space="preserve">The </w:t>
      </w:r>
      <w:r w:rsidR="004218D3" w:rsidRPr="00B932A4">
        <w:rPr>
          <w:rFonts w:ascii="Times New Roman" w:hAnsi="Times New Roman"/>
        </w:rPr>
        <w:t xml:space="preserve">E-waste Management </w:t>
      </w:r>
      <w:r w:rsidRPr="00B932A4">
        <w:rPr>
          <w:rFonts w:ascii="Times New Roman" w:hAnsi="Times New Roman"/>
        </w:rPr>
        <w:t xml:space="preserve">plan will be executed by the </w:t>
      </w:r>
      <w:r w:rsidR="00624C84" w:rsidRPr="00B932A4">
        <w:rPr>
          <w:rFonts w:ascii="Times New Roman" w:hAnsi="Times New Roman"/>
        </w:rPr>
        <w:t>project implementation units</w:t>
      </w:r>
      <w:r w:rsidRPr="00B932A4">
        <w:rPr>
          <w:rFonts w:ascii="Times New Roman" w:hAnsi="Times New Roman"/>
        </w:rPr>
        <w:t xml:space="preserve"> because the project will procure IT equipment, and IT systems will be upgraded in </w:t>
      </w:r>
      <w:r w:rsidR="00D01EDA">
        <w:rPr>
          <w:rFonts w:ascii="Times New Roman" w:hAnsi="Times New Roman"/>
        </w:rPr>
        <w:t>three</w:t>
      </w:r>
      <w:r w:rsidR="00D01EDA" w:rsidRPr="00B932A4">
        <w:rPr>
          <w:rFonts w:ascii="Times New Roman" w:hAnsi="Times New Roman"/>
        </w:rPr>
        <w:t xml:space="preserve"> </w:t>
      </w:r>
      <w:r w:rsidRPr="00B932A4">
        <w:rPr>
          <w:rFonts w:ascii="Times New Roman" w:hAnsi="Times New Roman"/>
        </w:rPr>
        <w:t>organizations i.e. Ministry of Commerce (</w:t>
      </w:r>
      <w:r w:rsidR="00095D51">
        <w:rPr>
          <w:rFonts w:ascii="Times New Roman" w:hAnsi="Times New Roman"/>
        </w:rPr>
        <w:t>MOC</w:t>
      </w:r>
      <w:r w:rsidRPr="00B932A4">
        <w:rPr>
          <w:rFonts w:ascii="Times New Roman" w:hAnsi="Times New Roman"/>
        </w:rPr>
        <w:t>),</w:t>
      </w:r>
      <w:r w:rsidR="004A2654" w:rsidRPr="00B932A4">
        <w:rPr>
          <w:rFonts w:ascii="Times New Roman" w:hAnsi="Times New Roman"/>
        </w:rPr>
        <w:t xml:space="preserve"> Board of Investment (BoI),</w:t>
      </w:r>
      <w:r w:rsidRPr="00B932A4">
        <w:rPr>
          <w:rFonts w:ascii="Times New Roman" w:hAnsi="Times New Roman"/>
        </w:rPr>
        <w:t xml:space="preserve"> and Trade Development Authority (TDAP). The report has been prepared in compliance with social </w:t>
      </w:r>
      <w:r w:rsidR="00C8048E" w:rsidRPr="00B932A4">
        <w:rPr>
          <w:rFonts w:ascii="Times New Roman" w:hAnsi="Times New Roman"/>
        </w:rPr>
        <w:t>and</w:t>
      </w:r>
      <w:r w:rsidRPr="00B932A4">
        <w:rPr>
          <w:rFonts w:ascii="Times New Roman" w:hAnsi="Times New Roman"/>
        </w:rPr>
        <w:t xml:space="preserve"> environmental standards</w:t>
      </w:r>
      <w:r w:rsidR="008A25C4" w:rsidRPr="00B932A4">
        <w:rPr>
          <w:rFonts w:ascii="Times New Roman" w:hAnsi="Times New Roman"/>
        </w:rPr>
        <w:t xml:space="preserve"> of the </w:t>
      </w:r>
      <w:r w:rsidR="00685F18" w:rsidRPr="00B932A4">
        <w:rPr>
          <w:rFonts w:ascii="Times New Roman" w:hAnsi="Times New Roman"/>
        </w:rPr>
        <w:t xml:space="preserve">Government of Pakistan </w:t>
      </w:r>
      <w:r w:rsidR="008A25C4" w:rsidRPr="00B932A4">
        <w:rPr>
          <w:rFonts w:ascii="Times New Roman" w:hAnsi="Times New Roman"/>
        </w:rPr>
        <w:t>as well as the World Bank</w:t>
      </w:r>
      <w:r w:rsidR="00685F18" w:rsidRPr="00B932A4">
        <w:rPr>
          <w:rFonts w:ascii="Times New Roman" w:hAnsi="Times New Roman"/>
        </w:rPr>
        <w:t>’s Environmental and Social Framework</w:t>
      </w:r>
      <w:r w:rsidR="004218D3" w:rsidRPr="00B932A4">
        <w:rPr>
          <w:rFonts w:ascii="Times New Roman" w:hAnsi="Times New Roman"/>
        </w:rPr>
        <w:t xml:space="preserve"> (ESF)</w:t>
      </w:r>
      <w:r w:rsidRPr="00B932A4">
        <w:rPr>
          <w:rFonts w:ascii="Times New Roman" w:hAnsi="Times New Roman"/>
        </w:rPr>
        <w:t>.</w:t>
      </w:r>
    </w:p>
    <w:p w14:paraId="1A112926" w14:textId="252CC9A6" w:rsidR="00F718BB" w:rsidRPr="00B932A4" w:rsidRDefault="009A1544" w:rsidP="00822696">
      <w:pPr>
        <w:pStyle w:val="BodyText"/>
        <w:rPr>
          <w:rFonts w:ascii="Times New Roman" w:hAnsi="Times New Roman"/>
        </w:rPr>
      </w:pPr>
      <w:r w:rsidRPr="00B932A4">
        <w:rPr>
          <w:rFonts w:ascii="Times New Roman" w:hAnsi="Times New Roman"/>
        </w:rPr>
        <w:t xml:space="preserve">In the course of plan preparation, </w:t>
      </w:r>
      <w:r w:rsidR="006A0785" w:rsidRPr="00B932A4">
        <w:rPr>
          <w:rFonts w:ascii="Times New Roman" w:hAnsi="Times New Roman"/>
        </w:rPr>
        <w:t>consultations were held with the heads of the relevant ministries and departments.</w:t>
      </w:r>
      <w:r w:rsidRPr="00B932A4">
        <w:rPr>
          <w:rFonts w:ascii="Times New Roman" w:hAnsi="Times New Roman"/>
        </w:rPr>
        <w:t xml:space="preserve">  </w:t>
      </w:r>
      <w:r w:rsidR="006A0785" w:rsidRPr="00B932A4">
        <w:rPr>
          <w:rFonts w:ascii="Times New Roman" w:hAnsi="Times New Roman"/>
        </w:rPr>
        <w:t>These s</w:t>
      </w:r>
      <w:r w:rsidR="00F718BB" w:rsidRPr="00B932A4">
        <w:rPr>
          <w:rFonts w:ascii="Times New Roman" w:hAnsi="Times New Roman"/>
        </w:rPr>
        <w:t>takeholder consultation</w:t>
      </w:r>
      <w:r w:rsidR="00756E1E" w:rsidRPr="00B932A4">
        <w:rPr>
          <w:rFonts w:ascii="Times New Roman" w:hAnsi="Times New Roman"/>
        </w:rPr>
        <w:t>s</w:t>
      </w:r>
      <w:r w:rsidR="00F718BB" w:rsidRPr="00B932A4">
        <w:rPr>
          <w:rFonts w:ascii="Times New Roman" w:hAnsi="Times New Roman"/>
        </w:rPr>
        <w:t xml:space="preserve"> </w:t>
      </w:r>
      <w:r w:rsidR="00756E1E" w:rsidRPr="00B932A4">
        <w:rPr>
          <w:rFonts w:ascii="Times New Roman" w:hAnsi="Times New Roman"/>
        </w:rPr>
        <w:t>were</w:t>
      </w:r>
      <w:r w:rsidR="00F718BB" w:rsidRPr="00B932A4">
        <w:rPr>
          <w:rFonts w:ascii="Times New Roman" w:hAnsi="Times New Roman"/>
        </w:rPr>
        <w:t xml:space="preserve"> conducted at Ministry of Commerce, Industries </w:t>
      </w:r>
      <w:r w:rsidR="00C8048E" w:rsidRPr="00B932A4">
        <w:rPr>
          <w:rFonts w:ascii="Times New Roman" w:hAnsi="Times New Roman"/>
        </w:rPr>
        <w:t>and</w:t>
      </w:r>
      <w:r w:rsidR="00F718BB" w:rsidRPr="00B932A4">
        <w:rPr>
          <w:rFonts w:ascii="Times New Roman" w:hAnsi="Times New Roman"/>
        </w:rPr>
        <w:t xml:space="preserve"> </w:t>
      </w:r>
      <w:r w:rsidR="00C8048E" w:rsidRPr="00B932A4">
        <w:rPr>
          <w:rFonts w:ascii="Times New Roman" w:hAnsi="Times New Roman"/>
        </w:rPr>
        <w:t>P</w:t>
      </w:r>
      <w:r w:rsidR="00F718BB" w:rsidRPr="00B932A4">
        <w:rPr>
          <w:rFonts w:ascii="Times New Roman" w:hAnsi="Times New Roman"/>
        </w:rPr>
        <w:t xml:space="preserve">roduction, Board of Investment, and TDAP. </w:t>
      </w:r>
      <w:r w:rsidR="00B51A78" w:rsidRPr="00B932A4">
        <w:rPr>
          <w:rFonts w:ascii="Times New Roman" w:hAnsi="Times New Roman"/>
        </w:rPr>
        <w:t xml:space="preserve">During these meetings, the screening checklist (provided in Annexure A) was discussed in detail to analyze impacts and possible solutions.  </w:t>
      </w:r>
      <w:r w:rsidR="00F718BB" w:rsidRPr="00B932A4">
        <w:rPr>
          <w:rFonts w:ascii="Times New Roman" w:hAnsi="Times New Roman"/>
        </w:rPr>
        <w:t>Similarly</w:t>
      </w:r>
      <w:r w:rsidR="00B51A78" w:rsidRPr="00B932A4">
        <w:rPr>
          <w:rFonts w:ascii="Times New Roman" w:hAnsi="Times New Roman"/>
        </w:rPr>
        <w:t>,</w:t>
      </w:r>
      <w:r w:rsidR="00F718BB" w:rsidRPr="00B932A4">
        <w:rPr>
          <w:rFonts w:ascii="Times New Roman" w:hAnsi="Times New Roman"/>
        </w:rPr>
        <w:t xml:space="preserve"> consultation</w:t>
      </w:r>
      <w:r w:rsidR="00756E1E" w:rsidRPr="00B932A4">
        <w:rPr>
          <w:rFonts w:ascii="Times New Roman" w:hAnsi="Times New Roman"/>
        </w:rPr>
        <w:t>s</w:t>
      </w:r>
      <w:r w:rsidR="00F718BB" w:rsidRPr="00B932A4">
        <w:rPr>
          <w:rFonts w:ascii="Times New Roman" w:hAnsi="Times New Roman"/>
        </w:rPr>
        <w:t xml:space="preserve"> </w:t>
      </w:r>
      <w:r w:rsidR="00756E1E" w:rsidRPr="00B932A4">
        <w:rPr>
          <w:rFonts w:ascii="Times New Roman" w:hAnsi="Times New Roman"/>
        </w:rPr>
        <w:t>were</w:t>
      </w:r>
      <w:r w:rsidR="00F718BB" w:rsidRPr="00B932A4">
        <w:rPr>
          <w:rFonts w:ascii="Times New Roman" w:hAnsi="Times New Roman"/>
        </w:rPr>
        <w:t xml:space="preserve"> held at some </w:t>
      </w:r>
      <w:r w:rsidR="00685F18" w:rsidRPr="00B932A4">
        <w:rPr>
          <w:rFonts w:ascii="Times New Roman" w:hAnsi="Times New Roman"/>
        </w:rPr>
        <w:t xml:space="preserve">disposal </w:t>
      </w:r>
      <w:r w:rsidR="00F718BB" w:rsidRPr="00B932A4">
        <w:rPr>
          <w:rFonts w:ascii="Times New Roman" w:hAnsi="Times New Roman"/>
        </w:rPr>
        <w:t xml:space="preserve">points in different cities, </w:t>
      </w:r>
      <w:r w:rsidR="00756E1E" w:rsidRPr="00B932A4">
        <w:rPr>
          <w:rFonts w:ascii="Times New Roman" w:hAnsi="Times New Roman"/>
        </w:rPr>
        <w:t xml:space="preserve">and </w:t>
      </w:r>
      <w:r w:rsidR="00F718BB" w:rsidRPr="00B932A4">
        <w:rPr>
          <w:rFonts w:ascii="Times New Roman" w:hAnsi="Times New Roman"/>
        </w:rPr>
        <w:t xml:space="preserve">practices were observed regarding the waste reprocessing and its use. </w:t>
      </w:r>
      <w:r w:rsidR="00756E1E" w:rsidRPr="00B932A4">
        <w:rPr>
          <w:rFonts w:ascii="Times New Roman" w:hAnsi="Times New Roman"/>
        </w:rPr>
        <w:t xml:space="preserve"> </w:t>
      </w:r>
      <w:r w:rsidR="00F718BB" w:rsidRPr="00B932A4">
        <w:rPr>
          <w:rFonts w:ascii="Times New Roman" w:hAnsi="Times New Roman"/>
        </w:rPr>
        <w:t>The issues discussed with stakeholder</w:t>
      </w:r>
      <w:r w:rsidR="00756E1E" w:rsidRPr="00B932A4">
        <w:rPr>
          <w:rFonts w:ascii="Times New Roman" w:hAnsi="Times New Roman"/>
        </w:rPr>
        <w:t>s</w:t>
      </w:r>
      <w:r w:rsidR="00F718BB" w:rsidRPr="00B932A4">
        <w:rPr>
          <w:rFonts w:ascii="Times New Roman" w:hAnsi="Times New Roman"/>
        </w:rPr>
        <w:t xml:space="preserve"> at ministerial level and at </w:t>
      </w:r>
      <w:r w:rsidR="00685F18" w:rsidRPr="00B932A4">
        <w:rPr>
          <w:rFonts w:ascii="Times New Roman" w:hAnsi="Times New Roman"/>
        </w:rPr>
        <w:t xml:space="preserve">disposal </w:t>
      </w:r>
      <w:r w:rsidR="00F718BB" w:rsidRPr="00B932A4">
        <w:rPr>
          <w:rFonts w:ascii="Times New Roman" w:hAnsi="Times New Roman"/>
        </w:rPr>
        <w:t xml:space="preserve">points are summarized in </w:t>
      </w:r>
      <w:r w:rsidR="00756E1E" w:rsidRPr="00B932A4">
        <w:rPr>
          <w:rFonts w:ascii="Times New Roman" w:hAnsi="Times New Roman"/>
        </w:rPr>
        <w:t>the report</w:t>
      </w:r>
      <w:r w:rsidR="00F718BB" w:rsidRPr="00B932A4">
        <w:rPr>
          <w:rFonts w:ascii="Times New Roman" w:hAnsi="Times New Roman"/>
        </w:rPr>
        <w:t xml:space="preserve">. </w:t>
      </w:r>
      <w:r w:rsidR="00B51A78" w:rsidRPr="00B932A4">
        <w:rPr>
          <w:rFonts w:ascii="Times New Roman" w:hAnsi="Times New Roman"/>
        </w:rPr>
        <w:t>The available published and unpublished information pertaining to the background environment was obtained and reviewed.</w:t>
      </w:r>
    </w:p>
    <w:p w14:paraId="59C5204D" w14:textId="675049D3" w:rsidR="00290024" w:rsidRPr="00B932A4" w:rsidRDefault="00F718BB" w:rsidP="006E4681">
      <w:pPr>
        <w:rPr>
          <w:rFonts w:ascii="Times New Roman" w:hAnsi="Times New Roman"/>
          <w:b/>
          <w:bCs/>
        </w:rPr>
        <w:sectPr w:rsidR="00290024" w:rsidRPr="00B932A4" w:rsidSect="000C6C5F">
          <w:pgSz w:w="12240" w:h="15840"/>
          <w:pgMar w:top="1418" w:right="1418" w:bottom="1418" w:left="1418" w:header="720" w:footer="720" w:gutter="0"/>
          <w:cols w:space="720"/>
        </w:sectPr>
      </w:pPr>
      <w:r w:rsidRPr="00B932A4">
        <w:rPr>
          <w:rFonts w:ascii="Times New Roman" w:hAnsi="Times New Roman"/>
        </w:rPr>
        <w:t xml:space="preserve">The </w:t>
      </w:r>
      <w:r w:rsidR="00756E1E" w:rsidRPr="00B932A4">
        <w:rPr>
          <w:rFonts w:ascii="Times New Roman" w:hAnsi="Times New Roman"/>
        </w:rPr>
        <w:t>i</w:t>
      </w:r>
      <w:r w:rsidRPr="00B932A4">
        <w:rPr>
          <w:rFonts w:ascii="Times New Roman" w:hAnsi="Times New Roman"/>
        </w:rPr>
        <w:t>mpacts were analyzed by filling up t</w:t>
      </w:r>
      <w:r w:rsidR="00642C3C" w:rsidRPr="00B932A4">
        <w:rPr>
          <w:rFonts w:ascii="Times New Roman" w:hAnsi="Times New Roman"/>
        </w:rPr>
        <w:t>he screening check</w:t>
      </w:r>
      <w:r w:rsidRPr="00B932A4">
        <w:rPr>
          <w:rFonts w:ascii="Times New Roman" w:hAnsi="Times New Roman"/>
        </w:rPr>
        <w:t xml:space="preserve">list and were evaluated against each environmental </w:t>
      </w:r>
      <w:r w:rsidR="00C8048E" w:rsidRPr="00B932A4">
        <w:rPr>
          <w:rFonts w:ascii="Times New Roman" w:hAnsi="Times New Roman"/>
        </w:rPr>
        <w:t>and</w:t>
      </w:r>
      <w:r w:rsidRPr="00B932A4">
        <w:rPr>
          <w:rFonts w:ascii="Times New Roman" w:hAnsi="Times New Roman"/>
        </w:rPr>
        <w:t xml:space="preserve"> social standard. The risk rating for screening results </w:t>
      </w:r>
      <w:r w:rsidR="009A1544" w:rsidRPr="00B932A4">
        <w:rPr>
          <w:rFonts w:ascii="Times New Roman" w:hAnsi="Times New Roman"/>
        </w:rPr>
        <w:t xml:space="preserve">is </w:t>
      </w:r>
      <w:r w:rsidRPr="00B932A4">
        <w:rPr>
          <w:rFonts w:ascii="Times New Roman" w:hAnsi="Times New Roman"/>
        </w:rPr>
        <w:t>insignificant to minor impacts.</w:t>
      </w:r>
      <w:r w:rsidR="001730CD" w:rsidRPr="00B932A4">
        <w:rPr>
          <w:rFonts w:ascii="Times New Roman" w:hAnsi="Times New Roman"/>
        </w:rPr>
        <w:t xml:space="preserve"> The probability of e-waste generation is </w:t>
      </w:r>
      <w:r w:rsidR="001730CD" w:rsidRPr="00B932A4">
        <w:rPr>
          <w:rFonts w:ascii="Times New Roman" w:eastAsia="Times New Roman" w:hAnsi="Times New Roman"/>
          <w:b/>
          <w:i/>
        </w:rPr>
        <w:t xml:space="preserve">likely very </w:t>
      </w:r>
      <w:r w:rsidR="00766F69" w:rsidRPr="00B932A4">
        <w:rPr>
          <w:rFonts w:ascii="Times New Roman" w:eastAsia="Times New Roman" w:hAnsi="Times New Roman"/>
          <w:b/>
          <w:i/>
        </w:rPr>
        <w:t>low</w:t>
      </w:r>
      <w:r w:rsidR="00766F69" w:rsidRPr="00B932A4">
        <w:rPr>
          <w:rFonts w:ascii="Times New Roman" w:hAnsi="Times New Roman"/>
        </w:rPr>
        <w:t>, and</w:t>
      </w:r>
      <w:r w:rsidR="001730CD" w:rsidRPr="00B932A4">
        <w:rPr>
          <w:rFonts w:ascii="Times New Roman" w:hAnsi="Times New Roman"/>
        </w:rPr>
        <w:t xml:space="preserve"> it is proportionately based on the exact numbers of equipment to be disposed of</w:t>
      </w:r>
      <w:r w:rsidRPr="00B932A4">
        <w:rPr>
          <w:rFonts w:ascii="Times New Roman" w:hAnsi="Times New Roman"/>
        </w:rPr>
        <w:t xml:space="preserve"> </w:t>
      </w:r>
      <w:r w:rsidR="009A1544" w:rsidRPr="00B932A4">
        <w:rPr>
          <w:rFonts w:ascii="Times New Roman" w:hAnsi="Times New Roman"/>
        </w:rPr>
        <w:t>An</w:t>
      </w:r>
      <w:r w:rsidR="00262648" w:rsidRPr="00B932A4">
        <w:rPr>
          <w:rFonts w:ascii="Times New Roman" w:hAnsi="Times New Roman"/>
        </w:rPr>
        <w:t xml:space="preserve"> </w:t>
      </w:r>
      <w:r w:rsidRPr="00B932A4">
        <w:rPr>
          <w:rFonts w:ascii="Times New Roman" w:hAnsi="Times New Roman"/>
        </w:rPr>
        <w:t xml:space="preserve">E-waste Management </w:t>
      </w:r>
      <w:r w:rsidR="009A1544" w:rsidRPr="00B932A4">
        <w:rPr>
          <w:rFonts w:ascii="Times New Roman" w:hAnsi="Times New Roman"/>
        </w:rPr>
        <w:t xml:space="preserve">Plan </w:t>
      </w:r>
      <w:r w:rsidRPr="00B932A4">
        <w:rPr>
          <w:rFonts w:ascii="Times New Roman" w:hAnsi="Times New Roman"/>
        </w:rPr>
        <w:t>will be prepared to mitigate the small or minor hazards during the life of the project.</w:t>
      </w:r>
      <w:r w:rsidR="009A1544" w:rsidRPr="00B932A4" w:rsidDel="009A1544">
        <w:rPr>
          <w:rFonts w:ascii="Times New Roman" w:hAnsi="Times New Roman"/>
        </w:rPr>
        <w:t xml:space="preserve"> </w:t>
      </w:r>
    </w:p>
    <w:p w14:paraId="7A750F33" w14:textId="77777777" w:rsidR="00290024" w:rsidRPr="00B932A4" w:rsidRDefault="00290024" w:rsidP="009772C6">
      <w:pPr>
        <w:pStyle w:val="Heading1"/>
        <w:rPr>
          <w:rFonts w:ascii="Times New Roman" w:hAnsi="Times New Roman"/>
        </w:rPr>
      </w:pPr>
      <w:bookmarkStart w:id="0" w:name="_Toc440567407"/>
      <w:r w:rsidRPr="00B932A4">
        <w:rPr>
          <w:rFonts w:ascii="Times New Roman" w:hAnsi="Times New Roman"/>
        </w:rPr>
        <w:lastRenderedPageBreak/>
        <w:t>Introduction</w:t>
      </w:r>
      <w:bookmarkEnd w:id="0"/>
    </w:p>
    <w:p w14:paraId="7DACF55D" w14:textId="3FE61A21" w:rsidR="00B07DBA" w:rsidRDefault="0050767F" w:rsidP="001F4249">
      <w:pPr>
        <w:pStyle w:val="BodyText"/>
        <w:rPr>
          <w:rFonts w:ascii="Times New Roman" w:hAnsi="Times New Roman"/>
        </w:rPr>
      </w:pPr>
      <w:r w:rsidRPr="00B932A4">
        <w:rPr>
          <w:rFonts w:ascii="Times New Roman" w:hAnsi="Times New Roman"/>
        </w:rPr>
        <w:t xml:space="preserve">This document constitutes the environmental and social screening </w:t>
      </w:r>
      <w:r w:rsidR="00685F18" w:rsidRPr="00B932A4">
        <w:rPr>
          <w:rFonts w:ascii="Times New Roman" w:hAnsi="Times New Roman"/>
        </w:rPr>
        <w:t>report</w:t>
      </w:r>
      <w:r w:rsidR="004C19E9" w:rsidRPr="00B932A4">
        <w:rPr>
          <w:rFonts w:ascii="Times New Roman" w:hAnsi="Times New Roman"/>
        </w:rPr>
        <w:t xml:space="preserve">) </w:t>
      </w:r>
      <w:r w:rsidRPr="00B932A4">
        <w:rPr>
          <w:rFonts w:ascii="Times New Roman" w:hAnsi="Times New Roman"/>
        </w:rPr>
        <w:t xml:space="preserve">for the Pakistan Goes Global (PGG) </w:t>
      </w:r>
      <w:r w:rsidR="004A2654" w:rsidRPr="00B932A4">
        <w:rPr>
          <w:rFonts w:ascii="Times New Roman" w:hAnsi="Times New Roman"/>
        </w:rPr>
        <w:t>Project</w:t>
      </w:r>
      <w:r w:rsidRPr="00B932A4">
        <w:rPr>
          <w:rFonts w:ascii="Times New Roman" w:hAnsi="Times New Roman"/>
        </w:rPr>
        <w:t xml:space="preserve">, being prepared by the Government of Pakistan in collaboration with the World Bank.  </w:t>
      </w:r>
      <w:r w:rsidR="004C19E9" w:rsidRPr="00B932A4">
        <w:rPr>
          <w:rFonts w:ascii="Times New Roman" w:hAnsi="Times New Roman"/>
        </w:rPr>
        <w:t xml:space="preserve">The checklist </w:t>
      </w:r>
      <w:r w:rsidR="00B51A78" w:rsidRPr="00B932A4">
        <w:rPr>
          <w:rFonts w:ascii="Times New Roman" w:hAnsi="Times New Roman"/>
        </w:rPr>
        <w:t>has</w:t>
      </w:r>
      <w:r w:rsidR="004C19E9" w:rsidRPr="00B932A4">
        <w:rPr>
          <w:rFonts w:ascii="Times New Roman" w:hAnsi="Times New Roman"/>
        </w:rPr>
        <w:t xml:space="preserve"> been developed in accordance with the Environmental and Social Standards of the World Bank’s Environmental and Social Framework (ESF) and corresponding national</w:t>
      </w:r>
      <w:r w:rsidR="00B07DBA" w:rsidRPr="00B932A4">
        <w:rPr>
          <w:rFonts w:ascii="Times New Roman" w:hAnsi="Times New Roman"/>
        </w:rPr>
        <w:t xml:space="preserve"> and provincial</w:t>
      </w:r>
      <w:r w:rsidR="004C19E9" w:rsidRPr="00B932A4">
        <w:rPr>
          <w:rFonts w:ascii="Times New Roman" w:hAnsi="Times New Roman"/>
        </w:rPr>
        <w:t xml:space="preserve"> legislation.</w:t>
      </w:r>
      <w:r w:rsidR="001671D7" w:rsidRPr="00B932A4">
        <w:rPr>
          <w:rFonts w:ascii="Times New Roman" w:hAnsi="Times New Roman"/>
        </w:rPr>
        <w:t xml:space="preserve"> </w:t>
      </w:r>
    </w:p>
    <w:p w14:paraId="4FA4FA95" w14:textId="055CD981" w:rsidR="008E7AF7" w:rsidRPr="00B932A4" w:rsidRDefault="008E7AF7" w:rsidP="008E7AF7">
      <w:pPr>
        <w:pStyle w:val="BodyText"/>
        <w:rPr>
          <w:rFonts w:ascii="Times New Roman" w:hAnsi="Times New Roman"/>
        </w:rPr>
      </w:pPr>
      <w:r w:rsidRPr="00B932A4">
        <w:rPr>
          <w:rFonts w:ascii="Times New Roman" w:hAnsi="Times New Roman"/>
        </w:rPr>
        <w:t xml:space="preserve">This document is structured as follows. Section 2 consists of </w:t>
      </w:r>
      <w:r w:rsidR="00F21444">
        <w:rPr>
          <w:rFonts w:ascii="Times New Roman" w:hAnsi="Times New Roman"/>
        </w:rPr>
        <w:t xml:space="preserve">Project </w:t>
      </w:r>
      <w:r w:rsidR="00AC0AC4">
        <w:rPr>
          <w:rFonts w:ascii="Times New Roman" w:hAnsi="Times New Roman"/>
        </w:rPr>
        <w:t>description and</w:t>
      </w:r>
      <w:r w:rsidRPr="00B932A4">
        <w:rPr>
          <w:rFonts w:ascii="Times New Roman" w:hAnsi="Times New Roman"/>
        </w:rPr>
        <w:t xml:space="preserve"> discussion of the policy and legislative framework governing environment in Pakistan. Section 3 discusses e-waste management in Pakistan, while the remaining sections are concerned with stakeholder consultations, impact assessment, mitigation, conclusion &amp; recommendations.</w:t>
      </w:r>
    </w:p>
    <w:p w14:paraId="6F4DEA64" w14:textId="77777777" w:rsidR="00315995" w:rsidRPr="00B932A4" w:rsidRDefault="00315995" w:rsidP="007974C6">
      <w:pPr>
        <w:pStyle w:val="Heading1"/>
        <w:rPr>
          <w:rFonts w:ascii="Times New Roman" w:hAnsi="Times New Roman"/>
        </w:rPr>
      </w:pPr>
      <w:bookmarkStart w:id="1" w:name="_Toc440567408"/>
      <w:r w:rsidRPr="00B932A4">
        <w:rPr>
          <w:rFonts w:ascii="Times New Roman" w:hAnsi="Times New Roman"/>
        </w:rPr>
        <w:t xml:space="preserve">Project </w:t>
      </w:r>
      <w:r w:rsidR="008003C7" w:rsidRPr="00B932A4">
        <w:rPr>
          <w:rFonts w:ascii="Times New Roman" w:hAnsi="Times New Roman"/>
        </w:rPr>
        <w:t>De</w:t>
      </w:r>
      <w:r w:rsidR="001121D1" w:rsidRPr="00B932A4">
        <w:rPr>
          <w:rFonts w:ascii="Times New Roman" w:hAnsi="Times New Roman"/>
        </w:rPr>
        <w:t>scription</w:t>
      </w:r>
      <w:bookmarkEnd w:id="1"/>
    </w:p>
    <w:p w14:paraId="1B25F70A" w14:textId="553B8775" w:rsidR="00EB2BCE" w:rsidRPr="00B932A4" w:rsidRDefault="003910B3" w:rsidP="00EB2BCE">
      <w:pPr>
        <w:pStyle w:val="BodyText"/>
        <w:rPr>
          <w:rFonts w:ascii="Times New Roman" w:hAnsi="Times New Roman"/>
        </w:rPr>
      </w:pPr>
      <w:r w:rsidRPr="003910B3">
        <w:rPr>
          <w:rFonts w:ascii="Times New Roman" w:hAnsi="Times New Roman"/>
        </w:rPr>
        <w:t xml:space="preserve">The Project is an Investment Project Financing operation of US$125 million, of which US$44.5 million is based on the achievement of performance-based conditions (PBCs).   It responds to the COVID-19 crisis, and is aligned with the response framework outlined in the World Bank Group COVID-19 Crisis Response Approach Paper, in particular those in Pillar 3 and 4.  </w:t>
      </w:r>
      <w:r w:rsidR="001121D1" w:rsidRPr="00B932A4">
        <w:rPr>
          <w:rFonts w:ascii="Times New Roman" w:hAnsi="Times New Roman"/>
        </w:rPr>
        <w:t xml:space="preserve">The overall objective of the PGG </w:t>
      </w:r>
      <w:r w:rsidR="00303E80" w:rsidRPr="00B932A4">
        <w:rPr>
          <w:rFonts w:ascii="Times New Roman" w:hAnsi="Times New Roman"/>
        </w:rPr>
        <w:t xml:space="preserve">is </w:t>
      </w:r>
      <w:r w:rsidR="001730CD" w:rsidRPr="00B932A4">
        <w:rPr>
          <w:rFonts w:ascii="Times New Roman" w:hAnsi="Times New Roman"/>
        </w:rPr>
        <w:t xml:space="preserve">to improve the enabling environment for exports and </w:t>
      </w:r>
      <w:r w:rsidR="00D01EDA">
        <w:rPr>
          <w:rFonts w:ascii="Times New Roman" w:hAnsi="Times New Roman"/>
        </w:rPr>
        <w:t>strengthen export promotion</w:t>
      </w:r>
      <w:r w:rsidR="001730CD" w:rsidRPr="00B932A4">
        <w:rPr>
          <w:rFonts w:ascii="Times New Roman" w:hAnsi="Times New Roman"/>
        </w:rPr>
        <w:t xml:space="preserve">. </w:t>
      </w:r>
      <w:r w:rsidR="00EB2BCE" w:rsidRPr="00B932A4">
        <w:rPr>
          <w:rFonts w:ascii="Times New Roman" w:hAnsi="Times New Roman"/>
        </w:rPr>
        <w:t xml:space="preserve">The </w:t>
      </w:r>
      <w:r w:rsidR="004F40A2" w:rsidRPr="00B932A4">
        <w:rPr>
          <w:rFonts w:ascii="Times New Roman" w:hAnsi="Times New Roman"/>
        </w:rPr>
        <w:t xml:space="preserve">Project </w:t>
      </w:r>
      <w:r w:rsidR="00EB2BCE" w:rsidRPr="00B932A4">
        <w:rPr>
          <w:rFonts w:ascii="Times New Roman" w:hAnsi="Times New Roman"/>
        </w:rPr>
        <w:t xml:space="preserve">will finance both direct expenditures procured under specific activities, as well as expenditure programs associated with </w:t>
      </w:r>
      <w:r w:rsidR="00702E59">
        <w:rPr>
          <w:rFonts w:ascii="Times New Roman" w:hAnsi="Times New Roman"/>
        </w:rPr>
        <w:t>performance</w:t>
      </w:r>
      <w:r w:rsidR="00BF5B4E">
        <w:rPr>
          <w:rFonts w:ascii="Times New Roman" w:hAnsi="Times New Roman"/>
        </w:rPr>
        <w:t>-</w:t>
      </w:r>
      <w:r w:rsidR="007D53A2">
        <w:rPr>
          <w:rFonts w:ascii="Times New Roman" w:hAnsi="Times New Roman"/>
        </w:rPr>
        <w:t>based conditions (PBCs)</w:t>
      </w:r>
      <w:r w:rsidR="00EB2BCE" w:rsidRPr="00B932A4">
        <w:rPr>
          <w:rFonts w:ascii="Times New Roman" w:hAnsi="Times New Roman"/>
        </w:rPr>
        <w:t xml:space="preserve"> aimed at achieving results under the different components.  </w:t>
      </w:r>
    </w:p>
    <w:p w14:paraId="7A8C7636" w14:textId="77777777" w:rsidR="000F2323" w:rsidRPr="00B932A4" w:rsidRDefault="000F2323" w:rsidP="000F2323">
      <w:pPr>
        <w:pStyle w:val="BodyText"/>
        <w:rPr>
          <w:rFonts w:ascii="Times New Roman" w:hAnsi="Times New Roman"/>
          <w:i/>
          <w:u w:val="single"/>
        </w:rPr>
      </w:pPr>
      <w:r w:rsidRPr="00B932A4">
        <w:rPr>
          <w:rFonts w:ascii="Times New Roman" w:hAnsi="Times New Roman"/>
          <w:i/>
          <w:u w:val="single"/>
        </w:rPr>
        <w:t>Component 1: Investing in the Enabling Environment for Exporting</w:t>
      </w:r>
    </w:p>
    <w:p w14:paraId="08197174" w14:textId="4D07EC4D" w:rsidR="000F2323" w:rsidRPr="00996717" w:rsidRDefault="000F2323">
      <w:pPr>
        <w:pStyle w:val="BodyText"/>
        <w:rPr>
          <w:rFonts w:ascii="Times New Roman" w:hAnsi="Times New Roman"/>
          <w:iCs/>
        </w:rPr>
      </w:pPr>
      <w:r w:rsidRPr="00996717">
        <w:rPr>
          <w:rFonts w:ascii="Times New Roman" w:hAnsi="Times New Roman"/>
          <w:iCs/>
        </w:rPr>
        <w:t xml:space="preserve">This component will invest in upgrading capacity in public export-related institutions. The investments are expected to enable institutions to deliver on their mandate in an efficient and effective manner, through enhanced coordination and integration both at the federal and provincial level, as well as through increased transparency and accountability. </w:t>
      </w:r>
      <w:r w:rsidR="00F81A65" w:rsidRPr="00996717">
        <w:rPr>
          <w:rFonts w:ascii="Times New Roman" w:hAnsi="Times New Roman"/>
          <w:iCs/>
        </w:rPr>
        <w:t>The component</w:t>
      </w:r>
      <w:r w:rsidRPr="00996717">
        <w:rPr>
          <w:rFonts w:ascii="Times New Roman" w:hAnsi="Times New Roman"/>
          <w:iCs/>
        </w:rPr>
        <w:t xml:space="preserve"> will invest in institutional strengthening around </w:t>
      </w:r>
      <w:r w:rsidR="00F81A65" w:rsidRPr="00996717">
        <w:rPr>
          <w:rFonts w:ascii="Times New Roman" w:hAnsi="Times New Roman"/>
          <w:iCs/>
        </w:rPr>
        <w:t xml:space="preserve">the following </w:t>
      </w:r>
      <w:r w:rsidRPr="00996717">
        <w:rPr>
          <w:rFonts w:ascii="Times New Roman" w:hAnsi="Times New Roman"/>
          <w:iCs/>
        </w:rPr>
        <w:t xml:space="preserve">related areas:  1) the establishment of a Pakistan Goes Global (PGG) Board to increase federal and provincial coordination and build a feedback loop with the private sector; 2) establishment of a monitoring and evaluation (M&amp;E) platform for trade public support interventions; 3) creating a one-stop shop for business licensing and registration in Pakistan; and </w:t>
      </w:r>
      <w:r w:rsidR="00F81A65" w:rsidRPr="00996717">
        <w:rPr>
          <w:rFonts w:ascii="Times New Roman" w:hAnsi="Times New Roman"/>
          <w:iCs/>
        </w:rPr>
        <w:t>4</w:t>
      </w:r>
      <w:r w:rsidRPr="00996717">
        <w:rPr>
          <w:rFonts w:ascii="Times New Roman" w:hAnsi="Times New Roman"/>
          <w:iCs/>
        </w:rPr>
        <w:t xml:space="preserve">) </w:t>
      </w:r>
      <w:r w:rsidR="00F81A65" w:rsidRPr="00996717">
        <w:rPr>
          <w:rFonts w:ascii="Times New Roman" w:hAnsi="Times New Roman"/>
          <w:iCs/>
        </w:rPr>
        <w:t>strengthening the Trade Policy Wing (TPW) in the MOC as well as the National Tariff Commission (NTC)</w:t>
      </w:r>
      <w:r w:rsidRPr="00996717">
        <w:rPr>
          <w:rFonts w:ascii="Times New Roman" w:hAnsi="Times New Roman"/>
          <w:iCs/>
        </w:rPr>
        <w:t>.</w:t>
      </w:r>
    </w:p>
    <w:p w14:paraId="5D63726B" w14:textId="65E058A6" w:rsidR="000F2323" w:rsidRPr="00B932A4" w:rsidRDefault="000F2323" w:rsidP="000F2323">
      <w:pPr>
        <w:pStyle w:val="BodyText"/>
        <w:rPr>
          <w:rFonts w:ascii="Times New Roman" w:hAnsi="Times New Roman"/>
          <w:i/>
          <w:u w:val="single"/>
        </w:rPr>
      </w:pPr>
      <w:r w:rsidRPr="00B932A4">
        <w:rPr>
          <w:rFonts w:ascii="Times New Roman" w:hAnsi="Times New Roman"/>
          <w:i/>
          <w:u w:val="single"/>
        </w:rPr>
        <w:t xml:space="preserve">Component 2:  Investing in </w:t>
      </w:r>
      <w:r w:rsidR="00F81A65">
        <w:rPr>
          <w:rFonts w:ascii="Times New Roman" w:hAnsi="Times New Roman"/>
          <w:i/>
          <w:u w:val="single"/>
        </w:rPr>
        <w:t>export promotion infrastructure</w:t>
      </w:r>
    </w:p>
    <w:p w14:paraId="4B294E5C" w14:textId="6EC2D9EC" w:rsidR="000F2323" w:rsidRDefault="000F2323" w:rsidP="007974C6">
      <w:pPr>
        <w:pStyle w:val="BodyText"/>
        <w:rPr>
          <w:rFonts w:ascii="Times New Roman" w:hAnsi="Times New Roman"/>
          <w:iCs/>
        </w:rPr>
      </w:pPr>
      <w:r w:rsidRPr="00D668BC">
        <w:rPr>
          <w:rFonts w:ascii="Times New Roman" w:hAnsi="Times New Roman"/>
          <w:iCs/>
        </w:rPr>
        <w:t xml:space="preserve">The objective of the component is </w:t>
      </w:r>
      <w:r w:rsidR="00BC71D1" w:rsidRPr="00D668BC">
        <w:rPr>
          <w:rFonts w:ascii="Times New Roman" w:hAnsi="Times New Roman"/>
          <w:iCs/>
        </w:rPr>
        <w:t xml:space="preserve">i) carrying out of a country branding campaign, including provision of Trade Fair Grants to firms for participation in virtual or presential trade fairs/exhibitions; (ii) re-vamping of the role of the trade attaches’ network in export promotion to modernize Pakistan’s trade diplomacy; and (iii) design and roll-out of an export intelligence platform, as a one-stop shop for exporters, to connect global buyers with local sellers. These activities will be implemented by MoC and TDAP. </w:t>
      </w:r>
    </w:p>
    <w:p w14:paraId="5FEC2990" w14:textId="43A8B9FB" w:rsidR="001D6244" w:rsidRDefault="00124E61" w:rsidP="007974C6">
      <w:pPr>
        <w:pStyle w:val="BodyText"/>
        <w:rPr>
          <w:rFonts w:ascii="Times New Roman" w:hAnsi="Times New Roman"/>
        </w:rPr>
      </w:pPr>
      <w:r w:rsidRPr="001D6244">
        <w:rPr>
          <w:rFonts w:ascii="Times New Roman" w:hAnsi="Times New Roman"/>
          <w:i/>
          <w:iCs/>
          <w:u w:val="single"/>
        </w:rPr>
        <w:t xml:space="preserve">Component 3: </w:t>
      </w:r>
      <w:r w:rsidR="00114EC6" w:rsidRPr="00114EC6">
        <w:rPr>
          <w:rFonts w:ascii="Times New Roman" w:hAnsi="Times New Roman"/>
          <w:i/>
          <w:iCs/>
          <w:u w:val="single"/>
        </w:rPr>
        <w:t xml:space="preserve">Contingent Emergency Response Component </w:t>
      </w:r>
      <w:r w:rsidR="00114EC6">
        <w:rPr>
          <w:rFonts w:ascii="Times New Roman" w:hAnsi="Times New Roman"/>
          <w:i/>
          <w:iCs/>
          <w:u w:val="single"/>
        </w:rPr>
        <w:t>(</w:t>
      </w:r>
      <w:r w:rsidRPr="001D6244">
        <w:rPr>
          <w:rFonts w:ascii="Times New Roman" w:hAnsi="Times New Roman"/>
          <w:i/>
          <w:iCs/>
          <w:u w:val="single"/>
        </w:rPr>
        <w:t>CERC</w:t>
      </w:r>
      <w:r w:rsidR="00114EC6">
        <w:rPr>
          <w:rFonts w:ascii="Times New Roman" w:hAnsi="Times New Roman"/>
          <w:i/>
          <w:iCs/>
          <w:u w:val="single"/>
        </w:rPr>
        <w:t>)</w:t>
      </w:r>
      <w:r w:rsidRPr="00124E61">
        <w:rPr>
          <w:rFonts w:ascii="Times New Roman" w:hAnsi="Times New Roman"/>
        </w:rPr>
        <w:t xml:space="preserve"> </w:t>
      </w:r>
    </w:p>
    <w:p w14:paraId="024A96FE" w14:textId="64FB2E26" w:rsidR="00EB2BCE" w:rsidRDefault="00124E61" w:rsidP="007974C6">
      <w:pPr>
        <w:pStyle w:val="BodyText"/>
        <w:rPr>
          <w:rFonts w:ascii="Times New Roman" w:hAnsi="Times New Roman"/>
        </w:rPr>
      </w:pPr>
      <w:r w:rsidRPr="00124E61">
        <w:rPr>
          <w:rFonts w:ascii="Times New Roman" w:hAnsi="Times New Roman"/>
        </w:rPr>
        <w:t xml:space="preserve">This component invests in the provision of immediate response to an Eligible Crisis or Emergency, as needed. In the event of a future eligible crisis or emergency, the Project will contribute to </w:t>
      </w:r>
      <w:r w:rsidRPr="00124E61">
        <w:rPr>
          <w:rFonts w:ascii="Times New Roman" w:hAnsi="Times New Roman"/>
        </w:rPr>
        <w:lastRenderedPageBreak/>
        <w:t>providing immediate and effective response to that crisis or emergency. This component is included to allow the flexibility to respond to the dynamics of the pandemic and its economic impact on the export sector, as it evolves during the life of the Project</w:t>
      </w:r>
      <w:r w:rsidR="00D668BC">
        <w:rPr>
          <w:rFonts w:ascii="Times New Roman" w:hAnsi="Times New Roman"/>
        </w:rPr>
        <w:t>.</w:t>
      </w:r>
      <w:r w:rsidR="00802A91">
        <w:rPr>
          <w:rFonts w:ascii="Times New Roman" w:hAnsi="Times New Roman"/>
        </w:rPr>
        <w:t xml:space="preserve"> </w:t>
      </w:r>
      <w:r w:rsidR="00F85C9A" w:rsidRPr="00F85C9A">
        <w:rPr>
          <w:rFonts w:ascii="Times New Roman" w:hAnsi="Times New Roman"/>
        </w:rPr>
        <w:t>E&amp;S screening process will be updated if CERC is activated to reflect the type of screening required for activities proposed under CERC</w:t>
      </w:r>
      <w:r w:rsidR="00F85C9A">
        <w:rPr>
          <w:rFonts w:ascii="Times New Roman" w:hAnsi="Times New Roman"/>
        </w:rPr>
        <w:t>,</w:t>
      </w:r>
      <w:r w:rsidR="00F85C9A" w:rsidRPr="00F85C9A">
        <w:rPr>
          <w:rFonts w:ascii="Times New Roman" w:hAnsi="Times New Roman"/>
        </w:rPr>
        <w:t xml:space="preserve"> including a n</w:t>
      </w:r>
      <w:r w:rsidR="00F85C9A">
        <w:rPr>
          <w:rFonts w:ascii="Times New Roman" w:hAnsi="Times New Roman"/>
        </w:rPr>
        <w:t>eg</w:t>
      </w:r>
      <w:r w:rsidR="00F85C9A" w:rsidRPr="00F85C9A">
        <w:rPr>
          <w:rFonts w:ascii="Times New Roman" w:hAnsi="Times New Roman"/>
        </w:rPr>
        <w:t>ative list</w:t>
      </w:r>
      <w:r w:rsidR="00F85C9A">
        <w:rPr>
          <w:rFonts w:ascii="Times New Roman" w:hAnsi="Times New Roman"/>
        </w:rPr>
        <w:t>.</w:t>
      </w:r>
    </w:p>
    <w:p w14:paraId="028F3A69" w14:textId="4FA9A172" w:rsidR="006E5708" w:rsidRPr="00B932A4" w:rsidRDefault="001121D1" w:rsidP="007974C6">
      <w:pPr>
        <w:pStyle w:val="BodyText"/>
        <w:rPr>
          <w:rFonts w:ascii="Times New Roman" w:hAnsi="Times New Roman"/>
        </w:rPr>
      </w:pPr>
      <w:r w:rsidRPr="00B932A4">
        <w:rPr>
          <w:rFonts w:ascii="Times New Roman" w:hAnsi="Times New Roman"/>
        </w:rPr>
        <w:t>In addition to a series of policy actions, PGG will also upgrade electronic equipment in implementing agencies, in addition to procuring new equipment.  As such, while the probability of e-waste generation is low, some degree of waste will be generated, which will have to be disposed according to accep</w:t>
      </w:r>
      <w:r w:rsidR="006E5708" w:rsidRPr="00B932A4">
        <w:rPr>
          <w:rFonts w:ascii="Times New Roman" w:hAnsi="Times New Roman"/>
        </w:rPr>
        <w:t>table environmental standards.</w:t>
      </w:r>
    </w:p>
    <w:p w14:paraId="4BC08119" w14:textId="77777777" w:rsidR="007974C6" w:rsidRPr="00B932A4" w:rsidRDefault="007974C6" w:rsidP="009772C6">
      <w:pPr>
        <w:pStyle w:val="Heading2"/>
        <w:rPr>
          <w:rFonts w:ascii="Times New Roman" w:hAnsi="Times New Roman" w:cs="Times New Roman"/>
        </w:rPr>
      </w:pPr>
      <w:bookmarkStart w:id="2" w:name="_Toc440567409"/>
      <w:r w:rsidRPr="00B932A4">
        <w:rPr>
          <w:rFonts w:ascii="Times New Roman" w:hAnsi="Times New Roman" w:cs="Times New Roman"/>
        </w:rPr>
        <w:t>IT Procurement</w:t>
      </w:r>
      <w:bookmarkEnd w:id="2"/>
      <w:r w:rsidRPr="00B932A4">
        <w:rPr>
          <w:rFonts w:ascii="Times New Roman" w:hAnsi="Times New Roman" w:cs="Times New Roman"/>
        </w:rPr>
        <w:t xml:space="preserve"> </w:t>
      </w:r>
    </w:p>
    <w:p w14:paraId="33257A57" w14:textId="16854B0C" w:rsidR="007974C6" w:rsidRPr="00B932A4" w:rsidRDefault="007974C6" w:rsidP="007974C6">
      <w:pPr>
        <w:pStyle w:val="BodyText"/>
        <w:rPr>
          <w:rFonts w:ascii="Times New Roman" w:hAnsi="Times New Roman"/>
        </w:rPr>
      </w:pPr>
      <w:r w:rsidRPr="00B932A4">
        <w:rPr>
          <w:rFonts w:ascii="Times New Roman" w:hAnsi="Times New Roman"/>
        </w:rPr>
        <w:t xml:space="preserve">The project, under institutional strengthening, will finance procurement of IT equipment for Government to Business, interactions to reduce the firms' costs of doing business for investors and exporters in </w:t>
      </w:r>
      <w:r w:rsidR="00095D51">
        <w:rPr>
          <w:rFonts w:ascii="Times New Roman" w:hAnsi="Times New Roman"/>
        </w:rPr>
        <w:t>MOC</w:t>
      </w:r>
      <w:r w:rsidRPr="00B932A4">
        <w:rPr>
          <w:rFonts w:ascii="Times New Roman" w:hAnsi="Times New Roman"/>
        </w:rPr>
        <w:t xml:space="preserve">. Out of the IT equipment to be purchased, </w:t>
      </w:r>
      <w:r w:rsidR="004F40A2" w:rsidRPr="00B932A4">
        <w:rPr>
          <w:rFonts w:ascii="Times New Roman" w:hAnsi="Times New Roman"/>
        </w:rPr>
        <w:t xml:space="preserve">a portion will be </w:t>
      </w:r>
      <w:r w:rsidRPr="00B932A4">
        <w:rPr>
          <w:rFonts w:ascii="Times New Roman" w:hAnsi="Times New Roman"/>
        </w:rPr>
        <w:t xml:space="preserve">installed </w:t>
      </w:r>
      <w:r w:rsidR="004F40A2" w:rsidRPr="00B932A4">
        <w:rPr>
          <w:rFonts w:ascii="Times New Roman" w:hAnsi="Times New Roman"/>
        </w:rPr>
        <w:t xml:space="preserve">in </w:t>
      </w:r>
      <w:r w:rsidR="00095D51">
        <w:rPr>
          <w:rFonts w:ascii="Times New Roman" w:hAnsi="Times New Roman"/>
        </w:rPr>
        <w:t>MOC</w:t>
      </w:r>
      <w:r w:rsidR="004F40A2" w:rsidRPr="00B932A4">
        <w:rPr>
          <w:rFonts w:ascii="Times New Roman" w:hAnsi="Times New Roman"/>
        </w:rPr>
        <w:t xml:space="preserve">, a portion in BoI and a portion in </w:t>
      </w:r>
      <w:r w:rsidRPr="00B932A4">
        <w:rPr>
          <w:rFonts w:ascii="Times New Roman" w:hAnsi="Times New Roman"/>
        </w:rPr>
        <w:t xml:space="preserve">TDAP. Most of the old IT equipment will be redeployed within the parent organizations. </w:t>
      </w:r>
    </w:p>
    <w:p w14:paraId="3FD31AC5" w14:textId="78A10661" w:rsidR="007974C6" w:rsidRPr="00B932A4" w:rsidRDefault="007974C6" w:rsidP="007974C6">
      <w:pPr>
        <w:pStyle w:val="BodyText"/>
        <w:rPr>
          <w:rFonts w:ascii="Times New Roman" w:hAnsi="Times New Roman"/>
          <w:b/>
          <w:noProof/>
        </w:rPr>
      </w:pPr>
      <w:r w:rsidRPr="00B932A4">
        <w:rPr>
          <w:rFonts w:ascii="Times New Roman" w:hAnsi="Times New Roman"/>
        </w:rPr>
        <w:t xml:space="preserve">The probability of e-waste generation </w:t>
      </w:r>
      <w:r w:rsidRPr="00B932A4">
        <w:rPr>
          <w:rFonts w:ascii="Times New Roman" w:hAnsi="Times New Roman"/>
          <w:b/>
          <w:i/>
        </w:rPr>
        <w:t>is likely very low</w:t>
      </w:r>
      <w:r w:rsidRPr="00B932A4">
        <w:rPr>
          <w:rFonts w:ascii="Times New Roman" w:hAnsi="Times New Roman"/>
        </w:rPr>
        <w:t xml:space="preserve">, and it is proportionately based on the exact numbers of equipment to be disposed.  </w:t>
      </w:r>
      <w:r w:rsidRPr="00B932A4">
        <w:rPr>
          <w:rFonts w:ascii="Times New Roman" w:hAnsi="Times New Roman"/>
          <w:noProof/>
        </w:rPr>
        <w:t xml:space="preserve">The proposed project location is Islamabad Capital Territory </w:t>
      </w:r>
      <w:r w:rsidR="00097415">
        <w:rPr>
          <w:rFonts w:ascii="Times New Roman" w:hAnsi="Times New Roman"/>
          <w:noProof/>
        </w:rPr>
        <w:t xml:space="preserve">including </w:t>
      </w:r>
      <w:r w:rsidRPr="00B932A4">
        <w:rPr>
          <w:rFonts w:ascii="Times New Roman" w:hAnsi="Times New Roman"/>
          <w:noProof/>
        </w:rPr>
        <w:t>four</w:t>
      </w:r>
      <w:r w:rsidR="00FE645E">
        <w:rPr>
          <w:rFonts w:ascii="Times New Roman" w:hAnsi="Times New Roman"/>
          <w:noProof/>
        </w:rPr>
        <w:t xml:space="preserve"> </w:t>
      </w:r>
      <w:r w:rsidRPr="00B932A4">
        <w:rPr>
          <w:rFonts w:ascii="Times New Roman" w:hAnsi="Times New Roman"/>
          <w:noProof/>
        </w:rPr>
        <w:t>provinc</w:t>
      </w:r>
      <w:r w:rsidR="00097415">
        <w:rPr>
          <w:rFonts w:ascii="Times New Roman" w:hAnsi="Times New Roman"/>
          <w:noProof/>
        </w:rPr>
        <w:t>es</w:t>
      </w:r>
      <w:r w:rsidRPr="00B932A4">
        <w:rPr>
          <w:rFonts w:ascii="Times New Roman" w:hAnsi="Times New Roman"/>
          <w:noProof/>
        </w:rPr>
        <w:t xml:space="preserve">. Consultations with stakeholders will be undertaken in Islamabad and in provincial capitals. No civil works will be financed under the Project. </w:t>
      </w:r>
    </w:p>
    <w:p w14:paraId="21416C4F" w14:textId="77777777" w:rsidR="006E5708" w:rsidRPr="00B932A4" w:rsidRDefault="006E5708" w:rsidP="009772C6">
      <w:pPr>
        <w:pStyle w:val="Heading2"/>
        <w:rPr>
          <w:rFonts w:ascii="Times New Roman" w:eastAsia="Times New Roman" w:hAnsi="Times New Roman" w:cs="Times New Roman"/>
        </w:rPr>
      </w:pPr>
      <w:bookmarkStart w:id="3" w:name="_Toc440567410"/>
      <w:r w:rsidRPr="00B932A4">
        <w:rPr>
          <w:rFonts w:ascii="Times New Roman" w:hAnsi="Times New Roman" w:cs="Times New Roman"/>
        </w:rPr>
        <w:t>Project Administrative Jurisdiction</w:t>
      </w:r>
      <w:bookmarkEnd w:id="3"/>
    </w:p>
    <w:p w14:paraId="15D84F69" w14:textId="016F2C63" w:rsidR="007F74AC" w:rsidRPr="00B932A4" w:rsidRDefault="006E5708" w:rsidP="007974C6">
      <w:pPr>
        <w:pStyle w:val="BodyText"/>
        <w:rPr>
          <w:rFonts w:ascii="Times New Roman" w:hAnsi="Times New Roman"/>
        </w:rPr>
      </w:pPr>
      <w:r w:rsidRPr="00B932A4">
        <w:rPr>
          <w:rFonts w:ascii="Times New Roman" w:hAnsi="Times New Roman"/>
        </w:rPr>
        <w:t xml:space="preserve">The proposed </w:t>
      </w:r>
      <w:r w:rsidR="007974C6" w:rsidRPr="00B932A4">
        <w:rPr>
          <w:rFonts w:ascii="Times New Roman" w:hAnsi="Times New Roman"/>
        </w:rPr>
        <w:t>p</w:t>
      </w:r>
      <w:r w:rsidRPr="00B932A4">
        <w:rPr>
          <w:rFonts w:ascii="Times New Roman" w:hAnsi="Times New Roman"/>
        </w:rPr>
        <w:t xml:space="preserve">roject is located in </w:t>
      </w:r>
      <w:r w:rsidR="001736D6" w:rsidRPr="00B932A4">
        <w:rPr>
          <w:rFonts w:ascii="Times New Roman" w:hAnsi="Times New Roman"/>
        </w:rPr>
        <w:t xml:space="preserve">the </w:t>
      </w:r>
      <w:r w:rsidRPr="00B932A4">
        <w:rPr>
          <w:rFonts w:ascii="Times New Roman" w:hAnsi="Times New Roman"/>
        </w:rPr>
        <w:t xml:space="preserve">capital territory and </w:t>
      </w:r>
      <w:r w:rsidR="001736D6" w:rsidRPr="00B932A4">
        <w:rPr>
          <w:rFonts w:ascii="Times New Roman" w:hAnsi="Times New Roman"/>
        </w:rPr>
        <w:t xml:space="preserve">the </w:t>
      </w:r>
      <w:r w:rsidRPr="00B932A4">
        <w:rPr>
          <w:rFonts w:ascii="Times New Roman" w:hAnsi="Times New Roman"/>
        </w:rPr>
        <w:t xml:space="preserve">four provinces under the jurisdiction of administration of </w:t>
      </w:r>
      <w:r w:rsidR="00310F7A" w:rsidRPr="00B932A4">
        <w:rPr>
          <w:rFonts w:ascii="Times New Roman" w:hAnsi="Times New Roman"/>
        </w:rPr>
        <w:t xml:space="preserve">the </w:t>
      </w:r>
      <w:r w:rsidRPr="00B932A4">
        <w:rPr>
          <w:rFonts w:ascii="Times New Roman" w:hAnsi="Times New Roman"/>
        </w:rPr>
        <w:t xml:space="preserve">federal </w:t>
      </w:r>
      <w:r w:rsidR="00310F7A" w:rsidRPr="00B932A4">
        <w:rPr>
          <w:rFonts w:ascii="Times New Roman" w:hAnsi="Times New Roman"/>
        </w:rPr>
        <w:t>g</w:t>
      </w:r>
      <w:r w:rsidRPr="00B932A4">
        <w:rPr>
          <w:rFonts w:ascii="Times New Roman" w:hAnsi="Times New Roman"/>
        </w:rPr>
        <w:t xml:space="preserve">overnment. </w:t>
      </w:r>
      <w:r w:rsidR="007974C6" w:rsidRPr="00B932A4">
        <w:rPr>
          <w:rFonts w:ascii="Times New Roman" w:hAnsi="Times New Roman"/>
        </w:rPr>
        <w:t xml:space="preserve"> </w:t>
      </w:r>
      <w:r w:rsidR="00310F7A" w:rsidRPr="00B932A4">
        <w:rPr>
          <w:rFonts w:ascii="Times New Roman" w:hAnsi="Times New Roman"/>
        </w:rPr>
        <w:t xml:space="preserve">The </w:t>
      </w:r>
      <w:r w:rsidRPr="00B932A4">
        <w:rPr>
          <w:rFonts w:ascii="Times New Roman" w:hAnsi="Times New Roman"/>
        </w:rPr>
        <w:t>Ministry of Commerce</w:t>
      </w:r>
      <w:r w:rsidR="00442E5B">
        <w:rPr>
          <w:rFonts w:ascii="Times New Roman" w:hAnsi="Times New Roman"/>
        </w:rPr>
        <w:t xml:space="preserve"> (MOC)</w:t>
      </w:r>
      <w:r w:rsidRPr="00B932A4">
        <w:rPr>
          <w:rFonts w:ascii="Times New Roman" w:hAnsi="Times New Roman"/>
        </w:rPr>
        <w:t xml:space="preserve"> is the proponent of the project. </w:t>
      </w:r>
      <w:r w:rsidR="00095D51">
        <w:rPr>
          <w:rFonts w:ascii="Times New Roman" w:hAnsi="Times New Roman"/>
        </w:rPr>
        <w:t>MOC</w:t>
      </w:r>
      <w:r w:rsidRPr="00B932A4">
        <w:rPr>
          <w:rFonts w:ascii="Times New Roman" w:hAnsi="Times New Roman"/>
        </w:rPr>
        <w:t xml:space="preserve"> has prepared th</w:t>
      </w:r>
      <w:r w:rsidR="004218D3" w:rsidRPr="00B932A4">
        <w:rPr>
          <w:rFonts w:ascii="Times New Roman" w:hAnsi="Times New Roman"/>
        </w:rPr>
        <w:t>is</w:t>
      </w:r>
      <w:r w:rsidRPr="00B932A4">
        <w:rPr>
          <w:rFonts w:ascii="Times New Roman" w:hAnsi="Times New Roman"/>
        </w:rPr>
        <w:t xml:space="preserve"> Environmental and</w:t>
      </w:r>
      <w:r w:rsidR="00B07DBA" w:rsidRPr="00B932A4">
        <w:rPr>
          <w:rFonts w:ascii="Times New Roman" w:hAnsi="Times New Roman"/>
        </w:rPr>
        <w:t xml:space="preserve"> Social S</w:t>
      </w:r>
      <w:r w:rsidRPr="00B932A4">
        <w:rPr>
          <w:rFonts w:ascii="Times New Roman" w:hAnsi="Times New Roman"/>
        </w:rPr>
        <w:t xml:space="preserve">creening Report </w:t>
      </w:r>
      <w:r w:rsidR="007974C6" w:rsidRPr="00B932A4">
        <w:rPr>
          <w:rFonts w:ascii="Times New Roman" w:hAnsi="Times New Roman"/>
        </w:rPr>
        <w:t>which will lead</w:t>
      </w:r>
      <w:r w:rsidRPr="00B932A4">
        <w:rPr>
          <w:rFonts w:ascii="Times New Roman" w:hAnsi="Times New Roman"/>
        </w:rPr>
        <w:t xml:space="preserve"> to the preparation of Electronic Waste Management Plan </w:t>
      </w:r>
      <w:r w:rsidR="002277D8">
        <w:rPr>
          <w:rFonts w:ascii="Times New Roman" w:hAnsi="Times New Roman"/>
        </w:rPr>
        <w:t xml:space="preserve">(EWMP) </w:t>
      </w:r>
      <w:r w:rsidRPr="00B932A4">
        <w:rPr>
          <w:rFonts w:ascii="Times New Roman" w:hAnsi="Times New Roman"/>
        </w:rPr>
        <w:t>for the safe collection, storage and final disposal of the waste</w:t>
      </w:r>
      <w:r w:rsidR="002277D8">
        <w:rPr>
          <w:rFonts w:ascii="Times New Roman" w:hAnsi="Times New Roman"/>
        </w:rPr>
        <w:t>.</w:t>
      </w:r>
    </w:p>
    <w:p w14:paraId="763EA963" w14:textId="29C3343F" w:rsidR="006E5708" w:rsidRPr="00B932A4" w:rsidRDefault="006E5708" w:rsidP="006E5708">
      <w:pPr>
        <w:pStyle w:val="BodyText"/>
        <w:rPr>
          <w:rFonts w:ascii="Times New Roman" w:hAnsi="Times New Roman"/>
          <w:b/>
        </w:rPr>
      </w:pPr>
    </w:p>
    <w:p w14:paraId="5CF54522" w14:textId="77777777" w:rsidR="006E3C42" w:rsidRPr="00B932A4" w:rsidRDefault="006E3C42" w:rsidP="00FA6973">
      <w:pPr>
        <w:pStyle w:val="BodyText"/>
        <w:rPr>
          <w:rFonts w:ascii="Times New Roman" w:hAnsi="Times New Roman"/>
        </w:rPr>
      </w:pPr>
    </w:p>
    <w:p w14:paraId="486A0118" w14:textId="77777777" w:rsidR="002C4131" w:rsidRPr="00B932A4" w:rsidRDefault="006E3C42" w:rsidP="00E51189">
      <w:pPr>
        <w:pStyle w:val="Heading1"/>
        <w:rPr>
          <w:rFonts w:ascii="Times New Roman" w:hAnsi="Times New Roman"/>
        </w:rPr>
      </w:pPr>
      <w:r w:rsidRPr="00B932A4">
        <w:rPr>
          <w:rFonts w:ascii="Times New Roman" w:hAnsi="Times New Roman"/>
        </w:rPr>
        <w:br w:type="page"/>
      </w:r>
      <w:bookmarkStart w:id="4" w:name="_Toc440567411"/>
      <w:r w:rsidR="002C4131" w:rsidRPr="00B932A4">
        <w:rPr>
          <w:rFonts w:ascii="Times New Roman" w:hAnsi="Times New Roman"/>
        </w:rPr>
        <w:lastRenderedPageBreak/>
        <w:t>Policy and Legislative Framework</w:t>
      </w:r>
      <w:r w:rsidR="00F35958" w:rsidRPr="00B932A4">
        <w:rPr>
          <w:rFonts w:ascii="Times New Roman" w:hAnsi="Times New Roman"/>
        </w:rPr>
        <w:t xml:space="preserve"> for Environment</w:t>
      </w:r>
      <w:bookmarkEnd w:id="4"/>
    </w:p>
    <w:p w14:paraId="25B8C418" w14:textId="77777777" w:rsidR="00F35958" w:rsidRPr="00B932A4" w:rsidRDefault="007F74AC" w:rsidP="006E3C42">
      <w:pPr>
        <w:pStyle w:val="BodyText"/>
        <w:rPr>
          <w:rFonts w:ascii="Times New Roman" w:hAnsi="Times New Roman"/>
        </w:rPr>
      </w:pPr>
      <w:r w:rsidRPr="00B932A4">
        <w:rPr>
          <w:rFonts w:ascii="Times New Roman" w:hAnsi="Times New Roman"/>
        </w:rPr>
        <w:t xml:space="preserve">Generally, </w:t>
      </w:r>
      <w:r w:rsidR="00F35958" w:rsidRPr="00B932A4">
        <w:rPr>
          <w:rFonts w:ascii="Times New Roman" w:hAnsi="Times New Roman"/>
        </w:rPr>
        <w:t xml:space="preserve">Pakistan being a signatory of multilateral international treaties has a comprehensive set of environmental legislation covering multiple environmental issues like pollution of freshwater bodies and coastal water, air pollution, deforestation, loss of biodiversity, lack of proper waste management and climate changes. </w:t>
      </w:r>
      <w:r w:rsidR="002D651B" w:rsidRPr="00B932A4">
        <w:rPr>
          <w:rFonts w:ascii="Times New Roman" w:hAnsi="Times New Roman"/>
        </w:rPr>
        <w:t xml:space="preserve">Currently, Pakistan does not have </w:t>
      </w:r>
      <w:r w:rsidR="00365801" w:rsidRPr="00B932A4">
        <w:rPr>
          <w:rFonts w:ascii="Times New Roman" w:hAnsi="Times New Roman"/>
        </w:rPr>
        <w:t xml:space="preserve">any policies and regulations in place for e-waste related issues. </w:t>
      </w:r>
      <w:r w:rsidR="00F35958" w:rsidRPr="00B932A4">
        <w:rPr>
          <w:rFonts w:ascii="Times New Roman" w:hAnsi="Times New Roman"/>
        </w:rPr>
        <w:t xml:space="preserve">The basic policy and legislative framework along with detailed rules, regulations and guidelines required for the implementation of the policies and enforcement of legislation for the protection of the environment and overall biodiversity are in place. </w:t>
      </w:r>
    </w:p>
    <w:p w14:paraId="3C47A669" w14:textId="77777777" w:rsidR="00DC06AC" w:rsidRPr="00B932A4" w:rsidRDefault="00DC06AC" w:rsidP="00DC06AC">
      <w:pPr>
        <w:pStyle w:val="ColorfulList-Accent11"/>
        <w:keepNext/>
        <w:numPr>
          <w:ilvl w:val="0"/>
          <w:numId w:val="49"/>
        </w:numPr>
        <w:spacing w:before="240" w:after="60"/>
        <w:outlineLvl w:val="1"/>
        <w:rPr>
          <w:rFonts w:ascii="Times New Roman" w:eastAsia="Arial" w:hAnsi="Times New Roman"/>
          <w:b/>
          <w:vanish/>
          <w:sz w:val="22"/>
          <w:szCs w:val="28"/>
        </w:rPr>
      </w:pPr>
      <w:bookmarkStart w:id="5" w:name="_Toc26172040"/>
    </w:p>
    <w:p w14:paraId="23C7CDE2" w14:textId="77777777" w:rsidR="00F35958" w:rsidRPr="00B932A4" w:rsidRDefault="00F35958" w:rsidP="009772C6">
      <w:pPr>
        <w:pStyle w:val="Heading2"/>
        <w:rPr>
          <w:rFonts w:ascii="Times New Roman" w:hAnsi="Times New Roman" w:cs="Times New Roman"/>
        </w:rPr>
      </w:pPr>
      <w:bookmarkStart w:id="6" w:name="_Toc440567412"/>
      <w:r w:rsidRPr="00B932A4">
        <w:rPr>
          <w:rFonts w:ascii="Times New Roman" w:hAnsi="Times New Roman" w:cs="Times New Roman"/>
        </w:rPr>
        <w:t>National Environmental Policy, 2005</w:t>
      </w:r>
      <w:bookmarkEnd w:id="5"/>
      <w:bookmarkEnd w:id="6"/>
    </w:p>
    <w:p w14:paraId="4332125F" w14:textId="77777777" w:rsidR="00F35958" w:rsidRPr="00B932A4" w:rsidRDefault="00F35958" w:rsidP="00F95933">
      <w:pPr>
        <w:pStyle w:val="BodyText"/>
        <w:rPr>
          <w:rFonts w:ascii="Times New Roman" w:hAnsi="Times New Roman"/>
        </w:rPr>
      </w:pPr>
      <w:r w:rsidRPr="00B932A4">
        <w:rPr>
          <w:rFonts w:ascii="Times New Roman" w:hAnsi="Times New Roman"/>
        </w:rPr>
        <w:t xml:space="preserve">The NEP provides an overreaching framework for addressing the environmental issues facing Pakistan, particularly pollution of freshwater bodies and coastal waters, air pollution, lack of proper waste management, deforestation, loss of biodiversity, desertification, natural disasters and climate change. It also provides directions for addressing the cross-sectoral issues as well the underlying causes of environmental degradation. </w:t>
      </w:r>
    </w:p>
    <w:p w14:paraId="72F793FC" w14:textId="16EA35BB" w:rsidR="00F35958" w:rsidRPr="00B932A4" w:rsidRDefault="00F76575" w:rsidP="009772C6">
      <w:pPr>
        <w:pStyle w:val="Heading2"/>
        <w:rPr>
          <w:rFonts w:ascii="Times New Roman" w:hAnsi="Times New Roman" w:cs="Times New Roman"/>
        </w:rPr>
      </w:pPr>
      <w:bookmarkStart w:id="7" w:name="_Toc26172041"/>
      <w:bookmarkStart w:id="8" w:name="_Toc440567413"/>
      <w:r w:rsidRPr="00B932A4">
        <w:rPr>
          <w:rFonts w:ascii="Times New Roman" w:hAnsi="Times New Roman" w:cs="Times New Roman"/>
        </w:rPr>
        <w:t xml:space="preserve">Relevant </w:t>
      </w:r>
      <w:r w:rsidR="00F35958" w:rsidRPr="00B932A4">
        <w:rPr>
          <w:rFonts w:ascii="Times New Roman" w:hAnsi="Times New Roman" w:cs="Times New Roman"/>
        </w:rPr>
        <w:t>Laws and Regulations</w:t>
      </w:r>
      <w:bookmarkEnd w:id="7"/>
      <w:bookmarkEnd w:id="8"/>
    </w:p>
    <w:p w14:paraId="1EF523B5" w14:textId="1164C71F" w:rsidR="00F35958" w:rsidRPr="00B932A4" w:rsidRDefault="00F35958" w:rsidP="00F95933">
      <w:pPr>
        <w:pStyle w:val="BodyText"/>
        <w:rPr>
          <w:rFonts w:ascii="Times New Roman" w:hAnsi="Times New Roman"/>
        </w:rPr>
      </w:pPr>
      <w:r w:rsidRPr="00B932A4">
        <w:rPr>
          <w:rFonts w:ascii="Times New Roman" w:hAnsi="Times New Roman"/>
        </w:rPr>
        <w:t>Pakistan has a number of laws and regulations regarding the conservation and protection of the environment</w:t>
      </w:r>
      <w:r w:rsidR="00111DD2" w:rsidRPr="00B932A4">
        <w:rPr>
          <w:rFonts w:ascii="Times New Roman" w:hAnsi="Times New Roman"/>
        </w:rPr>
        <w:t>, and for social protection</w:t>
      </w:r>
      <w:r w:rsidRPr="00B932A4">
        <w:rPr>
          <w:rFonts w:ascii="Times New Roman" w:hAnsi="Times New Roman"/>
        </w:rPr>
        <w:t xml:space="preserve">. The laws relevant to the project are briefly reviewed below. </w:t>
      </w:r>
    </w:p>
    <w:p w14:paraId="3D67A5A7" w14:textId="40C88774" w:rsidR="00F35958" w:rsidRPr="00B932A4" w:rsidRDefault="000013BF" w:rsidP="00C7262D">
      <w:pPr>
        <w:pStyle w:val="Heading3"/>
        <w:rPr>
          <w:rFonts w:ascii="Times New Roman" w:hAnsi="Times New Roman"/>
        </w:rPr>
      </w:pPr>
      <w:bookmarkStart w:id="9" w:name="_Toc26172042"/>
      <w:bookmarkStart w:id="10" w:name="_Toc440567414"/>
      <w:r w:rsidRPr="00B932A4">
        <w:rPr>
          <w:rFonts w:ascii="Times New Roman" w:hAnsi="Times New Roman"/>
        </w:rPr>
        <w:t>P</w:t>
      </w:r>
      <w:r w:rsidR="00B22867" w:rsidRPr="00B932A4">
        <w:rPr>
          <w:rFonts w:ascii="Times New Roman" w:hAnsi="Times New Roman"/>
        </w:rPr>
        <w:t>akistan</w:t>
      </w:r>
      <w:r w:rsidRPr="00B932A4">
        <w:rPr>
          <w:rFonts w:ascii="Times New Roman" w:hAnsi="Times New Roman"/>
        </w:rPr>
        <w:t xml:space="preserve"> </w:t>
      </w:r>
      <w:r w:rsidR="00F35958" w:rsidRPr="00B932A4">
        <w:rPr>
          <w:rFonts w:ascii="Times New Roman" w:hAnsi="Times New Roman"/>
        </w:rPr>
        <w:t>Environmental Protection Act, 1997</w:t>
      </w:r>
      <w:bookmarkEnd w:id="9"/>
      <w:bookmarkEnd w:id="10"/>
      <w:r w:rsidR="00F35958" w:rsidRPr="00B932A4">
        <w:rPr>
          <w:rFonts w:ascii="Times New Roman" w:hAnsi="Times New Roman"/>
        </w:rPr>
        <w:t xml:space="preserve"> </w:t>
      </w:r>
    </w:p>
    <w:p w14:paraId="24F1A560" w14:textId="7055DFA2" w:rsidR="00B22867" w:rsidRPr="00B932A4" w:rsidRDefault="00B22867" w:rsidP="00B22867">
      <w:pPr>
        <w:pStyle w:val="BodyText"/>
        <w:rPr>
          <w:rFonts w:ascii="Times New Roman" w:hAnsi="Times New Roman"/>
        </w:rPr>
      </w:pPr>
      <w:r w:rsidRPr="00B932A4">
        <w:rPr>
          <w:rFonts w:ascii="Times New Roman" w:hAnsi="Times New Roman"/>
        </w:rPr>
        <w:t>The Act is applicable to a broad range of issues and extends to air, water, soil, marine and noise pollution, as well as the handling of hazardous waste. The discharge or emission of any effluent, waste, air pollutant or noise in an amount, concentration or level in excess of the Environmental Quality Standards (NEQS) specified by the Federal Environmental Protection Agency (FEPA) has been prohibited under the Act, and penalties have been prescribed for those contravening the provisions of the Act.</w:t>
      </w:r>
    </w:p>
    <w:p w14:paraId="6EDE082E" w14:textId="6EE7F763" w:rsidR="004930B9" w:rsidRPr="00B932A4" w:rsidRDefault="004930B9" w:rsidP="005A5D96">
      <w:pPr>
        <w:pStyle w:val="BodyText"/>
        <w:rPr>
          <w:rFonts w:ascii="Times New Roman" w:hAnsi="Times New Roman"/>
        </w:rPr>
      </w:pPr>
      <w:r w:rsidRPr="00B932A4">
        <w:rPr>
          <w:rFonts w:ascii="Times New Roman" w:hAnsi="Times New Roman"/>
        </w:rPr>
        <w:t xml:space="preserve">After 18th Constitutional Amendment in the Constitution of Pakistan, the Federal Ministry of Environment has been dissolved, and the subject of the environment has been handed over to provinces. </w:t>
      </w:r>
      <w:r w:rsidR="00B22867" w:rsidRPr="00B932A4">
        <w:rPr>
          <w:rFonts w:ascii="Times New Roman" w:hAnsi="Times New Roman"/>
        </w:rPr>
        <w:t xml:space="preserve">Provincial </w:t>
      </w:r>
      <w:r w:rsidRPr="00B932A4">
        <w:rPr>
          <w:rFonts w:ascii="Times New Roman" w:hAnsi="Times New Roman"/>
        </w:rPr>
        <w:t>EPA</w:t>
      </w:r>
      <w:r w:rsidR="00B22867" w:rsidRPr="00B932A4">
        <w:rPr>
          <w:rFonts w:ascii="Times New Roman" w:hAnsi="Times New Roman"/>
        </w:rPr>
        <w:t>s</w:t>
      </w:r>
      <w:r w:rsidRPr="00B932A4">
        <w:rPr>
          <w:rFonts w:ascii="Times New Roman" w:hAnsi="Times New Roman"/>
        </w:rPr>
        <w:t xml:space="preserve"> ha</w:t>
      </w:r>
      <w:r w:rsidR="00B22867" w:rsidRPr="00B932A4">
        <w:rPr>
          <w:rFonts w:ascii="Times New Roman" w:hAnsi="Times New Roman"/>
        </w:rPr>
        <w:t>ve</w:t>
      </w:r>
      <w:r w:rsidRPr="00B932A4">
        <w:rPr>
          <w:rFonts w:ascii="Times New Roman" w:hAnsi="Times New Roman"/>
        </w:rPr>
        <w:t xml:space="preserve"> formulated </w:t>
      </w:r>
      <w:r w:rsidR="00B22867" w:rsidRPr="00B932A4">
        <w:rPr>
          <w:rFonts w:ascii="Times New Roman" w:hAnsi="Times New Roman"/>
        </w:rPr>
        <w:t xml:space="preserve">their </w:t>
      </w:r>
      <w:r w:rsidRPr="00B932A4">
        <w:rPr>
          <w:rFonts w:ascii="Times New Roman" w:hAnsi="Times New Roman"/>
        </w:rPr>
        <w:t>own act</w:t>
      </w:r>
      <w:r w:rsidR="00B22867" w:rsidRPr="00B932A4">
        <w:rPr>
          <w:rFonts w:ascii="Times New Roman" w:hAnsi="Times New Roman"/>
        </w:rPr>
        <w:t>s</w:t>
      </w:r>
      <w:r w:rsidRPr="00B932A4">
        <w:rPr>
          <w:rFonts w:ascii="Times New Roman" w:hAnsi="Times New Roman"/>
        </w:rPr>
        <w:t>. The major content of the act is same as of Pakistan Environmental Protection Act (PEPA), 1997.</w:t>
      </w:r>
      <w:r w:rsidR="00F35958" w:rsidRPr="00B932A4">
        <w:rPr>
          <w:rFonts w:ascii="Times New Roman" w:hAnsi="Times New Roman"/>
        </w:rPr>
        <w:t xml:space="preserve">The Act is applicable to a broad range of issues and extends to air, water, soil, marine and noise pollution, as well as the handling of hazardous waste. </w:t>
      </w:r>
      <w:r w:rsidR="00B22867" w:rsidRPr="00B932A4">
        <w:rPr>
          <w:rFonts w:ascii="Times New Roman" w:hAnsi="Times New Roman"/>
        </w:rPr>
        <w:t>Pakistan</w:t>
      </w:r>
      <w:r w:rsidRPr="00B932A4">
        <w:rPr>
          <w:rFonts w:ascii="Times New Roman" w:hAnsi="Times New Roman"/>
        </w:rPr>
        <w:t xml:space="preserve"> Environmental Protection Agency (Review </w:t>
      </w:r>
      <w:r w:rsidR="00075707" w:rsidRPr="00B932A4">
        <w:rPr>
          <w:rFonts w:ascii="Times New Roman" w:hAnsi="Times New Roman"/>
        </w:rPr>
        <w:t>o</w:t>
      </w:r>
      <w:r w:rsidRPr="00B932A4">
        <w:rPr>
          <w:rFonts w:ascii="Times New Roman" w:hAnsi="Times New Roman"/>
        </w:rPr>
        <w:t>f IEE and EIA) Regulations,</w:t>
      </w:r>
      <w:r w:rsidR="00B22867" w:rsidRPr="00B932A4">
        <w:rPr>
          <w:rFonts w:ascii="Times New Roman" w:hAnsi="Times New Roman"/>
        </w:rPr>
        <w:t xml:space="preserve"> 2000</w:t>
      </w:r>
      <w:r w:rsidR="00B22867" w:rsidRPr="00B932A4" w:rsidDel="00B22867">
        <w:rPr>
          <w:rFonts w:ascii="Times New Roman" w:hAnsi="Times New Roman"/>
        </w:rPr>
        <w:t xml:space="preserve"> </w:t>
      </w:r>
    </w:p>
    <w:p w14:paraId="56ECB0F7" w14:textId="77777777" w:rsidR="00F35958" w:rsidRPr="00B932A4" w:rsidRDefault="00F35958" w:rsidP="004840F1">
      <w:pPr>
        <w:pStyle w:val="BodyText"/>
        <w:rPr>
          <w:rFonts w:ascii="Times New Roman" w:hAnsi="Times New Roman"/>
        </w:rPr>
      </w:pPr>
      <w:r w:rsidRPr="00B932A4">
        <w:rPr>
          <w:rFonts w:ascii="Times New Roman" w:hAnsi="Times New Roman"/>
        </w:rPr>
        <w:t xml:space="preserve">The Pakistan Environmental Protection Agency (Review of IEE and EIA Regulations), 2000 (the Regulations) under the powers conferred upon it by the Act, provides the necessary details on preparation, submission and review of the IEE and the EIA. Categorization of projects for IEE and EIA is one of the main components of the regulations. </w:t>
      </w:r>
    </w:p>
    <w:p w14:paraId="514DCF11" w14:textId="77777777" w:rsidR="00F35958" w:rsidRPr="00B932A4" w:rsidRDefault="00F35958" w:rsidP="004840F1">
      <w:pPr>
        <w:pStyle w:val="BodyText"/>
        <w:rPr>
          <w:rFonts w:ascii="Times New Roman" w:hAnsi="Times New Roman"/>
        </w:rPr>
      </w:pPr>
      <w:r w:rsidRPr="00B932A4">
        <w:rPr>
          <w:rFonts w:ascii="Times New Roman" w:hAnsi="Times New Roman"/>
        </w:rPr>
        <w:t xml:space="preserve">Projects have been classified on the basis of the expected degree of adverse environmental impacts. Project types listed in Schedule-I are designated as potentially less damaging to the environment and those listed in Schedule-II as having potentially serious adverse effects. Schedule-I projects require an IEE to be conducted, provided they are not located in environmentally sensitive areas. For the schedule-II projects, conducting an EIA is necessary. </w:t>
      </w:r>
    </w:p>
    <w:p w14:paraId="310DA920" w14:textId="6F69AA88" w:rsidR="00D659EE" w:rsidRPr="00B932A4" w:rsidRDefault="004930B9" w:rsidP="00162915">
      <w:pPr>
        <w:pStyle w:val="Heading3"/>
        <w:rPr>
          <w:rFonts w:ascii="Times New Roman" w:hAnsi="Times New Roman"/>
        </w:rPr>
      </w:pPr>
      <w:bookmarkStart w:id="11" w:name="_Toc440567415"/>
      <w:bookmarkStart w:id="12" w:name="_Toc26172044"/>
      <w:r w:rsidRPr="00B932A4">
        <w:rPr>
          <w:rFonts w:ascii="Times New Roman" w:hAnsi="Times New Roman"/>
        </w:rPr>
        <w:lastRenderedPageBreak/>
        <w:t>Hazardous Substances Rules 20</w:t>
      </w:r>
      <w:r w:rsidR="00B22867" w:rsidRPr="00B932A4">
        <w:rPr>
          <w:rFonts w:ascii="Times New Roman" w:hAnsi="Times New Roman"/>
        </w:rPr>
        <w:t>03</w:t>
      </w:r>
      <w:bookmarkEnd w:id="11"/>
    </w:p>
    <w:bookmarkEnd w:id="12"/>
    <w:p w14:paraId="51CF5319" w14:textId="77777777" w:rsidR="00B22867" w:rsidRPr="00B932A4" w:rsidRDefault="00B22867" w:rsidP="00B22867">
      <w:pPr>
        <w:pStyle w:val="BodyText"/>
        <w:rPr>
          <w:rFonts w:ascii="Times New Roman" w:hAnsi="Times New Roman"/>
        </w:rPr>
      </w:pPr>
      <w:r w:rsidRPr="00B932A4">
        <w:rPr>
          <w:rFonts w:ascii="Times New Roman" w:hAnsi="Times New Roman"/>
        </w:rPr>
        <w:t xml:space="preserve">Section 4: A license will be required to import or transport a hazardous substance. </w:t>
      </w:r>
    </w:p>
    <w:p w14:paraId="19B3CF36" w14:textId="77777777" w:rsidR="00B22867" w:rsidRPr="00B932A4" w:rsidRDefault="00B22867" w:rsidP="00B22867">
      <w:pPr>
        <w:pStyle w:val="BodyText"/>
        <w:rPr>
          <w:rFonts w:ascii="Times New Roman" w:hAnsi="Times New Roman"/>
        </w:rPr>
      </w:pPr>
      <w:r w:rsidRPr="00B932A4">
        <w:rPr>
          <w:rFonts w:ascii="Times New Roman" w:hAnsi="Times New Roman"/>
        </w:rPr>
        <w:t xml:space="preserve">Section 5: EIA of the industrial activity involving generation, collection, transport, treatment, disposal, storage, handling or import of hazardous substance will be required along with safety and waste management plan. </w:t>
      </w:r>
    </w:p>
    <w:p w14:paraId="3E989382" w14:textId="19946165" w:rsidR="00D659EE" w:rsidRPr="00B932A4" w:rsidRDefault="00B22867" w:rsidP="00F35958">
      <w:pPr>
        <w:pStyle w:val="BodyText"/>
        <w:rPr>
          <w:rFonts w:ascii="Times New Roman" w:hAnsi="Times New Roman"/>
        </w:rPr>
      </w:pPr>
      <w:r w:rsidRPr="00B932A4">
        <w:rPr>
          <w:rFonts w:ascii="Times New Roman" w:hAnsi="Times New Roman"/>
        </w:rPr>
        <w:t xml:space="preserve">The rules provide information on validity, renewal and cancellation of license; packing; and labeling; safety precautions; entry, inspection and monitoring: safety plan: waste management plan: import; and transport of hazardous substances. </w:t>
      </w:r>
      <w:r w:rsidR="004930B9" w:rsidRPr="00B932A4">
        <w:rPr>
          <w:rFonts w:ascii="Times New Roman" w:hAnsi="Times New Roman"/>
        </w:rPr>
        <w:t xml:space="preserve"> </w:t>
      </w:r>
    </w:p>
    <w:p w14:paraId="7E5FB445" w14:textId="10D645ED" w:rsidR="00F35958" w:rsidRPr="00B932A4" w:rsidRDefault="00B22867" w:rsidP="00162915">
      <w:pPr>
        <w:pStyle w:val="Heading3"/>
        <w:rPr>
          <w:rFonts w:ascii="Times New Roman" w:hAnsi="Times New Roman"/>
        </w:rPr>
      </w:pPr>
      <w:bookmarkStart w:id="13" w:name="_Toc26172046"/>
      <w:bookmarkStart w:id="14" w:name="_Toc440567416"/>
      <w:r w:rsidRPr="00B932A4">
        <w:rPr>
          <w:rFonts w:ascii="Times New Roman" w:hAnsi="Times New Roman"/>
        </w:rPr>
        <w:t>National</w:t>
      </w:r>
      <w:r w:rsidR="00365801" w:rsidRPr="00B932A4">
        <w:rPr>
          <w:rFonts w:ascii="Times New Roman" w:hAnsi="Times New Roman"/>
        </w:rPr>
        <w:t xml:space="preserve"> </w:t>
      </w:r>
      <w:r w:rsidR="00F35958" w:rsidRPr="00B932A4">
        <w:rPr>
          <w:rFonts w:ascii="Times New Roman" w:hAnsi="Times New Roman"/>
        </w:rPr>
        <w:t>Environmental Quality Standards (</w:t>
      </w:r>
      <w:r w:rsidR="00365801" w:rsidRPr="00B932A4">
        <w:rPr>
          <w:rFonts w:ascii="Times New Roman" w:hAnsi="Times New Roman"/>
        </w:rPr>
        <w:t>P</w:t>
      </w:r>
      <w:r w:rsidR="00F35958" w:rsidRPr="00B932A4">
        <w:rPr>
          <w:rFonts w:ascii="Times New Roman" w:hAnsi="Times New Roman"/>
        </w:rPr>
        <w:t>EQS)</w:t>
      </w:r>
      <w:bookmarkEnd w:id="13"/>
      <w:bookmarkEnd w:id="14"/>
    </w:p>
    <w:p w14:paraId="46CCFB6C" w14:textId="77777777" w:rsidR="00B22867" w:rsidRPr="00B932A4" w:rsidRDefault="00B22867" w:rsidP="00B22867">
      <w:pPr>
        <w:pStyle w:val="BodyText"/>
        <w:rPr>
          <w:rFonts w:ascii="Times New Roman" w:hAnsi="Times New Roman"/>
        </w:rPr>
      </w:pPr>
      <w:r w:rsidRPr="00B932A4">
        <w:rPr>
          <w:rFonts w:ascii="Times New Roman" w:hAnsi="Times New Roman"/>
        </w:rPr>
        <w:t xml:space="preserve">The Punjab Environmental Quality Standards (PEQS) specify the following standards: </w:t>
      </w:r>
    </w:p>
    <w:p w14:paraId="40D637A0" w14:textId="77777777" w:rsidR="00B22867" w:rsidRPr="00B932A4" w:rsidRDefault="00B22867" w:rsidP="00B22867">
      <w:pPr>
        <w:pStyle w:val="BodyText"/>
        <w:numPr>
          <w:ilvl w:val="0"/>
          <w:numId w:val="48"/>
        </w:numPr>
        <w:rPr>
          <w:rFonts w:ascii="Times New Roman" w:hAnsi="Times New Roman"/>
        </w:rPr>
      </w:pPr>
      <w:r w:rsidRPr="00B932A4">
        <w:rPr>
          <w:rFonts w:ascii="Times New Roman" w:hAnsi="Times New Roman"/>
        </w:rPr>
        <w:t xml:space="preserve">The maximum allowable concentration of pollutants (32 parameters) in municipal and liquid industrial effluents discharged into inland waters, sewage treatment facilities, and the sea (three separate sets of numbers). </w:t>
      </w:r>
    </w:p>
    <w:p w14:paraId="7520C359" w14:textId="77777777" w:rsidR="00B22867" w:rsidRPr="00B932A4" w:rsidRDefault="00B22867" w:rsidP="00B22867">
      <w:pPr>
        <w:pStyle w:val="BodyText"/>
        <w:numPr>
          <w:ilvl w:val="0"/>
          <w:numId w:val="22"/>
        </w:numPr>
        <w:rPr>
          <w:rFonts w:ascii="Times New Roman" w:hAnsi="Times New Roman"/>
        </w:rPr>
      </w:pPr>
      <w:r w:rsidRPr="00B932A4">
        <w:rPr>
          <w:rFonts w:ascii="Times New Roman" w:hAnsi="Times New Roman"/>
        </w:rPr>
        <w:t xml:space="preserve">Maximum allowable concentration of pollutants (16 parameters) in gaseous emissions from industrial sources. </w:t>
      </w:r>
    </w:p>
    <w:p w14:paraId="04F31F74" w14:textId="77777777" w:rsidR="00B22867" w:rsidRPr="00B932A4" w:rsidRDefault="00B22867" w:rsidP="00B22867">
      <w:pPr>
        <w:pStyle w:val="BodyText"/>
        <w:numPr>
          <w:ilvl w:val="0"/>
          <w:numId w:val="22"/>
        </w:numPr>
        <w:rPr>
          <w:rFonts w:ascii="Times New Roman" w:hAnsi="Times New Roman"/>
        </w:rPr>
      </w:pPr>
      <w:r w:rsidRPr="00B932A4">
        <w:rPr>
          <w:rFonts w:ascii="Times New Roman" w:hAnsi="Times New Roman"/>
        </w:rPr>
        <w:t xml:space="preserve">Maximum allowable concentration of pollutants (02 parameters) in gaseous emissions from vehicle exhaust and noise emission from vehicles. </w:t>
      </w:r>
    </w:p>
    <w:p w14:paraId="1DA15314" w14:textId="77777777" w:rsidR="00B22867" w:rsidRPr="00B932A4" w:rsidRDefault="00B22867" w:rsidP="005A5D96">
      <w:pPr>
        <w:pStyle w:val="BodyText"/>
        <w:numPr>
          <w:ilvl w:val="0"/>
          <w:numId w:val="22"/>
        </w:numPr>
        <w:rPr>
          <w:rFonts w:ascii="Times New Roman" w:hAnsi="Times New Roman"/>
        </w:rPr>
      </w:pPr>
      <w:r w:rsidRPr="00B932A4">
        <w:rPr>
          <w:rFonts w:ascii="Times New Roman" w:hAnsi="Times New Roman"/>
        </w:rPr>
        <w:t xml:space="preserve">Maximum allowable noise levels from vehicles. </w:t>
      </w:r>
    </w:p>
    <w:p w14:paraId="19A2D495" w14:textId="775B9148" w:rsidR="007154E7" w:rsidRPr="00B932A4" w:rsidRDefault="00B22867" w:rsidP="00162915">
      <w:pPr>
        <w:pStyle w:val="BodyText"/>
        <w:numPr>
          <w:ilvl w:val="0"/>
          <w:numId w:val="22"/>
        </w:numPr>
        <w:rPr>
          <w:rFonts w:ascii="Times New Roman" w:hAnsi="Times New Roman"/>
        </w:rPr>
      </w:pPr>
      <w:r w:rsidRPr="00B932A4">
        <w:rPr>
          <w:rFonts w:ascii="Times New Roman" w:hAnsi="Times New Roman"/>
        </w:rPr>
        <w:t>Ambient Noise and Air Quality Standards.</w:t>
      </w:r>
    </w:p>
    <w:p w14:paraId="00AC9C23" w14:textId="77777777" w:rsidR="00F35958" w:rsidRPr="00B932A4" w:rsidRDefault="00F35958" w:rsidP="00162915">
      <w:pPr>
        <w:pStyle w:val="Heading3"/>
        <w:rPr>
          <w:rFonts w:ascii="Times New Roman" w:hAnsi="Times New Roman"/>
        </w:rPr>
      </w:pPr>
      <w:bookmarkStart w:id="15" w:name="_Toc26172052"/>
      <w:bookmarkStart w:id="16" w:name="_Toc440567417"/>
      <w:r w:rsidRPr="00B932A4">
        <w:rPr>
          <w:rFonts w:ascii="Times New Roman" w:hAnsi="Times New Roman"/>
        </w:rPr>
        <w:t>Employment of Child Act, 1991</w:t>
      </w:r>
      <w:r w:rsidRPr="00B932A4">
        <w:rPr>
          <w:rStyle w:val="FootnoteReference"/>
          <w:rFonts w:ascii="Times New Roman" w:hAnsi="Times New Roman"/>
          <w:b w:val="0"/>
        </w:rPr>
        <w:footnoteReference w:id="2"/>
      </w:r>
      <w:bookmarkEnd w:id="15"/>
      <w:bookmarkEnd w:id="16"/>
    </w:p>
    <w:p w14:paraId="78EE926C" w14:textId="77777777" w:rsidR="00F35958" w:rsidRPr="00B932A4" w:rsidRDefault="00F35958" w:rsidP="00162915">
      <w:pPr>
        <w:pStyle w:val="BodyText"/>
        <w:rPr>
          <w:rFonts w:ascii="Times New Roman" w:hAnsi="Times New Roman"/>
        </w:rPr>
      </w:pPr>
      <w:r w:rsidRPr="00B932A4">
        <w:rPr>
          <w:rFonts w:ascii="Times New Roman" w:hAnsi="Times New Roman"/>
        </w:rPr>
        <w:t xml:space="preserve">Section 3, Prohibition of Employment, of this Act states that “No child shall be employed or permitted to work in any of the occupations set forth in Part I of the Schedule or in any workshop wherein any of the processes set forth in Part II of that Schedule is carried on: Provided that nothing in this section shall apply to any establishment wherein such process is carried on by the occupier with the help of his family or to any school established, assisted or recognized by Government.” </w:t>
      </w:r>
    </w:p>
    <w:p w14:paraId="737443C6" w14:textId="77777777" w:rsidR="00F35958" w:rsidRPr="00B932A4" w:rsidRDefault="00F35958" w:rsidP="00162915">
      <w:pPr>
        <w:pStyle w:val="Heading3"/>
        <w:rPr>
          <w:rFonts w:ascii="Times New Roman" w:hAnsi="Times New Roman"/>
        </w:rPr>
      </w:pPr>
      <w:bookmarkStart w:id="17" w:name="_Toc26172053"/>
      <w:bookmarkStart w:id="18" w:name="_Toc440567418"/>
      <w:r w:rsidRPr="00B932A4">
        <w:rPr>
          <w:rFonts w:ascii="Times New Roman" w:hAnsi="Times New Roman"/>
        </w:rPr>
        <w:t>Factories Act, 1934</w:t>
      </w:r>
      <w:bookmarkEnd w:id="17"/>
      <w:bookmarkEnd w:id="18"/>
    </w:p>
    <w:p w14:paraId="4E590920" w14:textId="77777777" w:rsidR="00F35958" w:rsidRPr="00B932A4" w:rsidRDefault="00F35958" w:rsidP="00162915">
      <w:pPr>
        <w:pStyle w:val="BodyText"/>
        <w:rPr>
          <w:rFonts w:ascii="Times New Roman" w:hAnsi="Times New Roman"/>
        </w:rPr>
      </w:pPr>
      <w:r w:rsidRPr="00B932A4">
        <w:rPr>
          <w:rFonts w:ascii="Times New Roman" w:hAnsi="Times New Roman"/>
        </w:rPr>
        <w:t xml:space="preserve">The clauses relevant to the proposed project are those that address the health, safety and welfare of the workers, disposal of solid waste and effluents, and damage to private and public property. The Act also provides regulations for handling and disposing toxic and hazardous substances. The Pakistan Environmental Protection Act, 1997 (discussed above), supersedes parts of this Act pertaining to the environment and environmental degradation. </w:t>
      </w:r>
    </w:p>
    <w:p w14:paraId="48BFF6C1" w14:textId="77777777" w:rsidR="00F35958" w:rsidRPr="00B932A4" w:rsidRDefault="00F35958" w:rsidP="00162915">
      <w:pPr>
        <w:pStyle w:val="Heading3"/>
        <w:rPr>
          <w:rFonts w:ascii="Times New Roman" w:hAnsi="Times New Roman"/>
        </w:rPr>
      </w:pPr>
      <w:bookmarkStart w:id="19" w:name="_Toc26172054"/>
      <w:bookmarkStart w:id="20" w:name="_Toc440567419"/>
      <w:r w:rsidRPr="00B932A4">
        <w:rPr>
          <w:rFonts w:ascii="Times New Roman" w:hAnsi="Times New Roman"/>
        </w:rPr>
        <w:lastRenderedPageBreak/>
        <w:t>Pakistan Penal Code, 1860</w:t>
      </w:r>
      <w:bookmarkEnd w:id="19"/>
      <w:bookmarkEnd w:id="20"/>
    </w:p>
    <w:p w14:paraId="076A13B2" w14:textId="77777777" w:rsidR="00F35958" w:rsidRPr="00B932A4" w:rsidRDefault="00F35958" w:rsidP="00162915">
      <w:pPr>
        <w:pStyle w:val="BodyText"/>
        <w:rPr>
          <w:rFonts w:ascii="Times New Roman" w:hAnsi="Times New Roman"/>
        </w:rPr>
      </w:pPr>
      <w:r w:rsidRPr="00B932A4">
        <w:rPr>
          <w:rFonts w:ascii="Times New Roman" w:hAnsi="Times New Roman"/>
        </w:rPr>
        <w:t>This outlines the penalties for violations concerning pollution of air, water bodies and land. Sections 272 and 273 of this Act deal with the adulteration of food or drink. Noise pollution has been covered in Section 268, which defines and recognizes noise as a public nuisance. “A person is guilty of a public nuisance who does any act or is guilty of an illegal omission which causes any common injury, danger or annoyance to the public or to the people in general who dwell or occupy property in the vicinity, or which must necessarily cause injury, obstruction, danger or annoyance to persons who may have occasion to use any public right.”</w:t>
      </w:r>
    </w:p>
    <w:p w14:paraId="0B825561" w14:textId="77777777" w:rsidR="00C7543F" w:rsidRPr="00B932A4" w:rsidRDefault="00AF5DCE" w:rsidP="00162915">
      <w:pPr>
        <w:pStyle w:val="Heading3"/>
        <w:rPr>
          <w:rFonts w:ascii="Times New Roman" w:hAnsi="Times New Roman"/>
        </w:rPr>
      </w:pPr>
      <w:bookmarkStart w:id="21" w:name="_Toc440567420"/>
      <w:r w:rsidRPr="00B932A4">
        <w:rPr>
          <w:rFonts w:ascii="Times New Roman" w:hAnsi="Times New Roman"/>
        </w:rPr>
        <w:t>International Laws and Agreements for E-waste Management and Disposal</w:t>
      </w:r>
      <w:bookmarkEnd w:id="21"/>
    </w:p>
    <w:p w14:paraId="2212292E" w14:textId="77777777" w:rsidR="00D659EE" w:rsidRPr="00B932A4" w:rsidRDefault="00AF5DCE" w:rsidP="00162915">
      <w:pPr>
        <w:pStyle w:val="BodyText"/>
        <w:rPr>
          <w:rFonts w:ascii="Times New Roman" w:eastAsia="Cambria" w:hAnsi="Times New Roman"/>
        </w:rPr>
      </w:pPr>
      <w:bookmarkStart w:id="22" w:name="_Toc26172055"/>
      <w:r w:rsidRPr="00B932A4">
        <w:rPr>
          <w:rFonts w:ascii="Times New Roman" w:eastAsia="Cambria" w:hAnsi="Times New Roman"/>
        </w:rPr>
        <w:t xml:space="preserve">Pakistan is the signatory of several international laws, conventions and agreements, which prohibit or limit the shipment of hazardous waste, including e-waste, from industrialized to developing counties (Table </w:t>
      </w:r>
      <w:r w:rsidR="00D659EE" w:rsidRPr="00B932A4">
        <w:rPr>
          <w:rFonts w:ascii="Times New Roman" w:eastAsia="Cambria" w:hAnsi="Times New Roman"/>
        </w:rPr>
        <w:t>3.1</w:t>
      </w:r>
      <w:r w:rsidRPr="00B932A4">
        <w:rPr>
          <w:rFonts w:ascii="Times New Roman" w:eastAsia="Cambria" w:hAnsi="Times New Roman"/>
        </w:rPr>
        <w:t xml:space="preserve"> below). These include the Stockholm Convention on Persistent Organic Pollutants (POPs), the Rotterdam Convention on the Prior Informed Consent Procedure for Certain Hazardous Chemicals and Pesticides in International Trade, and the Bonn Amendment of the UN Basel Convention</w:t>
      </w:r>
      <w:r w:rsidR="00C7543F" w:rsidRPr="00B932A4">
        <w:rPr>
          <w:rFonts w:ascii="Times New Roman" w:eastAsia="Cambria" w:hAnsi="Times New Roman"/>
        </w:rPr>
        <w:t>.</w:t>
      </w:r>
      <w:r w:rsidRPr="00B932A4">
        <w:rPr>
          <w:rStyle w:val="FootnoteReference"/>
          <w:rFonts w:ascii="Times New Roman" w:hAnsi="Times New Roman"/>
          <w:color w:val="000000"/>
        </w:rPr>
        <w:footnoteReference w:id="3"/>
      </w:r>
    </w:p>
    <w:p w14:paraId="2DC2935E" w14:textId="77777777" w:rsidR="00AF5DCE" w:rsidRPr="00B932A4" w:rsidRDefault="00D659EE" w:rsidP="00162915">
      <w:pPr>
        <w:pStyle w:val="TableTitle"/>
        <w:rPr>
          <w:rFonts w:ascii="Times New Roman" w:hAnsi="Times New Roman"/>
          <w:color w:val="000000"/>
        </w:rPr>
      </w:pPr>
      <w:r w:rsidRPr="00B932A4">
        <w:rPr>
          <w:rFonts w:ascii="Times New Roman" w:eastAsia="Cambria" w:hAnsi="Times New Roman"/>
        </w:rPr>
        <w:t>Table 3.1:  International Laws on E-Waste</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730"/>
        <w:gridCol w:w="3108"/>
        <w:gridCol w:w="5566"/>
      </w:tblGrid>
      <w:tr w:rsidR="00F3060D" w:rsidRPr="00B932A4" w14:paraId="2473D81C" w14:textId="77777777" w:rsidTr="005A5D96">
        <w:trPr>
          <w:jc w:val="center"/>
        </w:trPr>
        <w:tc>
          <w:tcPr>
            <w:tcW w:w="730" w:type="dxa"/>
            <w:shd w:val="clear" w:color="auto" w:fill="auto"/>
          </w:tcPr>
          <w:p w14:paraId="1C9C45D5" w14:textId="77777777" w:rsidR="00F3060D" w:rsidRPr="00B932A4" w:rsidRDefault="00F3060D" w:rsidP="005E7D42">
            <w:pPr>
              <w:pStyle w:val="TableHead"/>
              <w:suppressAutoHyphens/>
              <w:rPr>
                <w:rFonts w:ascii="Times New Roman" w:hAnsi="Times New Roman"/>
                <w:szCs w:val="18"/>
              </w:rPr>
            </w:pPr>
            <w:r w:rsidRPr="00B932A4">
              <w:rPr>
                <w:rFonts w:ascii="Times New Roman" w:hAnsi="Times New Roman"/>
                <w:szCs w:val="18"/>
              </w:rPr>
              <w:t>S/N</w:t>
            </w:r>
          </w:p>
        </w:tc>
        <w:tc>
          <w:tcPr>
            <w:tcW w:w="3108" w:type="dxa"/>
            <w:shd w:val="clear" w:color="auto" w:fill="auto"/>
          </w:tcPr>
          <w:p w14:paraId="322FB733" w14:textId="77777777" w:rsidR="00F3060D" w:rsidRPr="00B932A4" w:rsidRDefault="00F3060D" w:rsidP="005E7D42">
            <w:pPr>
              <w:pStyle w:val="TableHead"/>
              <w:suppressAutoHyphens/>
              <w:rPr>
                <w:rFonts w:ascii="Times New Roman" w:hAnsi="Times New Roman"/>
                <w:szCs w:val="18"/>
              </w:rPr>
            </w:pPr>
            <w:r w:rsidRPr="00B932A4">
              <w:rPr>
                <w:rFonts w:ascii="Times New Roman" w:hAnsi="Times New Roman"/>
                <w:szCs w:val="18"/>
              </w:rPr>
              <w:t>Multilateral Environmental Agreements</w:t>
            </w:r>
          </w:p>
        </w:tc>
        <w:tc>
          <w:tcPr>
            <w:tcW w:w="5566" w:type="dxa"/>
            <w:shd w:val="clear" w:color="auto" w:fill="auto"/>
          </w:tcPr>
          <w:p w14:paraId="6B93E98E" w14:textId="77777777" w:rsidR="00F3060D" w:rsidRPr="00B932A4" w:rsidRDefault="00F3060D" w:rsidP="005E7D42">
            <w:pPr>
              <w:pStyle w:val="TableHead"/>
              <w:suppressAutoHyphens/>
              <w:rPr>
                <w:rFonts w:ascii="Times New Roman" w:hAnsi="Times New Roman"/>
                <w:szCs w:val="18"/>
              </w:rPr>
            </w:pPr>
            <w:r w:rsidRPr="00B932A4">
              <w:rPr>
                <w:rFonts w:ascii="Times New Roman" w:hAnsi="Times New Roman"/>
                <w:szCs w:val="18"/>
              </w:rPr>
              <w:t>Functions</w:t>
            </w:r>
          </w:p>
        </w:tc>
      </w:tr>
      <w:tr w:rsidR="00F3060D" w:rsidRPr="00B932A4" w14:paraId="536203F9" w14:textId="77777777" w:rsidTr="005A5D96">
        <w:trPr>
          <w:jc w:val="center"/>
        </w:trPr>
        <w:tc>
          <w:tcPr>
            <w:tcW w:w="730" w:type="dxa"/>
            <w:shd w:val="clear" w:color="auto" w:fill="auto"/>
          </w:tcPr>
          <w:p w14:paraId="0B3676D4"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1</w:t>
            </w:r>
          </w:p>
        </w:tc>
        <w:tc>
          <w:tcPr>
            <w:tcW w:w="3108" w:type="dxa"/>
            <w:shd w:val="clear" w:color="auto" w:fill="auto"/>
          </w:tcPr>
          <w:p w14:paraId="43794F86" w14:textId="14BD4C7E"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Aarhus Convention</w:t>
            </w:r>
          </w:p>
        </w:tc>
        <w:tc>
          <w:tcPr>
            <w:tcW w:w="5566" w:type="dxa"/>
            <w:shd w:val="clear" w:color="auto" w:fill="auto"/>
          </w:tcPr>
          <w:p w14:paraId="1FEC9D7A" w14:textId="3D2C27CF"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shd w:val="clear" w:color="auto" w:fill="FFFFFF"/>
              </w:rPr>
              <w:t>Aarhus Convention on Access to Information, Public Participation in Decision-Making and Access to Justice in Environmental Matters</w:t>
            </w:r>
          </w:p>
        </w:tc>
      </w:tr>
      <w:tr w:rsidR="00F3060D" w:rsidRPr="00B932A4" w14:paraId="79E4CC00" w14:textId="77777777" w:rsidTr="005A5D96">
        <w:trPr>
          <w:jc w:val="center"/>
        </w:trPr>
        <w:tc>
          <w:tcPr>
            <w:tcW w:w="730" w:type="dxa"/>
            <w:shd w:val="clear" w:color="auto" w:fill="auto"/>
          </w:tcPr>
          <w:p w14:paraId="723F3933"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2</w:t>
            </w:r>
          </w:p>
        </w:tc>
        <w:tc>
          <w:tcPr>
            <w:tcW w:w="3108" w:type="dxa"/>
            <w:shd w:val="clear" w:color="auto" w:fill="auto"/>
          </w:tcPr>
          <w:p w14:paraId="7E82603F"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shd w:val="clear" w:color="auto" w:fill="FFFFFF"/>
              </w:rPr>
              <w:t>Basel Convention</w:t>
            </w:r>
          </w:p>
        </w:tc>
        <w:tc>
          <w:tcPr>
            <w:tcW w:w="5566" w:type="dxa"/>
            <w:shd w:val="clear" w:color="auto" w:fill="auto"/>
          </w:tcPr>
          <w:p w14:paraId="6AB34180"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shd w:val="clear" w:color="auto" w:fill="FFFFFF"/>
              </w:rPr>
              <w:t>Basel Convention on the Control of Tran boundary Movements of Hazardous Wastes and their Disposal</w:t>
            </w:r>
          </w:p>
        </w:tc>
      </w:tr>
      <w:tr w:rsidR="00F3060D" w:rsidRPr="00B932A4" w14:paraId="739B9D58" w14:textId="77777777" w:rsidTr="005A5D96">
        <w:trPr>
          <w:jc w:val="center"/>
        </w:trPr>
        <w:tc>
          <w:tcPr>
            <w:tcW w:w="730" w:type="dxa"/>
            <w:shd w:val="clear" w:color="auto" w:fill="auto"/>
          </w:tcPr>
          <w:p w14:paraId="7C48602D"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10</w:t>
            </w:r>
          </w:p>
        </w:tc>
        <w:tc>
          <w:tcPr>
            <w:tcW w:w="3108" w:type="dxa"/>
            <w:shd w:val="clear" w:color="auto" w:fill="auto"/>
          </w:tcPr>
          <w:p w14:paraId="7F9E89B8"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shd w:val="clear" w:color="auto" w:fill="FFFFFF"/>
              </w:rPr>
              <w:t>Montreal Protocol</w:t>
            </w:r>
          </w:p>
        </w:tc>
        <w:tc>
          <w:tcPr>
            <w:tcW w:w="5566" w:type="dxa"/>
            <w:shd w:val="clear" w:color="auto" w:fill="auto"/>
          </w:tcPr>
          <w:p w14:paraId="001653DB" w14:textId="77777777" w:rsidR="00F3060D" w:rsidRPr="00B932A4" w:rsidRDefault="00F3060D" w:rsidP="005E7D42">
            <w:pPr>
              <w:pStyle w:val="TableEntry"/>
              <w:suppressAutoHyphens/>
              <w:rPr>
                <w:rFonts w:ascii="Times New Roman" w:hAnsi="Times New Roman"/>
                <w:szCs w:val="18"/>
                <w:shd w:val="clear" w:color="auto" w:fill="FFFFFF"/>
              </w:rPr>
            </w:pPr>
            <w:r w:rsidRPr="00B932A4">
              <w:rPr>
                <w:rFonts w:ascii="Times New Roman" w:hAnsi="Times New Roman"/>
                <w:szCs w:val="18"/>
                <w:shd w:val="clear" w:color="auto" w:fill="FFFFFF"/>
              </w:rPr>
              <w:t>Montreal Protocol on Substances that Deplete the Ozone Layer</w:t>
            </w:r>
          </w:p>
        </w:tc>
      </w:tr>
      <w:tr w:rsidR="00F3060D" w:rsidRPr="00B932A4" w14:paraId="31BA989B" w14:textId="77777777" w:rsidTr="005A5D96">
        <w:trPr>
          <w:jc w:val="center"/>
        </w:trPr>
        <w:tc>
          <w:tcPr>
            <w:tcW w:w="730" w:type="dxa"/>
            <w:shd w:val="clear" w:color="auto" w:fill="auto"/>
          </w:tcPr>
          <w:p w14:paraId="33F0404B"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11</w:t>
            </w:r>
          </w:p>
        </w:tc>
        <w:tc>
          <w:tcPr>
            <w:tcW w:w="3108" w:type="dxa"/>
            <w:shd w:val="clear" w:color="auto" w:fill="auto"/>
          </w:tcPr>
          <w:p w14:paraId="22DF4029"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shd w:val="clear" w:color="auto" w:fill="FFFFFF"/>
              </w:rPr>
              <w:t>Rotterdam Convention</w:t>
            </w:r>
          </w:p>
        </w:tc>
        <w:tc>
          <w:tcPr>
            <w:tcW w:w="5566" w:type="dxa"/>
            <w:shd w:val="clear" w:color="auto" w:fill="auto"/>
          </w:tcPr>
          <w:p w14:paraId="69AD203C" w14:textId="77777777" w:rsidR="00F3060D" w:rsidRPr="00B932A4" w:rsidRDefault="00F3060D" w:rsidP="005E7D42">
            <w:pPr>
              <w:pStyle w:val="TableEntry"/>
              <w:suppressAutoHyphens/>
              <w:rPr>
                <w:rFonts w:ascii="Times New Roman" w:hAnsi="Times New Roman"/>
                <w:szCs w:val="18"/>
                <w:shd w:val="clear" w:color="auto" w:fill="FFFFFF"/>
              </w:rPr>
            </w:pPr>
            <w:r w:rsidRPr="00B932A4">
              <w:rPr>
                <w:rFonts w:ascii="Times New Roman" w:hAnsi="Times New Roman"/>
                <w:szCs w:val="18"/>
                <w:shd w:val="clear" w:color="auto" w:fill="FFFFFF"/>
              </w:rPr>
              <w:t>Rotterdam Convention on the Prior Informed Consent Procedure for Certain Hazardous Chemicals and Pesticides in International Trade</w:t>
            </w:r>
          </w:p>
        </w:tc>
      </w:tr>
      <w:tr w:rsidR="00F3060D" w:rsidRPr="00B932A4" w14:paraId="7A6569BD" w14:textId="77777777" w:rsidTr="005A5D96">
        <w:trPr>
          <w:jc w:val="center"/>
        </w:trPr>
        <w:tc>
          <w:tcPr>
            <w:tcW w:w="730" w:type="dxa"/>
            <w:shd w:val="clear" w:color="auto" w:fill="auto"/>
          </w:tcPr>
          <w:p w14:paraId="5E7D40FB"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12</w:t>
            </w:r>
          </w:p>
        </w:tc>
        <w:tc>
          <w:tcPr>
            <w:tcW w:w="3108" w:type="dxa"/>
            <w:shd w:val="clear" w:color="auto" w:fill="auto"/>
          </w:tcPr>
          <w:p w14:paraId="0632D2C0"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Stockholm Convention</w:t>
            </w:r>
          </w:p>
        </w:tc>
        <w:tc>
          <w:tcPr>
            <w:tcW w:w="5566" w:type="dxa"/>
            <w:shd w:val="clear" w:color="auto" w:fill="auto"/>
          </w:tcPr>
          <w:p w14:paraId="66CBC300" w14:textId="77777777" w:rsidR="00F3060D" w:rsidRPr="00B932A4" w:rsidRDefault="00F3060D" w:rsidP="005E7D42">
            <w:pPr>
              <w:pStyle w:val="TableEntry"/>
              <w:suppressAutoHyphens/>
              <w:rPr>
                <w:rFonts w:ascii="Times New Roman" w:hAnsi="Times New Roman"/>
                <w:szCs w:val="18"/>
              </w:rPr>
            </w:pPr>
            <w:r w:rsidRPr="00B932A4">
              <w:rPr>
                <w:rFonts w:ascii="Times New Roman" w:hAnsi="Times New Roman"/>
                <w:szCs w:val="18"/>
              </w:rPr>
              <w:t>Stockholm Convention on Persistent Organic Pollutants</w:t>
            </w:r>
          </w:p>
          <w:p w14:paraId="3204BA22" w14:textId="77777777" w:rsidR="00F3060D" w:rsidRPr="00B932A4" w:rsidRDefault="00F3060D" w:rsidP="005E7D42">
            <w:pPr>
              <w:pStyle w:val="TableEntry"/>
              <w:suppressAutoHyphens/>
              <w:rPr>
                <w:rFonts w:ascii="Times New Roman" w:hAnsi="Times New Roman"/>
                <w:szCs w:val="18"/>
                <w:shd w:val="clear" w:color="auto" w:fill="FFFFFF"/>
              </w:rPr>
            </w:pPr>
          </w:p>
        </w:tc>
      </w:tr>
    </w:tbl>
    <w:p w14:paraId="68988104" w14:textId="77777777" w:rsidR="00F35958" w:rsidRPr="00B932A4" w:rsidRDefault="00F35958" w:rsidP="009772C6">
      <w:pPr>
        <w:pStyle w:val="Heading2"/>
        <w:rPr>
          <w:rFonts w:ascii="Times New Roman" w:hAnsi="Times New Roman" w:cs="Times New Roman"/>
        </w:rPr>
      </w:pPr>
      <w:bookmarkStart w:id="23" w:name="_Toc440567421"/>
      <w:r w:rsidRPr="00B932A4">
        <w:rPr>
          <w:rFonts w:ascii="Times New Roman" w:hAnsi="Times New Roman" w:cs="Times New Roman"/>
        </w:rPr>
        <w:t xml:space="preserve">World Bank’s Environmental </w:t>
      </w:r>
      <w:r w:rsidR="00C8048E" w:rsidRPr="00B932A4">
        <w:rPr>
          <w:rFonts w:ascii="Times New Roman" w:hAnsi="Times New Roman" w:cs="Times New Roman"/>
        </w:rPr>
        <w:t>and</w:t>
      </w:r>
      <w:r w:rsidRPr="00B932A4">
        <w:rPr>
          <w:rFonts w:ascii="Times New Roman" w:hAnsi="Times New Roman" w:cs="Times New Roman"/>
        </w:rPr>
        <w:t xml:space="preserve"> Social Standards</w:t>
      </w:r>
      <w:bookmarkEnd w:id="22"/>
      <w:bookmarkEnd w:id="23"/>
    </w:p>
    <w:p w14:paraId="3D9A60DA" w14:textId="77777777" w:rsidR="00F35958" w:rsidRPr="00B932A4" w:rsidRDefault="00F35958" w:rsidP="00055DDE">
      <w:pPr>
        <w:pStyle w:val="BodyText"/>
        <w:rPr>
          <w:rFonts w:ascii="Times New Roman" w:hAnsi="Times New Roman"/>
        </w:rPr>
      </w:pPr>
      <w:r w:rsidRPr="00B932A4">
        <w:rPr>
          <w:rFonts w:ascii="Times New Roman" w:hAnsi="Times New Roman"/>
        </w:rPr>
        <w:t xml:space="preserve">The WB Environmental </w:t>
      </w:r>
      <w:r w:rsidR="00C8048E" w:rsidRPr="00B932A4">
        <w:rPr>
          <w:rFonts w:ascii="Times New Roman" w:hAnsi="Times New Roman"/>
        </w:rPr>
        <w:t>and</w:t>
      </w:r>
      <w:r w:rsidRPr="00B932A4">
        <w:rPr>
          <w:rFonts w:ascii="Times New Roman" w:hAnsi="Times New Roman"/>
        </w:rPr>
        <w:t xml:space="preserve"> Social Standards relevant to the proposed project are discussed in the following sections.</w:t>
      </w:r>
    </w:p>
    <w:p w14:paraId="66826256" w14:textId="7879EB6B" w:rsidR="00365801" w:rsidRPr="00B932A4" w:rsidRDefault="00365801" w:rsidP="00055DDE">
      <w:pPr>
        <w:pStyle w:val="BodyText"/>
        <w:rPr>
          <w:rFonts w:ascii="Times New Roman" w:hAnsi="Times New Roman"/>
          <w:color w:val="000000"/>
          <w:shd w:val="clear" w:color="auto" w:fill="FFFFFF"/>
        </w:rPr>
      </w:pPr>
      <w:bookmarkStart w:id="24" w:name="_Toc26172056"/>
      <w:r w:rsidRPr="00B932A4">
        <w:rPr>
          <w:rStyle w:val="Heading3Char"/>
          <w:rFonts w:ascii="Times New Roman" w:eastAsia="Cambria" w:hAnsi="Times New Roman"/>
        </w:rPr>
        <w:t>ESS1 Assessment and Management of Environmental and Social Risks and Impacts</w:t>
      </w:r>
      <w:r w:rsidRPr="00B932A4">
        <w:rPr>
          <w:rFonts w:ascii="Times New Roman" w:hAnsi="Times New Roman"/>
          <w:b/>
          <w:bCs/>
          <w:color w:val="000000"/>
          <w:shd w:val="clear" w:color="auto" w:fill="FFFFFF"/>
        </w:rPr>
        <w:t> </w:t>
      </w:r>
      <w:r w:rsidRPr="00B932A4">
        <w:rPr>
          <w:rFonts w:ascii="Times New Roman" w:hAnsi="Times New Roman"/>
          <w:color w:val="000000"/>
          <w:shd w:val="clear" w:color="auto" w:fill="FFFFFF"/>
        </w:rPr>
        <w:t>sets out the Borrower’s responsibilities for assessing, managing and monitoring environmental and social risks and impacts associated with each stage of a project supported by the Bank through Investment Project Financing (IPF), in order to achieve environmental and social outcomes consistent with the Environmental and Social Standards (ESSs).</w:t>
      </w:r>
      <w:r w:rsidR="005F7ECF" w:rsidRPr="00B932A4">
        <w:rPr>
          <w:rFonts w:ascii="Times New Roman" w:hAnsi="Times New Roman"/>
          <w:color w:val="000000"/>
          <w:shd w:val="clear" w:color="auto" w:fill="FFFFFF"/>
        </w:rPr>
        <w:t xml:space="preserve"> </w:t>
      </w:r>
      <w:r w:rsidR="005F7ECF" w:rsidRPr="00B932A4">
        <w:rPr>
          <w:rFonts w:ascii="Times New Roman" w:hAnsi="Times New Roman"/>
          <w:noProof/>
        </w:rPr>
        <w:t>This ESS is relevant to the project.</w:t>
      </w:r>
    </w:p>
    <w:p w14:paraId="7157F579" w14:textId="29458212" w:rsidR="00365801" w:rsidRPr="00B932A4" w:rsidRDefault="00365801" w:rsidP="00055DDE">
      <w:pPr>
        <w:pStyle w:val="BodyText"/>
        <w:rPr>
          <w:rFonts w:ascii="Times New Roman" w:hAnsi="Times New Roman"/>
          <w:color w:val="000000"/>
          <w:shd w:val="clear" w:color="auto" w:fill="FFFFFF"/>
        </w:rPr>
      </w:pPr>
      <w:r w:rsidRPr="009D681A">
        <w:rPr>
          <w:rStyle w:val="Heading3Char"/>
          <w:rFonts w:ascii="Times New Roman" w:eastAsia="Cambria" w:hAnsi="Times New Roman"/>
          <w:b w:val="0"/>
          <w:sz w:val="24"/>
          <w:szCs w:val="24"/>
        </w:rPr>
        <w:t xml:space="preserve">As per the </w:t>
      </w:r>
      <w:r w:rsidR="004F40A2" w:rsidRPr="009D681A">
        <w:rPr>
          <w:rStyle w:val="Heading3Char"/>
          <w:rFonts w:ascii="Times New Roman" w:eastAsia="Cambria" w:hAnsi="Times New Roman"/>
          <w:b w:val="0"/>
          <w:sz w:val="24"/>
          <w:szCs w:val="24"/>
        </w:rPr>
        <w:t xml:space="preserve">Project’s </w:t>
      </w:r>
      <w:r w:rsidRPr="009D681A">
        <w:rPr>
          <w:rStyle w:val="Heading3Char"/>
          <w:rFonts w:ascii="Times New Roman" w:eastAsia="Cambria" w:hAnsi="Times New Roman"/>
          <w:b w:val="0"/>
          <w:sz w:val="24"/>
          <w:szCs w:val="24"/>
        </w:rPr>
        <w:t xml:space="preserve">ESRS, </w:t>
      </w:r>
      <w:r w:rsidRPr="008F5D1B">
        <w:rPr>
          <w:rFonts w:ascii="Times New Roman" w:hAnsi="Times New Roman"/>
          <w:noProof/>
        </w:rPr>
        <w:t>an</w:t>
      </w:r>
      <w:r w:rsidRPr="00B932A4">
        <w:rPr>
          <w:rFonts w:ascii="Times New Roman" w:hAnsi="Times New Roman"/>
          <w:noProof/>
        </w:rPr>
        <w:t xml:space="preserve"> Environmental and Social Screening was required, leading to the development of an EWMP prior to the implementation of project activities. The final and exact number and types of IT equipment and mitigation measures for E-waste management will be </w:t>
      </w:r>
      <w:r w:rsidRPr="00B932A4">
        <w:rPr>
          <w:rFonts w:ascii="Times New Roman" w:hAnsi="Times New Roman"/>
          <w:noProof/>
        </w:rPr>
        <w:lastRenderedPageBreak/>
        <w:t xml:space="preserve">determined during the Screening exercise. In addition, an EWMP will follow the Good International Practices (GIIP). The EWMP will be implemented by the </w:t>
      </w:r>
      <w:r w:rsidR="00095D51">
        <w:rPr>
          <w:rFonts w:ascii="Times New Roman" w:hAnsi="Times New Roman"/>
          <w:noProof/>
        </w:rPr>
        <w:t>MOC</w:t>
      </w:r>
      <w:r w:rsidRPr="00B932A4">
        <w:rPr>
          <w:rFonts w:ascii="Times New Roman" w:hAnsi="Times New Roman"/>
          <w:noProof/>
        </w:rPr>
        <w:t xml:space="preserve"> through a certified E-Waste disposal contractor. The </w:t>
      </w:r>
      <w:r w:rsidR="00095D51">
        <w:rPr>
          <w:rFonts w:ascii="Times New Roman" w:hAnsi="Times New Roman"/>
          <w:noProof/>
        </w:rPr>
        <w:t>MOC</w:t>
      </w:r>
      <w:r w:rsidRPr="00B932A4">
        <w:rPr>
          <w:rFonts w:ascii="Times New Roman" w:hAnsi="Times New Roman"/>
          <w:noProof/>
        </w:rPr>
        <w:t xml:space="preserve"> will undertake an independent third-party assessment of EWMP implementation during the project life. </w:t>
      </w:r>
      <w:bookmarkStart w:id="25" w:name="_Toc26172057"/>
      <w:bookmarkEnd w:id="24"/>
      <w:r w:rsidRPr="00B932A4">
        <w:rPr>
          <w:rStyle w:val="Heading3Char"/>
          <w:rFonts w:ascii="Times New Roman" w:eastAsia="Cambria" w:hAnsi="Times New Roman"/>
        </w:rPr>
        <w:t>ESS2 Labor and Working Conditions</w:t>
      </w:r>
      <w:r w:rsidRPr="00B932A4">
        <w:rPr>
          <w:rFonts w:ascii="Times New Roman" w:hAnsi="Times New Roman"/>
          <w:b/>
          <w:bCs/>
          <w:color w:val="000000"/>
          <w:shd w:val="clear" w:color="auto" w:fill="FFFFFF"/>
        </w:rPr>
        <w:t> </w:t>
      </w:r>
      <w:r w:rsidRPr="00B932A4">
        <w:rPr>
          <w:rFonts w:ascii="Times New Roman" w:hAnsi="Times New Roman"/>
          <w:color w:val="000000"/>
          <w:shd w:val="clear" w:color="auto" w:fill="FFFFFF"/>
        </w:rPr>
        <w:t xml:space="preserve">recognizes the importance of employment creation and income generation in the pursuit of poverty reduction and inclusive economic growth. Borrowers can promote sound worker-management relationships and enhance the development benefits of a project by treating workers in the project fairly and providing safe and healthy working conditions. </w:t>
      </w:r>
    </w:p>
    <w:p w14:paraId="567120C3" w14:textId="6A9BB43E" w:rsidR="00365801" w:rsidRPr="00B932A4" w:rsidRDefault="00365801" w:rsidP="00055DDE">
      <w:pPr>
        <w:pStyle w:val="BodyText"/>
        <w:rPr>
          <w:rFonts w:ascii="Times New Roman" w:hAnsi="Times New Roman"/>
          <w:color w:val="000000"/>
          <w:shd w:val="clear" w:color="auto" w:fill="FFFFFF"/>
        </w:rPr>
      </w:pPr>
      <w:r w:rsidRPr="009D681A">
        <w:rPr>
          <w:rStyle w:val="Heading3Char"/>
          <w:rFonts w:ascii="Times New Roman" w:eastAsia="Cambria" w:hAnsi="Times New Roman"/>
          <w:b w:val="0"/>
          <w:sz w:val="24"/>
          <w:szCs w:val="24"/>
        </w:rPr>
        <w:t>Since the proposed activity shall involve</w:t>
      </w:r>
      <w:r w:rsidRPr="009D681A">
        <w:rPr>
          <w:rStyle w:val="Heading3Char"/>
          <w:rFonts w:ascii="Times New Roman" w:eastAsia="Cambria" w:hAnsi="Times New Roman"/>
          <w:sz w:val="24"/>
          <w:szCs w:val="24"/>
        </w:rPr>
        <w:t xml:space="preserve"> </w:t>
      </w:r>
      <w:r w:rsidRPr="008F5D1B">
        <w:rPr>
          <w:rFonts w:ascii="Times New Roman" w:hAnsi="Times New Roman"/>
          <w:color w:val="000000"/>
          <w:shd w:val="clear" w:color="auto" w:fill="FFFFFF"/>
        </w:rPr>
        <w:t>direct</w:t>
      </w:r>
      <w:r w:rsidRPr="00B932A4">
        <w:rPr>
          <w:rFonts w:ascii="Times New Roman" w:hAnsi="Times New Roman"/>
          <w:color w:val="000000"/>
          <w:shd w:val="clear" w:color="auto" w:fill="FFFFFF"/>
        </w:rPr>
        <w:t xml:space="preserve"> workers in its </w:t>
      </w:r>
      <w:r w:rsidR="00B24A76" w:rsidRPr="00B932A4">
        <w:rPr>
          <w:rFonts w:ascii="Times New Roman" w:hAnsi="Times New Roman"/>
          <w:color w:val="000000"/>
          <w:shd w:val="clear" w:color="auto" w:fill="FFFFFF"/>
        </w:rPr>
        <w:t>Project Implementation Unit (</w:t>
      </w:r>
      <w:r w:rsidRPr="00B932A4">
        <w:rPr>
          <w:rFonts w:ascii="Times New Roman" w:hAnsi="Times New Roman"/>
          <w:color w:val="000000"/>
          <w:shd w:val="clear" w:color="auto" w:fill="FFFFFF"/>
        </w:rPr>
        <w:t>PIU</w:t>
      </w:r>
      <w:r w:rsidR="00B24A76" w:rsidRPr="00B932A4">
        <w:rPr>
          <w:rFonts w:ascii="Times New Roman" w:hAnsi="Times New Roman"/>
          <w:color w:val="000000"/>
          <w:shd w:val="clear" w:color="auto" w:fill="FFFFFF"/>
        </w:rPr>
        <w:t>)</w:t>
      </w:r>
      <w:r w:rsidRPr="00B932A4">
        <w:rPr>
          <w:rFonts w:ascii="Times New Roman" w:hAnsi="Times New Roman"/>
          <w:color w:val="000000"/>
          <w:shd w:val="clear" w:color="auto" w:fill="FFFFFF"/>
        </w:rPr>
        <w:t xml:space="preserve"> </w:t>
      </w:r>
      <w:r w:rsidR="00097415">
        <w:rPr>
          <w:rFonts w:ascii="Times New Roman" w:hAnsi="Times New Roman"/>
          <w:color w:val="000000"/>
          <w:shd w:val="clear" w:color="auto" w:fill="FFFFFF"/>
        </w:rPr>
        <w:t xml:space="preserve">and Shared Service Unit (SSU) </w:t>
      </w:r>
      <w:r w:rsidRPr="00B932A4">
        <w:rPr>
          <w:rFonts w:ascii="Times New Roman" w:hAnsi="Times New Roman"/>
          <w:color w:val="000000"/>
          <w:shd w:val="clear" w:color="auto" w:fill="FFFFFF"/>
        </w:rPr>
        <w:t xml:space="preserve">as well as with contracted workers and </w:t>
      </w:r>
      <w:r w:rsidR="00A45842">
        <w:rPr>
          <w:rFonts w:ascii="Times New Roman" w:hAnsi="Times New Roman"/>
          <w:color w:val="000000"/>
          <w:shd w:val="clear" w:color="auto" w:fill="FFFFFF"/>
        </w:rPr>
        <w:t>some</w:t>
      </w:r>
      <w:r w:rsidR="00746DC6" w:rsidRPr="00267000">
        <w:rPr>
          <w:lang w:val="en-GB"/>
        </w:rPr>
        <w:t xml:space="preserve"> </w:t>
      </w:r>
      <w:r w:rsidRPr="005D6A4C">
        <w:rPr>
          <w:rFonts w:ascii="Times New Roman" w:hAnsi="Times New Roman"/>
          <w:color w:val="000000"/>
          <w:shd w:val="clear" w:color="auto" w:fill="FFFFFF"/>
        </w:rPr>
        <w:t>primary supply workers (including labor associated with implementation of EWMP- primary suppliers used to procure IT equipment and contracted workers for E-waste management), ESS2 is relevant.</w:t>
      </w:r>
      <w:r w:rsidRPr="00B932A4">
        <w:rPr>
          <w:rFonts w:ascii="Times New Roman" w:hAnsi="Times New Roman"/>
          <w:color w:val="000000"/>
          <w:shd w:val="clear" w:color="auto" w:fill="FFFFFF"/>
        </w:rPr>
        <w:t xml:space="preserve"> Measures related to Occupational Health and Safety (OHS) of the project workers are</w:t>
      </w:r>
      <w:r w:rsidR="00B8628A" w:rsidRPr="00B932A4">
        <w:rPr>
          <w:rFonts w:ascii="Times New Roman" w:hAnsi="Times New Roman"/>
          <w:color w:val="000000"/>
          <w:shd w:val="clear" w:color="auto" w:fill="FFFFFF"/>
        </w:rPr>
        <w:t xml:space="preserve"> also</w:t>
      </w:r>
      <w:r w:rsidRPr="00B932A4">
        <w:rPr>
          <w:rFonts w:ascii="Times New Roman" w:hAnsi="Times New Roman"/>
          <w:color w:val="000000"/>
          <w:shd w:val="clear" w:color="auto" w:fill="FFFFFF"/>
        </w:rPr>
        <w:t xml:space="preserve"> assessed. </w:t>
      </w:r>
    </w:p>
    <w:p w14:paraId="7B6B106E" w14:textId="77777777" w:rsidR="00365801" w:rsidRPr="00B932A4" w:rsidRDefault="00365801" w:rsidP="00055DDE">
      <w:pPr>
        <w:pStyle w:val="BodyText"/>
        <w:rPr>
          <w:rFonts w:ascii="Times New Roman" w:hAnsi="Times New Roman"/>
          <w:color w:val="000000"/>
          <w:shd w:val="clear" w:color="auto" w:fill="FFFFFF"/>
        </w:rPr>
      </w:pPr>
      <w:r w:rsidRPr="00B932A4">
        <w:rPr>
          <w:rStyle w:val="Heading3Char"/>
          <w:rFonts w:ascii="Times New Roman" w:eastAsia="Cambria" w:hAnsi="Times New Roman"/>
        </w:rPr>
        <w:t>ESS3 Resource Efficiency and Pollution Prevention and Management</w:t>
      </w:r>
      <w:r w:rsidRPr="00B932A4">
        <w:rPr>
          <w:rFonts w:ascii="Times New Roman" w:hAnsi="Times New Roman"/>
          <w:color w:val="000000"/>
          <w:shd w:val="clear" w:color="auto" w:fill="FFFFFF"/>
        </w:rPr>
        <w:t> recognizes that economic activity and urbanization often generate pollution to air, water, and land, and consume finite resources that may threaten people, ecosystem services and the environment at the local, regional, and global levels. This ESS sets out the requirements to address resource efficiency and pollution prevention and management throughout the project life-cycle.</w:t>
      </w:r>
    </w:p>
    <w:p w14:paraId="38A8E6A4" w14:textId="725EA834" w:rsidR="00365801" w:rsidRPr="00B932A4" w:rsidRDefault="00365801" w:rsidP="00055DDE">
      <w:pPr>
        <w:pStyle w:val="BodyText"/>
        <w:rPr>
          <w:rFonts w:ascii="Times New Roman" w:hAnsi="Times New Roman"/>
          <w:noProof/>
        </w:rPr>
      </w:pPr>
      <w:r w:rsidRPr="1E8C9240">
        <w:rPr>
          <w:rFonts w:ascii="Times New Roman" w:hAnsi="Times New Roman"/>
        </w:rPr>
        <w:t xml:space="preserve">In this </w:t>
      </w:r>
      <w:r w:rsidR="004F40A2" w:rsidRPr="1E8C9240">
        <w:rPr>
          <w:rFonts w:ascii="Times New Roman" w:hAnsi="Times New Roman"/>
        </w:rPr>
        <w:t>Project</w:t>
      </w:r>
      <w:r w:rsidRPr="1E8C9240">
        <w:rPr>
          <w:rFonts w:ascii="Times New Roman" w:hAnsi="Times New Roman"/>
        </w:rPr>
        <w:t xml:space="preserve">, negligible amount of E-Waste generation is anticipated due to IT equipment which will be replaced under the </w:t>
      </w:r>
      <w:r w:rsidR="00604A0C" w:rsidRPr="1E8C9240">
        <w:rPr>
          <w:rFonts w:ascii="Times New Roman" w:hAnsi="Times New Roman"/>
        </w:rPr>
        <w:t>p</w:t>
      </w:r>
      <w:r w:rsidRPr="1E8C9240">
        <w:rPr>
          <w:rFonts w:ascii="Times New Roman" w:hAnsi="Times New Roman"/>
        </w:rPr>
        <w:t xml:space="preserve">roject. However, to apply the mitigation hierarchy to minimize, reduce and mitigate the potential risk associated with the E-Waste, the </w:t>
      </w:r>
      <w:r w:rsidR="00095D51" w:rsidRPr="1E8C9240">
        <w:rPr>
          <w:rFonts w:ascii="Times New Roman" w:hAnsi="Times New Roman"/>
        </w:rPr>
        <w:t>MOC</w:t>
      </w:r>
      <w:r w:rsidRPr="1E8C9240">
        <w:rPr>
          <w:rFonts w:ascii="Times New Roman" w:hAnsi="Times New Roman"/>
        </w:rPr>
        <w:t xml:space="preserve">, as a precautionary step has undertaken Environmental and Social Screening to assess the extent of the impacts and mitigation measures leading to development of an E- Waste Management Plan prior to implementation of activities. </w:t>
      </w:r>
      <w:r w:rsidRPr="1E8C9240">
        <w:rPr>
          <w:rFonts w:ascii="Times New Roman" w:hAnsi="Times New Roman"/>
          <w:noProof/>
        </w:rPr>
        <w:t>The E-Waste management plan will take into account national laws, regulations and Good International Industrial Practices (GIIP) consistent with the EHSGs to dispose and destroy the E-waste from IT equipment replacement. The client will adopt the EWMP at the project implementation stage and throughout the project life cycle. In case of lack of capacity, the project implementation agency can recruit reputable and legitimate licensed contractor(s) in environmentally sound and safe practices as per national and provincial environmental laws and regulations to implement the EWMP. Hence, this ESS is relevant to the project.</w:t>
      </w:r>
      <w:r w:rsidR="019B9007" w:rsidRPr="1E8C9240">
        <w:rPr>
          <w:rFonts w:ascii="Times New Roman" w:hAnsi="Times New Roman"/>
          <w:noProof/>
        </w:rPr>
        <w:t xml:space="preserve"> Additionally, energy efficient ICT equipment will be procured </w:t>
      </w:r>
      <w:r w:rsidR="29D37A02" w:rsidRPr="1E8C9240">
        <w:rPr>
          <w:rFonts w:ascii="Times New Roman" w:hAnsi="Times New Roman"/>
          <w:noProof/>
        </w:rPr>
        <w:t>to promote energy efficie</w:t>
      </w:r>
      <w:r w:rsidR="5283CF3E" w:rsidRPr="1E8C9240">
        <w:rPr>
          <w:rFonts w:ascii="Times New Roman" w:hAnsi="Times New Roman"/>
          <w:noProof/>
        </w:rPr>
        <w:t>ncy and reduce energy carbon footprint.</w:t>
      </w:r>
    </w:p>
    <w:p w14:paraId="42A4F832" w14:textId="77777777" w:rsidR="00365801" w:rsidRPr="00B932A4" w:rsidRDefault="00365801" w:rsidP="00055DDE">
      <w:pPr>
        <w:pStyle w:val="BodyText"/>
        <w:rPr>
          <w:rFonts w:ascii="Times New Roman" w:hAnsi="Times New Roman"/>
          <w:color w:val="000000"/>
          <w:shd w:val="clear" w:color="auto" w:fill="FFFFFF"/>
        </w:rPr>
      </w:pPr>
      <w:r w:rsidRPr="00B932A4">
        <w:rPr>
          <w:rStyle w:val="Heading3Char"/>
          <w:rFonts w:ascii="Times New Roman" w:eastAsia="Cambria" w:hAnsi="Times New Roman"/>
        </w:rPr>
        <w:t>ESS4: Community Health and Safety</w:t>
      </w:r>
      <w:r w:rsidRPr="00B932A4">
        <w:rPr>
          <w:rFonts w:ascii="Times New Roman" w:hAnsi="Times New Roman"/>
          <w:color w:val="000000"/>
          <w:shd w:val="clear" w:color="auto" w:fill="FFFFFF"/>
        </w:rPr>
        <w:t> addresses the health, safety, and security risks and impacts on project-affected communities and the corresponding responsibility of Borrowers to avoid or minimize such risks and impacts, with particular attention to people who, because of their particular circumstances, may be vulnerable. </w:t>
      </w:r>
    </w:p>
    <w:p w14:paraId="4DD26F1A" w14:textId="3467D27F" w:rsidR="00365801" w:rsidRPr="00B932A4" w:rsidRDefault="00365801" w:rsidP="00055DDE">
      <w:pPr>
        <w:pStyle w:val="BodyText"/>
        <w:rPr>
          <w:rFonts w:ascii="Times New Roman" w:hAnsi="Times New Roman"/>
          <w:color w:val="000000"/>
          <w:shd w:val="clear" w:color="auto" w:fill="FFFFFF"/>
        </w:rPr>
      </w:pPr>
      <w:r w:rsidRPr="00B932A4">
        <w:rPr>
          <w:rFonts w:ascii="Times New Roman" w:hAnsi="Times New Roman"/>
          <w:noProof/>
        </w:rPr>
        <w:t>Environmental and Social Screening under ESS1 and ESS3 will evaluate and establish the potential risks and impacts on communities, which may get affected due to implementation of E-waste management plan, and hence will propose mitigation measures relevant to ESS4 and EHSGs.</w:t>
      </w:r>
    </w:p>
    <w:p w14:paraId="2E26F5C9" w14:textId="2C4BE28B" w:rsidR="00365801" w:rsidRPr="00B932A4" w:rsidRDefault="00365801" w:rsidP="00055DDE">
      <w:pPr>
        <w:pStyle w:val="BodyText"/>
        <w:rPr>
          <w:rFonts w:ascii="Times New Roman" w:hAnsi="Times New Roman"/>
        </w:rPr>
      </w:pPr>
      <w:r w:rsidRPr="00B932A4">
        <w:rPr>
          <w:rStyle w:val="Heading3Char"/>
          <w:rFonts w:ascii="Times New Roman" w:eastAsia="Cambria" w:hAnsi="Times New Roman"/>
        </w:rPr>
        <w:t>ESS10: Stakeholder Engagement and Information Disclosure</w:t>
      </w:r>
      <w:r w:rsidRPr="00B932A4">
        <w:rPr>
          <w:rFonts w:ascii="Times New Roman" w:hAnsi="Times New Roman"/>
          <w:color w:val="000000"/>
          <w:shd w:val="clear" w:color="auto" w:fill="FFFFFF"/>
        </w:rPr>
        <w:t> </w:t>
      </w:r>
      <w:r w:rsidR="0081403C">
        <w:rPr>
          <w:rFonts w:ascii="Times New Roman" w:hAnsi="Times New Roman"/>
          <w:color w:val="000000"/>
          <w:shd w:val="clear" w:color="auto" w:fill="FFFFFF"/>
        </w:rPr>
        <w:t xml:space="preserve">is relevant to every </w:t>
      </w:r>
      <w:r w:rsidR="00ED6535">
        <w:rPr>
          <w:rFonts w:ascii="Times New Roman" w:hAnsi="Times New Roman"/>
          <w:color w:val="000000"/>
          <w:shd w:val="clear" w:color="auto" w:fill="FFFFFF"/>
        </w:rPr>
        <w:t xml:space="preserve">Project financed by the World Bank under its Environmental and Social Framework (ESF). ESS10 </w:t>
      </w:r>
      <w:r w:rsidRPr="00B932A4">
        <w:rPr>
          <w:rFonts w:ascii="Times New Roman" w:hAnsi="Times New Roman"/>
          <w:color w:val="000000"/>
          <w:shd w:val="clear" w:color="auto" w:fill="FFFFFF"/>
        </w:rPr>
        <w:t xml:space="preserve">recognizes the importance of open and transparent engagement between the Borrower and project stakeholders as an essential element of good practice. Effective stakeholder engagement can improve the </w:t>
      </w:r>
      <w:r w:rsidRPr="00B932A4">
        <w:rPr>
          <w:rFonts w:ascii="Times New Roman" w:hAnsi="Times New Roman"/>
          <w:color w:val="000000"/>
          <w:shd w:val="clear" w:color="auto" w:fill="FFFFFF"/>
        </w:rPr>
        <w:lastRenderedPageBreak/>
        <w:t xml:space="preserve">environmental and social sustainability of projects, enhance project acceptance, and make a significant contribution to successful project design and </w:t>
      </w:r>
      <w:r w:rsidR="003341A3" w:rsidRPr="00B932A4">
        <w:rPr>
          <w:rFonts w:ascii="Times New Roman" w:hAnsi="Times New Roman"/>
          <w:color w:val="000000"/>
          <w:shd w:val="clear" w:color="auto" w:fill="FFFFFF"/>
        </w:rPr>
        <w:t>implementation.</w:t>
      </w:r>
      <w:r w:rsidR="003341A3" w:rsidRPr="00B932A4">
        <w:rPr>
          <w:rFonts w:ascii="Times New Roman" w:hAnsi="Times New Roman"/>
        </w:rPr>
        <w:t xml:space="preserve"> </w:t>
      </w:r>
    </w:p>
    <w:p w14:paraId="27AFE6AE" w14:textId="6237A95B" w:rsidR="00F35958" w:rsidRPr="00B932A4" w:rsidRDefault="00F35958" w:rsidP="009772C6">
      <w:pPr>
        <w:pStyle w:val="Heading2"/>
        <w:rPr>
          <w:rFonts w:ascii="Times New Roman" w:hAnsi="Times New Roman" w:cs="Times New Roman"/>
          <w:color w:val="000000"/>
          <w:szCs w:val="24"/>
        </w:rPr>
      </w:pPr>
      <w:bookmarkStart w:id="26" w:name="_Toc440567422"/>
      <w:bookmarkStart w:id="27" w:name="_Toc26172067"/>
      <w:bookmarkEnd w:id="25"/>
      <w:r w:rsidRPr="00B932A4">
        <w:rPr>
          <w:rFonts w:ascii="Times New Roman" w:hAnsi="Times New Roman" w:cs="Times New Roman"/>
        </w:rPr>
        <w:t>Relevant Institutions</w:t>
      </w:r>
      <w:bookmarkEnd w:id="26"/>
      <w:r w:rsidRPr="00B932A4">
        <w:rPr>
          <w:rFonts w:ascii="Times New Roman" w:hAnsi="Times New Roman" w:cs="Times New Roman"/>
        </w:rPr>
        <w:t xml:space="preserve"> </w:t>
      </w:r>
      <w:bookmarkEnd w:id="27"/>
    </w:p>
    <w:p w14:paraId="22315FB4" w14:textId="47A63D50" w:rsidR="00F35958" w:rsidRPr="00B932A4" w:rsidRDefault="00F35958" w:rsidP="00162915">
      <w:pPr>
        <w:pStyle w:val="BodyText"/>
        <w:rPr>
          <w:rFonts w:ascii="Times New Roman" w:eastAsia="Arial" w:hAnsi="Times New Roman"/>
        </w:rPr>
      </w:pPr>
      <w:r w:rsidRPr="00B932A4">
        <w:rPr>
          <w:rFonts w:ascii="Times New Roman" w:eastAsia="Arial" w:hAnsi="Times New Roman"/>
        </w:rPr>
        <w:t xml:space="preserve">The apex environmental body in the country is the Pakistan Environmental Protection Council (PEPC), presided by the Chief Executive of the Country. Other bodies include the </w:t>
      </w:r>
      <w:r w:rsidR="00405E15" w:rsidRPr="00B932A4">
        <w:rPr>
          <w:rFonts w:ascii="Times New Roman" w:eastAsia="Arial" w:hAnsi="Times New Roman"/>
        </w:rPr>
        <w:t xml:space="preserve">National and </w:t>
      </w:r>
      <w:r w:rsidR="004930B9" w:rsidRPr="00B932A4">
        <w:rPr>
          <w:rFonts w:ascii="Times New Roman" w:eastAsia="Arial" w:hAnsi="Times New Roman"/>
        </w:rPr>
        <w:t>P</w:t>
      </w:r>
      <w:r w:rsidR="00DC4B48" w:rsidRPr="00B932A4">
        <w:rPr>
          <w:rFonts w:ascii="Times New Roman" w:eastAsia="Arial" w:hAnsi="Times New Roman"/>
        </w:rPr>
        <w:t>rovincial</w:t>
      </w:r>
      <w:r w:rsidR="004930B9" w:rsidRPr="00B932A4">
        <w:rPr>
          <w:rFonts w:ascii="Times New Roman" w:eastAsia="Arial" w:hAnsi="Times New Roman"/>
        </w:rPr>
        <w:t xml:space="preserve"> </w:t>
      </w:r>
      <w:r w:rsidRPr="00B932A4">
        <w:rPr>
          <w:rFonts w:ascii="Times New Roman" w:eastAsia="Arial" w:hAnsi="Times New Roman"/>
        </w:rPr>
        <w:t>Environmental Protection Agenc</w:t>
      </w:r>
      <w:r w:rsidR="00DC4B48" w:rsidRPr="00B932A4">
        <w:rPr>
          <w:rFonts w:ascii="Times New Roman" w:eastAsia="Arial" w:hAnsi="Times New Roman"/>
        </w:rPr>
        <w:t>ies</w:t>
      </w:r>
      <w:r w:rsidRPr="00B932A4">
        <w:rPr>
          <w:rFonts w:ascii="Times New Roman" w:eastAsia="Arial" w:hAnsi="Times New Roman"/>
        </w:rPr>
        <w:t xml:space="preserve"> (EPA</w:t>
      </w:r>
      <w:r w:rsidR="00DC4B48" w:rsidRPr="00B932A4">
        <w:rPr>
          <w:rFonts w:ascii="Times New Roman" w:eastAsia="Arial" w:hAnsi="Times New Roman"/>
        </w:rPr>
        <w:t>s</w:t>
      </w:r>
      <w:r w:rsidRPr="00B932A4">
        <w:rPr>
          <w:rFonts w:ascii="Times New Roman" w:eastAsia="Arial" w:hAnsi="Times New Roman"/>
        </w:rPr>
        <w:t xml:space="preserve">), and environmental tribunals. </w:t>
      </w:r>
    </w:p>
    <w:p w14:paraId="5B314299" w14:textId="0F364584" w:rsidR="00F35958" w:rsidRPr="00B932A4" w:rsidRDefault="00F35958" w:rsidP="00162915">
      <w:pPr>
        <w:pStyle w:val="BodyText"/>
        <w:rPr>
          <w:rFonts w:ascii="Times New Roman" w:eastAsia="Arial" w:hAnsi="Times New Roman"/>
        </w:rPr>
      </w:pPr>
      <w:r w:rsidRPr="00B932A4">
        <w:rPr>
          <w:rFonts w:ascii="Times New Roman" w:eastAsia="Arial" w:hAnsi="Times New Roman"/>
        </w:rPr>
        <w:t>The EPA</w:t>
      </w:r>
      <w:r w:rsidR="00572C2A" w:rsidRPr="00B932A4">
        <w:rPr>
          <w:rFonts w:ascii="Times New Roman" w:eastAsia="Arial" w:hAnsi="Times New Roman"/>
        </w:rPr>
        <w:t>s</w:t>
      </w:r>
      <w:r w:rsidRPr="00B932A4">
        <w:rPr>
          <w:rFonts w:ascii="Times New Roman" w:eastAsia="Arial" w:hAnsi="Times New Roman"/>
        </w:rPr>
        <w:t xml:space="preserve"> were first established under the 1983 Environmental Protection Ordinance; the PEPA 1997 further strengthened their powers. The EPAs have been empowered to receive and review the environmental assessment reports (IEEs and EIAs) of the proposed projects and provide their approval (or otherwise). </w:t>
      </w:r>
    </w:p>
    <w:p w14:paraId="0BD4C8FE" w14:textId="77777777" w:rsidR="00F35958" w:rsidRPr="00B932A4" w:rsidRDefault="00F35958" w:rsidP="009772C6">
      <w:pPr>
        <w:pStyle w:val="Heading2"/>
        <w:rPr>
          <w:rFonts w:ascii="Times New Roman" w:hAnsi="Times New Roman" w:cs="Times New Roman"/>
        </w:rPr>
      </w:pPr>
      <w:bookmarkStart w:id="28" w:name="_Toc26172068"/>
      <w:bookmarkStart w:id="29" w:name="_Toc440567423"/>
      <w:r w:rsidRPr="00B932A4">
        <w:rPr>
          <w:rFonts w:ascii="Times New Roman" w:hAnsi="Times New Roman" w:cs="Times New Roman"/>
        </w:rPr>
        <w:t>Environmental and Social Guidelines</w:t>
      </w:r>
      <w:bookmarkEnd w:id="28"/>
      <w:bookmarkEnd w:id="29"/>
    </w:p>
    <w:p w14:paraId="7D2F70D7" w14:textId="77777777" w:rsidR="00F35958" w:rsidRPr="00B932A4" w:rsidRDefault="00F35958" w:rsidP="00F35958">
      <w:pPr>
        <w:pStyle w:val="BodyText"/>
        <w:rPr>
          <w:rFonts w:ascii="Times New Roman" w:eastAsia="Arial" w:hAnsi="Times New Roman"/>
        </w:rPr>
      </w:pPr>
      <w:r w:rsidRPr="00B932A4">
        <w:rPr>
          <w:rFonts w:ascii="Times New Roman" w:eastAsia="Arial" w:hAnsi="Times New Roman"/>
        </w:rPr>
        <w:t>Two sets of guidelines, the Pak-EPA’s guidelines and the World Bank Environmental Guidelines are reviewed here. These guidelines address the environmental as well as social aspects.</w:t>
      </w:r>
    </w:p>
    <w:p w14:paraId="2008EDA1" w14:textId="77777777" w:rsidR="00F35958" w:rsidRPr="00B932A4" w:rsidRDefault="00F35958" w:rsidP="00F35958">
      <w:pPr>
        <w:pStyle w:val="BodyText"/>
        <w:rPr>
          <w:rFonts w:ascii="Times New Roman" w:hAnsi="Times New Roman"/>
          <w:i/>
        </w:rPr>
      </w:pPr>
      <w:bookmarkStart w:id="30" w:name="_Toc26172069"/>
      <w:r w:rsidRPr="00B932A4">
        <w:rPr>
          <w:rFonts w:ascii="Times New Roman" w:hAnsi="Times New Roman"/>
          <w:i/>
        </w:rPr>
        <w:t>Environmental Protection Agency’s Environmental Guidelines</w:t>
      </w:r>
      <w:bookmarkEnd w:id="30"/>
    </w:p>
    <w:p w14:paraId="11910758" w14:textId="77777777" w:rsidR="00F35958" w:rsidRPr="00B932A4" w:rsidRDefault="00F35958" w:rsidP="00F35958">
      <w:pPr>
        <w:pStyle w:val="BodyText"/>
        <w:rPr>
          <w:rFonts w:ascii="Times New Roman" w:eastAsia="Arial" w:hAnsi="Times New Roman"/>
        </w:rPr>
      </w:pPr>
      <w:r w:rsidRPr="00B932A4">
        <w:rPr>
          <w:rFonts w:ascii="Times New Roman" w:eastAsia="Arial" w:hAnsi="Times New Roman"/>
        </w:rPr>
        <w:t xml:space="preserve">The Pak EPA has prepared a set of guidelines for conducting environmental assessments. The package of regulations, of which the guidelines form a part, includes PEPA 1997 and the NEQS. The guidelines themselves are listed below: </w:t>
      </w:r>
    </w:p>
    <w:p w14:paraId="03D363E2" w14:textId="77777777" w:rsidR="00F35958" w:rsidRPr="00B932A4" w:rsidRDefault="00F35958" w:rsidP="00F35958">
      <w:pPr>
        <w:pStyle w:val="BodyText"/>
        <w:numPr>
          <w:ilvl w:val="0"/>
          <w:numId w:val="25"/>
        </w:numPr>
        <w:rPr>
          <w:rFonts w:ascii="Times New Roman" w:eastAsia="Arial" w:hAnsi="Times New Roman"/>
        </w:rPr>
      </w:pPr>
      <w:r w:rsidRPr="00B932A4">
        <w:rPr>
          <w:rFonts w:ascii="Times New Roman" w:eastAsia="Arial" w:hAnsi="Times New Roman"/>
        </w:rPr>
        <w:t xml:space="preserve">Guidelines for the Preparation and Review of Environmental Reports, </w:t>
      </w:r>
    </w:p>
    <w:p w14:paraId="5FAB8F52" w14:textId="77777777" w:rsidR="00F35958" w:rsidRPr="00B932A4" w:rsidRDefault="00F35958" w:rsidP="00F35958">
      <w:pPr>
        <w:pStyle w:val="BodyText"/>
        <w:numPr>
          <w:ilvl w:val="0"/>
          <w:numId w:val="25"/>
        </w:numPr>
        <w:rPr>
          <w:rFonts w:ascii="Times New Roman" w:eastAsia="Arial" w:hAnsi="Times New Roman"/>
        </w:rPr>
      </w:pPr>
      <w:r w:rsidRPr="00B932A4">
        <w:rPr>
          <w:rFonts w:ascii="Times New Roman" w:eastAsia="Arial" w:hAnsi="Times New Roman"/>
        </w:rPr>
        <w:t xml:space="preserve">Guidelines for public consultation, </w:t>
      </w:r>
    </w:p>
    <w:p w14:paraId="53A61BCC" w14:textId="77777777" w:rsidR="00F35958" w:rsidRPr="00B932A4" w:rsidRDefault="00F35958" w:rsidP="00F35958">
      <w:pPr>
        <w:pStyle w:val="BodyText"/>
        <w:numPr>
          <w:ilvl w:val="0"/>
          <w:numId w:val="25"/>
        </w:numPr>
        <w:rPr>
          <w:rFonts w:ascii="Times New Roman" w:eastAsia="Arial" w:hAnsi="Times New Roman"/>
        </w:rPr>
      </w:pPr>
      <w:r w:rsidRPr="00B932A4">
        <w:rPr>
          <w:rFonts w:ascii="Times New Roman" w:eastAsia="Arial" w:hAnsi="Times New Roman"/>
        </w:rPr>
        <w:t xml:space="preserve">Guidelines for Sensitive and Critical Areas, Sectorial Guidelines. </w:t>
      </w:r>
    </w:p>
    <w:p w14:paraId="2685473D" w14:textId="77777777" w:rsidR="00F35958" w:rsidRPr="00B932A4" w:rsidRDefault="00F35958" w:rsidP="00F35958">
      <w:pPr>
        <w:pStyle w:val="BodyText"/>
        <w:rPr>
          <w:rFonts w:ascii="Times New Roman" w:eastAsia="Arial" w:hAnsi="Times New Roman"/>
        </w:rPr>
      </w:pPr>
      <w:r w:rsidRPr="00B932A4">
        <w:rPr>
          <w:rFonts w:ascii="Times New Roman" w:eastAsia="Arial" w:hAnsi="Times New Roman"/>
        </w:rPr>
        <w:t>It is stated in the Pakistan Environmental Protection Agency (Review of IEE and EIA) Regulations, 2000 that the EIA or IEE must be prepared, to the extent practicable, in accordance with the Pakistan Environmental Protection Agency guidelines.</w:t>
      </w:r>
    </w:p>
    <w:p w14:paraId="620AB8BD" w14:textId="77777777" w:rsidR="00F35958" w:rsidRPr="00B932A4" w:rsidRDefault="00F35958" w:rsidP="00F35958">
      <w:pPr>
        <w:pStyle w:val="BodyText"/>
        <w:rPr>
          <w:rFonts w:ascii="Times New Roman" w:hAnsi="Times New Roman"/>
          <w:i/>
        </w:rPr>
      </w:pPr>
      <w:bookmarkStart w:id="31" w:name="_Toc26172070"/>
      <w:r w:rsidRPr="00B932A4">
        <w:rPr>
          <w:rFonts w:ascii="Times New Roman" w:eastAsia="Arial" w:hAnsi="Times New Roman"/>
          <w:i/>
        </w:rPr>
        <w:t>World Bank Environmental and Social Guidelines</w:t>
      </w:r>
      <w:bookmarkEnd w:id="31"/>
    </w:p>
    <w:p w14:paraId="505E12BC" w14:textId="77777777" w:rsidR="00F35958" w:rsidRPr="00B932A4" w:rsidRDefault="00F35958" w:rsidP="00162915">
      <w:pPr>
        <w:pStyle w:val="BodyText"/>
        <w:rPr>
          <w:rFonts w:ascii="Times New Roman" w:eastAsia="Arial" w:hAnsi="Times New Roman"/>
        </w:rPr>
      </w:pPr>
      <w:r w:rsidRPr="00B932A4">
        <w:rPr>
          <w:rFonts w:ascii="Times New Roman" w:eastAsia="Arial" w:hAnsi="Times New Roman"/>
        </w:rPr>
        <w:t>The principal World Bank publications that contain environmental and social guidelines are listed below:</w:t>
      </w:r>
    </w:p>
    <w:p w14:paraId="44019B9A" w14:textId="77777777" w:rsidR="00F35958" w:rsidRPr="00B932A4" w:rsidRDefault="00F35958" w:rsidP="00DC06AC">
      <w:pPr>
        <w:pStyle w:val="MediumGrid1-Accent21"/>
        <w:numPr>
          <w:ilvl w:val="0"/>
          <w:numId w:val="20"/>
        </w:numPr>
        <w:tabs>
          <w:tab w:val="left" w:pos="720"/>
        </w:tabs>
        <w:spacing w:before="120" w:after="120" w:line="276" w:lineRule="auto"/>
        <w:ind w:right="366"/>
        <w:jc w:val="both"/>
        <w:rPr>
          <w:rFonts w:eastAsia="Arial"/>
        </w:rPr>
      </w:pPr>
      <w:r w:rsidRPr="00B932A4">
        <w:rPr>
          <w:rFonts w:eastAsia="Arial"/>
        </w:rPr>
        <w:t>Environment, Health, and Environment (EHS) Guidelines prepared by International Finance Corporation and World Bank in 1997.</w:t>
      </w:r>
    </w:p>
    <w:p w14:paraId="0CBB2C9A" w14:textId="77777777" w:rsidR="00F35958" w:rsidRPr="00B932A4" w:rsidRDefault="00F35958" w:rsidP="00DC06AC">
      <w:pPr>
        <w:pStyle w:val="MediumGrid1-Accent21"/>
        <w:numPr>
          <w:ilvl w:val="0"/>
          <w:numId w:val="20"/>
        </w:numPr>
        <w:tabs>
          <w:tab w:val="left" w:pos="720"/>
        </w:tabs>
        <w:spacing w:before="120" w:after="120" w:line="276" w:lineRule="auto"/>
        <w:ind w:right="366"/>
        <w:jc w:val="both"/>
        <w:rPr>
          <w:rFonts w:eastAsia="Arial"/>
        </w:rPr>
      </w:pPr>
      <w:r w:rsidRPr="00B932A4">
        <w:rPr>
          <w:rFonts w:eastAsia="Arial"/>
        </w:rPr>
        <w:t>Pollution Prevention and Abatement Handbook 1998: Towards Cleaner Production</w:t>
      </w:r>
    </w:p>
    <w:p w14:paraId="03AAD8A1" w14:textId="77777777" w:rsidR="00F35958" w:rsidRPr="00B932A4" w:rsidRDefault="00F35958" w:rsidP="00DC06AC">
      <w:pPr>
        <w:pStyle w:val="MediumGrid1-Accent21"/>
        <w:numPr>
          <w:ilvl w:val="0"/>
          <w:numId w:val="20"/>
        </w:numPr>
        <w:tabs>
          <w:tab w:val="left" w:pos="720"/>
        </w:tabs>
        <w:spacing w:before="120" w:after="120" w:line="276" w:lineRule="auto"/>
        <w:ind w:right="366"/>
        <w:jc w:val="both"/>
        <w:rPr>
          <w:rFonts w:eastAsia="Arial"/>
        </w:rPr>
      </w:pPr>
      <w:r w:rsidRPr="00B932A4">
        <w:rPr>
          <w:rFonts w:eastAsia="Arial"/>
        </w:rPr>
        <w:t>Environmental Assessment Sourcebook, Volume I: Policies, Procedures, and Cross-Sectoral Issues.</w:t>
      </w:r>
    </w:p>
    <w:p w14:paraId="4C45534E" w14:textId="77777777" w:rsidR="00F35958" w:rsidRPr="00B932A4" w:rsidRDefault="00F35958" w:rsidP="00162915">
      <w:pPr>
        <w:pStyle w:val="BodyText"/>
        <w:rPr>
          <w:rFonts w:ascii="Times New Roman" w:eastAsia="Arial" w:hAnsi="Times New Roman"/>
        </w:rPr>
      </w:pPr>
      <w:r w:rsidRPr="00B932A4">
        <w:rPr>
          <w:rFonts w:ascii="Times New Roman" w:eastAsia="Arial" w:hAnsi="Times New Roman"/>
        </w:rPr>
        <w:t xml:space="preserve">The implication of the above-mentioned legislation to the management of the e-waste as follows: </w:t>
      </w:r>
    </w:p>
    <w:p w14:paraId="1A99C7BB" w14:textId="5E5D361C" w:rsidR="00F35958" w:rsidRPr="00B932A4" w:rsidRDefault="00F35958" w:rsidP="00162915">
      <w:pPr>
        <w:pStyle w:val="BodyText"/>
        <w:numPr>
          <w:ilvl w:val="0"/>
          <w:numId w:val="24"/>
        </w:numPr>
        <w:rPr>
          <w:rFonts w:ascii="Times New Roman" w:eastAsia="Arial" w:hAnsi="Times New Roman"/>
        </w:rPr>
      </w:pPr>
      <w:r w:rsidRPr="00B932A4">
        <w:rPr>
          <w:rFonts w:ascii="Times New Roman" w:eastAsia="Arial" w:hAnsi="Times New Roman"/>
        </w:rPr>
        <w:t xml:space="preserve">Ministry of Commerce (as a lead role) being the proponent of the project will ensure that the project will be implemented in accordance with </w:t>
      </w:r>
      <w:r w:rsidR="00611F01" w:rsidRPr="00B932A4">
        <w:rPr>
          <w:rFonts w:ascii="Times New Roman" w:eastAsia="Arial" w:hAnsi="Times New Roman"/>
        </w:rPr>
        <w:t>the</w:t>
      </w:r>
      <w:r w:rsidR="008D399D" w:rsidRPr="00B932A4">
        <w:rPr>
          <w:rFonts w:ascii="Times New Roman" w:eastAsia="Arial" w:hAnsi="Times New Roman"/>
        </w:rPr>
        <w:t xml:space="preserve"> national and provincial</w:t>
      </w:r>
      <w:r w:rsidR="00611F01" w:rsidRPr="00B932A4">
        <w:rPr>
          <w:rFonts w:ascii="Times New Roman" w:eastAsia="Arial" w:hAnsi="Times New Roman"/>
        </w:rPr>
        <w:t xml:space="preserve"> Environmental Quality Standards</w:t>
      </w:r>
      <w:r w:rsidRPr="00B932A4">
        <w:rPr>
          <w:rFonts w:ascii="Times New Roman" w:eastAsia="Arial" w:hAnsi="Times New Roman"/>
        </w:rPr>
        <w:t xml:space="preserve">, </w:t>
      </w:r>
      <w:r w:rsidR="008D399D" w:rsidRPr="00B932A4">
        <w:rPr>
          <w:rFonts w:ascii="Times New Roman" w:eastAsia="Arial" w:hAnsi="Times New Roman"/>
        </w:rPr>
        <w:t xml:space="preserve">National and provincial </w:t>
      </w:r>
      <w:r w:rsidRPr="00B932A4">
        <w:rPr>
          <w:rFonts w:ascii="Times New Roman" w:eastAsia="Arial" w:hAnsi="Times New Roman"/>
        </w:rPr>
        <w:t>Environmental Protection Act</w:t>
      </w:r>
      <w:r w:rsidR="004E0A0E" w:rsidRPr="00B932A4">
        <w:rPr>
          <w:rFonts w:ascii="Times New Roman" w:eastAsia="Arial" w:hAnsi="Times New Roman"/>
        </w:rPr>
        <w:t>s</w:t>
      </w:r>
      <w:r w:rsidRPr="00B932A4">
        <w:rPr>
          <w:rFonts w:ascii="Times New Roman" w:eastAsia="Arial" w:hAnsi="Times New Roman"/>
        </w:rPr>
        <w:t xml:space="preserve"> and the WB’s Environmental </w:t>
      </w:r>
      <w:r w:rsidR="00C8048E" w:rsidRPr="00B932A4">
        <w:rPr>
          <w:rFonts w:ascii="Times New Roman" w:eastAsia="Arial" w:hAnsi="Times New Roman"/>
        </w:rPr>
        <w:t>and</w:t>
      </w:r>
      <w:r w:rsidRPr="00B932A4">
        <w:rPr>
          <w:rFonts w:ascii="Times New Roman" w:eastAsia="Arial" w:hAnsi="Times New Roman"/>
        </w:rPr>
        <w:t xml:space="preserve"> Social Standards.</w:t>
      </w:r>
    </w:p>
    <w:p w14:paraId="18901618" w14:textId="77777777" w:rsidR="00F35958" w:rsidRPr="00B932A4" w:rsidRDefault="00F35958" w:rsidP="00162915">
      <w:pPr>
        <w:pStyle w:val="BodyText"/>
        <w:numPr>
          <w:ilvl w:val="0"/>
          <w:numId w:val="24"/>
        </w:numPr>
        <w:rPr>
          <w:rFonts w:ascii="Times New Roman" w:eastAsia="Arial" w:hAnsi="Times New Roman"/>
        </w:rPr>
      </w:pPr>
      <w:r w:rsidRPr="00B932A4">
        <w:rPr>
          <w:rFonts w:ascii="Times New Roman" w:eastAsia="Arial" w:hAnsi="Times New Roman"/>
        </w:rPr>
        <w:lastRenderedPageBreak/>
        <w:t xml:space="preserve">The project will be subject to four basic provisions relating to pollution control under the Environmental Protection Act, 1997 (Amended 2012), as contained in section 11, 14 and 15 as follows: </w:t>
      </w:r>
    </w:p>
    <w:p w14:paraId="6AAC634B" w14:textId="77777777" w:rsidR="00F35958" w:rsidRPr="00B932A4" w:rsidRDefault="00F35958" w:rsidP="00162915">
      <w:pPr>
        <w:pStyle w:val="BodyText"/>
        <w:rPr>
          <w:rFonts w:ascii="Times New Roman" w:eastAsia="Arial" w:hAnsi="Times New Roman"/>
        </w:rPr>
      </w:pPr>
      <w:r w:rsidRPr="00B932A4">
        <w:rPr>
          <w:rFonts w:ascii="Times New Roman" w:eastAsia="Arial" w:hAnsi="Times New Roman"/>
        </w:rPr>
        <w:t xml:space="preserve">Section 11, prohibits discharge or emission of any effluent or waste or air pollutant or noise in excess of the NEQS, or the established ambient standards for air, water or land. </w:t>
      </w:r>
    </w:p>
    <w:p w14:paraId="336849A8" w14:textId="77777777" w:rsidR="00055DDE" w:rsidRPr="00B932A4" w:rsidRDefault="00F35958" w:rsidP="00055DDE">
      <w:pPr>
        <w:pStyle w:val="BodyText"/>
        <w:rPr>
          <w:rFonts w:ascii="Times New Roman" w:eastAsia="Arial" w:hAnsi="Times New Roman"/>
        </w:rPr>
      </w:pPr>
      <w:r w:rsidRPr="00B932A4">
        <w:rPr>
          <w:rFonts w:ascii="Times New Roman" w:eastAsia="Arial" w:hAnsi="Times New Roman"/>
        </w:rPr>
        <w:t xml:space="preserve">Section 14, prohibits the handling of hazardous substance except under license or in accordance with the provision of any local law or international agreement. </w:t>
      </w:r>
    </w:p>
    <w:p w14:paraId="0E5FF6CC" w14:textId="77777777" w:rsidR="005C2C23" w:rsidRPr="00B932A4" w:rsidRDefault="00C86DDD" w:rsidP="00C86DDD">
      <w:pPr>
        <w:pStyle w:val="Heading1"/>
        <w:rPr>
          <w:rFonts w:ascii="Times New Roman" w:hAnsi="Times New Roman"/>
        </w:rPr>
      </w:pPr>
      <w:bookmarkStart w:id="32" w:name="_Toc440567424"/>
      <w:r w:rsidRPr="00B932A4">
        <w:rPr>
          <w:rFonts w:ascii="Times New Roman" w:hAnsi="Times New Roman"/>
        </w:rPr>
        <w:t>Stakeholder Consultations</w:t>
      </w:r>
      <w:bookmarkEnd w:id="32"/>
    </w:p>
    <w:p w14:paraId="128BA995" w14:textId="7C7BE5AB" w:rsidR="00843EA7" w:rsidRPr="00B932A4" w:rsidRDefault="00843EA7" w:rsidP="00162915">
      <w:pPr>
        <w:pStyle w:val="BodyText"/>
        <w:rPr>
          <w:rFonts w:ascii="Times New Roman" w:hAnsi="Times New Roman"/>
        </w:rPr>
      </w:pPr>
      <w:r w:rsidRPr="00B932A4">
        <w:rPr>
          <w:rFonts w:ascii="Times New Roman" w:hAnsi="Times New Roman"/>
        </w:rPr>
        <w:t xml:space="preserve">This section describes consultations carried with key stakeholders for the preparation of the Electronic Waste Management Plan. During preparation of this report, consultations with key stakeholders were carried out. The main objective of the consultation was, among others, to take stock of any additional suggestions/concerns that might emerge during project implementation.  </w:t>
      </w:r>
      <w:r w:rsidR="00982D0D" w:rsidRPr="00B932A4">
        <w:rPr>
          <w:rFonts w:ascii="Times New Roman" w:hAnsi="Times New Roman"/>
        </w:rPr>
        <w:t>Other</w:t>
      </w:r>
      <w:r w:rsidRPr="00B932A4">
        <w:rPr>
          <w:rFonts w:ascii="Times New Roman" w:hAnsi="Times New Roman"/>
        </w:rPr>
        <w:t xml:space="preserve"> objectives were to:</w:t>
      </w:r>
    </w:p>
    <w:p w14:paraId="12F578D2" w14:textId="77777777" w:rsidR="00843EA7" w:rsidRPr="00B932A4" w:rsidRDefault="00843EA7" w:rsidP="00162915">
      <w:pPr>
        <w:pStyle w:val="BodyText"/>
        <w:numPr>
          <w:ilvl w:val="0"/>
          <w:numId w:val="34"/>
        </w:numPr>
        <w:rPr>
          <w:rFonts w:ascii="Times New Roman" w:hAnsi="Times New Roman"/>
        </w:rPr>
      </w:pPr>
      <w:r w:rsidRPr="00B932A4">
        <w:rPr>
          <w:rFonts w:ascii="Times New Roman" w:hAnsi="Times New Roman"/>
        </w:rPr>
        <w:t>Apprise stakeholder</w:t>
      </w:r>
      <w:r w:rsidR="00982D0D" w:rsidRPr="00B932A4">
        <w:rPr>
          <w:rFonts w:ascii="Times New Roman" w:hAnsi="Times New Roman"/>
        </w:rPr>
        <w:t>s</w:t>
      </w:r>
      <w:r w:rsidRPr="00B932A4">
        <w:rPr>
          <w:rFonts w:ascii="Times New Roman" w:hAnsi="Times New Roman"/>
        </w:rPr>
        <w:t xml:space="preserve"> about the additional support being provided under this project to Pakistan Goes Global and to inform them about its potential impacts,</w:t>
      </w:r>
    </w:p>
    <w:p w14:paraId="6E28D2E6" w14:textId="77777777" w:rsidR="00843EA7" w:rsidRPr="00B932A4" w:rsidRDefault="00843EA7" w:rsidP="00162915">
      <w:pPr>
        <w:pStyle w:val="BodyText"/>
        <w:numPr>
          <w:ilvl w:val="0"/>
          <w:numId w:val="34"/>
        </w:numPr>
        <w:rPr>
          <w:rFonts w:ascii="Times New Roman" w:hAnsi="Times New Roman"/>
        </w:rPr>
      </w:pPr>
      <w:r w:rsidRPr="00B932A4">
        <w:rPr>
          <w:rFonts w:ascii="Times New Roman" w:hAnsi="Times New Roman"/>
        </w:rPr>
        <w:t xml:space="preserve">To obtain views, concerns and suggestions of the stakeholders about the project and its design; and address these concerns/suggestions </w:t>
      </w:r>
      <w:r w:rsidR="00982D0D" w:rsidRPr="00B932A4">
        <w:rPr>
          <w:rFonts w:ascii="Times New Roman" w:hAnsi="Times New Roman"/>
        </w:rPr>
        <w:t>while</w:t>
      </w:r>
      <w:r w:rsidRPr="00B932A4">
        <w:rPr>
          <w:rFonts w:ascii="Times New Roman" w:hAnsi="Times New Roman"/>
        </w:rPr>
        <w:t xml:space="preserve"> designing mitigation measures. </w:t>
      </w:r>
    </w:p>
    <w:p w14:paraId="2F2FADC1" w14:textId="77777777" w:rsidR="00843EA7" w:rsidRPr="00B932A4" w:rsidRDefault="00843EA7" w:rsidP="009772C6">
      <w:pPr>
        <w:pStyle w:val="Heading2"/>
        <w:rPr>
          <w:rFonts w:ascii="Times New Roman" w:hAnsi="Times New Roman" w:cs="Times New Roman"/>
        </w:rPr>
      </w:pPr>
      <w:bookmarkStart w:id="33" w:name="_Toc7792287"/>
      <w:bookmarkStart w:id="34" w:name="_Toc24710591"/>
      <w:bookmarkStart w:id="35" w:name="_Toc26172090"/>
      <w:bookmarkStart w:id="36" w:name="_Toc440567425"/>
      <w:r w:rsidRPr="00B932A4">
        <w:rPr>
          <w:rFonts w:ascii="Times New Roman" w:hAnsi="Times New Roman" w:cs="Times New Roman"/>
        </w:rPr>
        <w:t xml:space="preserve">Consultation with </w:t>
      </w:r>
      <w:r w:rsidR="00D50D80" w:rsidRPr="00B932A4">
        <w:rPr>
          <w:rFonts w:ascii="Times New Roman" w:hAnsi="Times New Roman" w:cs="Times New Roman"/>
        </w:rPr>
        <w:t>B</w:t>
      </w:r>
      <w:r w:rsidRPr="00B932A4">
        <w:rPr>
          <w:rFonts w:ascii="Times New Roman" w:hAnsi="Times New Roman" w:cs="Times New Roman"/>
        </w:rPr>
        <w:t xml:space="preserve">eneficiary </w:t>
      </w:r>
      <w:r w:rsidR="00D50D80" w:rsidRPr="00B932A4">
        <w:rPr>
          <w:rFonts w:ascii="Times New Roman" w:hAnsi="Times New Roman" w:cs="Times New Roman"/>
        </w:rPr>
        <w:t>R</w:t>
      </w:r>
      <w:r w:rsidRPr="00B932A4">
        <w:rPr>
          <w:rFonts w:ascii="Times New Roman" w:hAnsi="Times New Roman" w:cs="Times New Roman"/>
        </w:rPr>
        <w:t>epresentatives</w:t>
      </w:r>
      <w:bookmarkEnd w:id="33"/>
      <w:bookmarkEnd w:id="34"/>
      <w:bookmarkEnd w:id="35"/>
      <w:bookmarkEnd w:id="36"/>
    </w:p>
    <w:p w14:paraId="532983AD" w14:textId="7C07F835" w:rsidR="00843EA7" w:rsidRPr="00B932A4" w:rsidRDefault="00843EA7" w:rsidP="00D50D80">
      <w:pPr>
        <w:pStyle w:val="BodyText"/>
        <w:rPr>
          <w:rFonts w:ascii="Times New Roman" w:hAnsi="Times New Roman"/>
        </w:rPr>
      </w:pPr>
      <w:r w:rsidRPr="00B932A4">
        <w:rPr>
          <w:rFonts w:ascii="Times New Roman" w:hAnsi="Times New Roman"/>
        </w:rPr>
        <w:t xml:space="preserve">Stakeholder </w:t>
      </w:r>
      <w:r w:rsidR="00D50D80" w:rsidRPr="00B932A4">
        <w:rPr>
          <w:rFonts w:ascii="Times New Roman" w:hAnsi="Times New Roman"/>
        </w:rPr>
        <w:t>c</w:t>
      </w:r>
      <w:r w:rsidRPr="00B932A4">
        <w:rPr>
          <w:rFonts w:ascii="Times New Roman" w:hAnsi="Times New Roman"/>
        </w:rPr>
        <w:t>onsultation</w:t>
      </w:r>
      <w:r w:rsidR="00AB48FE" w:rsidRPr="00B932A4">
        <w:rPr>
          <w:rFonts w:ascii="Times New Roman" w:hAnsi="Times New Roman"/>
        </w:rPr>
        <w:t>s</w:t>
      </w:r>
      <w:r w:rsidRPr="00B932A4">
        <w:rPr>
          <w:rFonts w:ascii="Times New Roman" w:hAnsi="Times New Roman"/>
        </w:rPr>
        <w:t xml:space="preserve"> </w:t>
      </w:r>
      <w:r w:rsidR="00D50D80" w:rsidRPr="00B932A4">
        <w:rPr>
          <w:rFonts w:ascii="Times New Roman" w:hAnsi="Times New Roman"/>
        </w:rPr>
        <w:t>were</w:t>
      </w:r>
      <w:r w:rsidRPr="00B932A4">
        <w:rPr>
          <w:rFonts w:ascii="Times New Roman" w:hAnsi="Times New Roman"/>
        </w:rPr>
        <w:t xml:space="preserve"> carried out </w:t>
      </w:r>
      <w:r w:rsidR="00D50D80" w:rsidRPr="00B932A4">
        <w:rPr>
          <w:rFonts w:ascii="Times New Roman" w:hAnsi="Times New Roman"/>
        </w:rPr>
        <w:t xml:space="preserve">with the </w:t>
      </w:r>
      <w:r w:rsidRPr="00B932A4">
        <w:rPr>
          <w:rFonts w:ascii="Times New Roman" w:hAnsi="Times New Roman"/>
        </w:rPr>
        <w:t xml:space="preserve">Ministry of Commerce, BOI and </w:t>
      </w:r>
      <w:r w:rsidR="0028105A" w:rsidRPr="00012C95">
        <w:rPr>
          <w:rFonts w:ascii="Times New Roman" w:hAnsi="Times New Roman"/>
        </w:rPr>
        <w:t>TDAP</w:t>
      </w:r>
      <w:r w:rsidRPr="00B932A4">
        <w:rPr>
          <w:rFonts w:ascii="Times New Roman" w:hAnsi="Times New Roman"/>
        </w:rPr>
        <w:t xml:space="preserve">. The </w:t>
      </w:r>
      <w:r w:rsidR="00D50D80" w:rsidRPr="00B932A4">
        <w:rPr>
          <w:rFonts w:ascii="Times New Roman" w:hAnsi="Times New Roman"/>
        </w:rPr>
        <w:t>p</w:t>
      </w:r>
      <w:r w:rsidRPr="00B932A4">
        <w:rPr>
          <w:rFonts w:ascii="Times New Roman" w:hAnsi="Times New Roman"/>
        </w:rPr>
        <w:t xml:space="preserve">articipants included were Deputy Directors, Directors </w:t>
      </w:r>
      <w:r w:rsidR="00C8048E" w:rsidRPr="00B932A4">
        <w:rPr>
          <w:rFonts w:ascii="Times New Roman" w:hAnsi="Times New Roman"/>
        </w:rPr>
        <w:t>and</w:t>
      </w:r>
      <w:r w:rsidRPr="00B932A4">
        <w:rPr>
          <w:rFonts w:ascii="Times New Roman" w:hAnsi="Times New Roman"/>
        </w:rPr>
        <w:t xml:space="preserve"> Deputy Secretaries. </w:t>
      </w:r>
    </w:p>
    <w:p w14:paraId="7AAD7762" w14:textId="068E384B" w:rsidR="00843EA7" w:rsidRPr="00B932A4" w:rsidRDefault="00843EA7" w:rsidP="00D50D80">
      <w:pPr>
        <w:pStyle w:val="TableTitle"/>
        <w:rPr>
          <w:rFonts w:ascii="Times New Roman" w:hAnsi="Times New Roman"/>
        </w:rPr>
      </w:pPr>
      <w:r w:rsidRPr="00B932A4">
        <w:rPr>
          <w:rFonts w:ascii="Times New Roman" w:hAnsi="Times New Roman"/>
          <w:bCs/>
          <w:color w:val="000000"/>
        </w:rPr>
        <w:t xml:space="preserve">Table </w:t>
      </w:r>
      <w:r w:rsidR="00B660DE" w:rsidRPr="00B932A4">
        <w:rPr>
          <w:rFonts w:ascii="Times New Roman" w:hAnsi="Times New Roman"/>
          <w:bCs/>
          <w:color w:val="000000"/>
        </w:rPr>
        <w:t>4</w:t>
      </w:r>
      <w:r w:rsidR="00D50D80" w:rsidRPr="00B932A4">
        <w:rPr>
          <w:rFonts w:ascii="Times New Roman" w:hAnsi="Times New Roman"/>
          <w:bCs/>
          <w:color w:val="000000"/>
        </w:rPr>
        <w:t>.1</w:t>
      </w:r>
      <w:r w:rsidRPr="00B932A4">
        <w:rPr>
          <w:rFonts w:ascii="Times New Roman" w:hAnsi="Times New Roman"/>
          <w:bCs/>
          <w:color w:val="000000"/>
        </w:rPr>
        <w:t>:</w:t>
      </w:r>
      <w:r w:rsidRPr="00B932A4">
        <w:rPr>
          <w:rFonts w:ascii="Times New Roman" w:eastAsia="Arial Unicode MS" w:hAnsi="Times New Roman"/>
        </w:rPr>
        <w:t xml:space="preserve"> Summary of Issues /Concerns of Beneficiar</w:t>
      </w:r>
      <w:r w:rsidR="00AB48FE" w:rsidRPr="00B932A4">
        <w:rPr>
          <w:rFonts w:ascii="Times New Roman" w:eastAsia="Arial Unicode MS" w:hAnsi="Times New Roman"/>
        </w:rPr>
        <w:t>ies</w:t>
      </w:r>
    </w:p>
    <w:tbl>
      <w:tblPr>
        <w:tblW w:w="4931" w:type="pct"/>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1087"/>
        <w:gridCol w:w="2532"/>
        <w:gridCol w:w="2830"/>
        <w:gridCol w:w="2825"/>
      </w:tblGrid>
      <w:tr w:rsidR="00843EA7" w:rsidRPr="00B932A4" w14:paraId="10DF4FF3" w14:textId="77777777" w:rsidTr="005E7D42">
        <w:trPr>
          <w:trHeight w:val="503"/>
          <w:tblHeader/>
          <w:jc w:val="center"/>
        </w:trPr>
        <w:tc>
          <w:tcPr>
            <w:tcW w:w="586" w:type="pct"/>
            <w:shd w:val="clear" w:color="auto" w:fill="auto"/>
          </w:tcPr>
          <w:p w14:paraId="6BC9EE40"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Sr. No.</w:t>
            </w:r>
          </w:p>
        </w:tc>
        <w:tc>
          <w:tcPr>
            <w:tcW w:w="1365" w:type="pct"/>
            <w:shd w:val="clear" w:color="auto" w:fill="auto"/>
          </w:tcPr>
          <w:p w14:paraId="3CC5ECA2"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Name of Participant</w:t>
            </w:r>
          </w:p>
        </w:tc>
        <w:tc>
          <w:tcPr>
            <w:tcW w:w="1526" w:type="pct"/>
            <w:shd w:val="clear" w:color="auto" w:fill="auto"/>
          </w:tcPr>
          <w:p w14:paraId="1013E589"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Issue Raised</w:t>
            </w:r>
          </w:p>
        </w:tc>
        <w:tc>
          <w:tcPr>
            <w:tcW w:w="1523" w:type="pct"/>
            <w:shd w:val="clear" w:color="auto" w:fill="auto"/>
          </w:tcPr>
          <w:p w14:paraId="665974B6"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Action Taken / Suggested Measures</w:t>
            </w:r>
          </w:p>
        </w:tc>
      </w:tr>
      <w:tr w:rsidR="00843EA7" w:rsidRPr="00B932A4" w14:paraId="3018D3E3" w14:textId="77777777" w:rsidTr="005E7D42">
        <w:trPr>
          <w:jc w:val="center"/>
        </w:trPr>
        <w:tc>
          <w:tcPr>
            <w:tcW w:w="586" w:type="pct"/>
            <w:shd w:val="clear" w:color="auto" w:fill="auto"/>
          </w:tcPr>
          <w:p w14:paraId="620ACAF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365" w:type="pct"/>
            <w:shd w:val="clear" w:color="auto" w:fill="auto"/>
          </w:tcPr>
          <w:p w14:paraId="5319F7BE"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Samnoon Basra</w:t>
            </w:r>
          </w:p>
          <w:p w14:paraId="46B4A92D"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Deputy Director Trade Policy </w:t>
            </w:r>
            <w:r w:rsidR="00B065F8" w:rsidRPr="00B932A4">
              <w:rPr>
                <w:rFonts w:ascii="Times New Roman" w:hAnsi="Times New Roman"/>
                <w:szCs w:val="18"/>
              </w:rPr>
              <w:t>W</w:t>
            </w:r>
            <w:r w:rsidRPr="00B932A4">
              <w:rPr>
                <w:rFonts w:ascii="Times New Roman" w:hAnsi="Times New Roman"/>
                <w:szCs w:val="18"/>
              </w:rPr>
              <w:t>ing</w:t>
            </w:r>
          </w:p>
          <w:p w14:paraId="264217D4" w14:textId="4DAEBECB" w:rsidR="00625EF0" w:rsidRPr="00B932A4" w:rsidRDefault="00625EF0" w:rsidP="0095208F">
            <w:pPr>
              <w:pStyle w:val="TableEntry"/>
              <w:suppressAutoHyphens/>
              <w:jc w:val="both"/>
              <w:rPr>
                <w:rFonts w:ascii="Times New Roman" w:hAnsi="Times New Roman"/>
                <w:szCs w:val="18"/>
              </w:rPr>
            </w:pPr>
            <w:r w:rsidRPr="00B932A4">
              <w:rPr>
                <w:rFonts w:ascii="Times New Roman" w:hAnsi="Times New Roman"/>
                <w:szCs w:val="18"/>
              </w:rPr>
              <w:t>10</w:t>
            </w:r>
            <w:r w:rsidRPr="00B932A4">
              <w:rPr>
                <w:rFonts w:ascii="Times New Roman" w:hAnsi="Times New Roman"/>
                <w:szCs w:val="18"/>
                <w:vertAlign w:val="superscript"/>
              </w:rPr>
              <w:t>th</w:t>
            </w:r>
            <w:r w:rsidRPr="00B932A4">
              <w:rPr>
                <w:rFonts w:ascii="Times New Roman" w:hAnsi="Times New Roman"/>
                <w:szCs w:val="18"/>
              </w:rPr>
              <w:t xml:space="preserve"> July, 2019</w:t>
            </w:r>
          </w:p>
        </w:tc>
        <w:tc>
          <w:tcPr>
            <w:tcW w:w="1526" w:type="pct"/>
            <w:shd w:val="clear" w:color="auto" w:fill="auto"/>
          </w:tcPr>
          <w:p w14:paraId="5098F7C2" w14:textId="58751016"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The IT Equipment is a regular practice to install within the department. Although the electronic waste produced within the departments is small in </w:t>
            </w:r>
            <w:r w:rsidR="005A5D96" w:rsidRPr="00B932A4">
              <w:rPr>
                <w:rFonts w:ascii="Times New Roman" w:hAnsi="Times New Roman"/>
                <w:szCs w:val="18"/>
              </w:rPr>
              <w:t>quantity,</w:t>
            </w:r>
            <w:r w:rsidRPr="00B932A4">
              <w:rPr>
                <w:rFonts w:ascii="Times New Roman" w:hAnsi="Times New Roman"/>
                <w:szCs w:val="18"/>
              </w:rPr>
              <w:t xml:space="preserve"> but the officers and workers are not aware of the hazards of the electronic waste</w:t>
            </w:r>
          </w:p>
        </w:tc>
        <w:tc>
          <w:tcPr>
            <w:tcW w:w="1523" w:type="pct"/>
            <w:shd w:val="clear" w:color="auto" w:fill="auto"/>
          </w:tcPr>
          <w:p w14:paraId="17659BDB"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The </w:t>
            </w:r>
            <w:r w:rsidR="00434B5F" w:rsidRPr="00B932A4">
              <w:rPr>
                <w:rFonts w:ascii="Times New Roman" w:hAnsi="Times New Roman"/>
                <w:szCs w:val="18"/>
              </w:rPr>
              <w:t xml:space="preserve">SSU </w:t>
            </w:r>
            <w:r w:rsidRPr="00B932A4">
              <w:rPr>
                <w:rFonts w:ascii="Times New Roman" w:hAnsi="Times New Roman"/>
                <w:szCs w:val="18"/>
              </w:rPr>
              <w:t>will monitor and supervise and build the capacity of the workers through managing trainings about the potential impacts of the waste,</w:t>
            </w:r>
          </w:p>
        </w:tc>
      </w:tr>
      <w:tr w:rsidR="00843EA7" w:rsidRPr="00B932A4" w14:paraId="76661743" w14:textId="77777777" w:rsidTr="005E7D42">
        <w:trPr>
          <w:jc w:val="center"/>
        </w:trPr>
        <w:tc>
          <w:tcPr>
            <w:tcW w:w="586" w:type="pct"/>
            <w:shd w:val="clear" w:color="auto" w:fill="auto"/>
          </w:tcPr>
          <w:p w14:paraId="43856F33" w14:textId="77777777" w:rsidR="00843EA7" w:rsidRPr="00B932A4" w:rsidRDefault="00843EA7" w:rsidP="005E7D42">
            <w:pPr>
              <w:pStyle w:val="TableEntry"/>
              <w:suppressAutoHyphens/>
              <w:rPr>
                <w:rFonts w:ascii="Times New Roman" w:hAnsi="Times New Roman"/>
                <w:szCs w:val="18"/>
              </w:rPr>
            </w:pPr>
          </w:p>
        </w:tc>
        <w:tc>
          <w:tcPr>
            <w:tcW w:w="1365" w:type="pct"/>
            <w:shd w:val="clear" w:color="auto" w:fill="auto"/>
          </w:tcPr>
          <w:p w14:paraId="7107D928" w14:textId="77777777" w:rsidR="00843EA7" w:rsidRPr="00B932A4" w:rsidRDefault="00843EA7" w:rsidP="0095208F">
            <w:pPr>
              <w:pStyle w:val="TableEntry"/>
              <w:suppressAutoHyphens/>
              <w:jc w:val="both"/>
              <w:rPr>
                <w:rFonts w:ascii="Times New Roman" w:hAnsi="Times New Roman"/>
                <w:szCs w:val="18"/>
              </w:rPr>
            </w:pPr>
          </w:p>
        </w:tc>
        <w:tc>
          <w:tcPr>
            <w:tcW w:w="1526" w:type="pct"/>
            <w:shd w:val="clear" w:color="auto" w:fill="auto"/>
          </w:tcPr>
          <w:p w14:paraId="5522C75F"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There is no proper mechanism, protocols </w:t>
            </w:r>
            <w:r w:rsidR="00C8048E" w:rsidRPr="00B932A4">
              <w:rPr>
                <w:rFonts w:ascii="Times New Roman" w:hAnsi="Times New Roman"/>
                <w:szCs w:val="18"/>
              </w:rPr>
              <w:t>and</w:t>
            </w:r>
            <w:r w:rsidRPr="00B932A4">
              <w:rPr>
                <w:rFonts w:ascii="Times New Roman" w:hAnsi="Times New Roman"/>
                <w:szCs w:val="18"/>
              </w:rPr>
              <w:t xml:space="preserve"> guidelines to collect, store and dispose the waste.</w:t>
            </w:r>
          </w:p>
        </w:tc>
        <w:tc>
          <w:tcPr>
            <w:tcW w:w="1523" w:type="pct"/>
            <w:shd w:val="clear" w:color="auto" w:fill="auto"/>
          </w:tcPr>
          <w:p w14:paraId="32475A75" w14:textId="77777777" w:rsidR="00843EA7" w:rsidRPr="00B932A4" w:rsidRDefault="00434B5F" w:rsidP="0095208F">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will provide proper guidelines, protocols for the collection, storage and disposal of the waste</w:t>
            </w:r>
          </w:p>
        </w:tc>
      </w:tr>
      <w:tr w:rsidR="00843EA7" w:rsidRPr="00B932A4" w14:paraId="277DEC07" w14:textId="77777777" w:rsidTr="005E7D42">
        <w:trPr>
          <w:jc w:val="center"/>
        </w:trPr>
        <w:tc>
          <w:tcPr>
            <w:tcW w:w="586" w:type="pct"/>
            <w:shd w:val="clear" w:color="auto" w:fill="auto"/>
          </w:tcPr>
          <w:p w14:paraId="45976099" w14:textId="77777777" w:rsidR="00843EA7" w:rsidRPr="00B932A4" w:rsidRDefault="00843EA7" w:rsidP="005E7D42">
            <w:pPr>
              <w:pStyle w:val="TableEntry"/>
              <w:suppressAutoHyphens/>
              <w:rPr>
                <w:rFonts w:ascii="Times New Roman" w:hAnsi="Times New Roman"/>
                <w:szCs w:val="18"/>
              </w:rPr>
            </w:pPr>
          </w:p>
        </w:tc>
        <w:tc>
          <w:tcPr>
            <w:tcW w:w="1365" w:type="pct"/>
            <w:shd w:val="clear" w:color="auto" w:fill="auto"/>
          </w:tcPr>
          <w:p w14:paraId="5B619FC7" w14:textId="77777777" w:rsidR="00843EA7" w:rsidRPr="00B932A4" w:rsidRDefault="00843EA7" w:rsidP="0095208F">
            <w:pPr>
              <w:pStyle w:val="TableEntry"/>
              <w:suppressAutoHyphens/>
              <w:jc w:val="both"/>
              <w:rPr>
                <w:rFonts w:ascii="Times New Roman" w:hAnsi="Times New Roman"/>
                <w:szCs w:val="18"/>
              </w:rPr>
            </w:pPr>
          </w:p>
        </w:tc>
        <w:tc>
          <w:tcPr>
            <w:tcW w:w="1526" w:type="pct"/>
            <w:shd w:val="clear" w:color="auto" w:fill="auto"/>
          </w:tcPr>
          <w:p w14:paraId="4B3B7919"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Occupational health </w:t>
            </w:r>
            <w:r w:rsidR="00C8048E" w:rsidRPr="00B932A4">
              <w:rPr>
                <w:rFonts w:ascii="Times New Roman" w:hAnsi="Times New Roman"/>
                <w:szCs w:val="18"/>
              </w:rPr>
              <w:t>and</w:t>
            </w:r>
            <w:r w:rsidRPr="00B932A4">
              <w:rPr>
                <w:rFonts w:ascii="Times New Roman" w:hAnsi="Times New Roman"/>
                <w:szCs w:val="18"/>
              </w:rPr>
              <w:t xml:space="preserve"> safety of the workers is not properly mitigated.</w:t>
            </w:r>
          </w:p>
        </w:tc>
        <w:tc>
          <w:tcPr>
            <w:tcW w:w="1523" w:type="pct"/>
            <w:shd w:val="clear" w:color="auto" w:fill="auto"/>
          </w:tcPr>
          <w:p w14:paraId="43A18BD3" w14:textId="77777777" w:rsidR="00843EA7" w:rsidRPr="00B932A4" w:rsidRDefault="00434B5F" w:rsidP="0095208F">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ensure to implement the occupational health </w:t>
            </w:r>
            <w:r w:rsidR="00C8048E" w:rsidRPr="00B932A4">
              <w:rPr>
                <w:rFonts w:ascii="Times New Roman" w:hAnsi="Times New Roman"/>
                <w:szCs w:val="18"/>
              </w:rPr>
              <w:t>and</w:t>
            </w:r>
            <w:r w:rsidR="00843EA7" w:rsidRPr="00B932A4">
              <w:rPr>
                <w:rFonts w:ascii="Times New Roman" w:hAnsi="Times New Roman"/>
                <w:szCs w:val="18"/>
              </w:rPr>
              <w:t xml:space="preserve"> safety Rules, 2005 to protect workers health with a special focus on provision of personal Protective Equipment (PPEs).</w:t>
            </w:r>
          </w:p>
        </w:tc>
      </w:tr>
      <w:tr w:rsidR="00843EA7" w:rsidRPr="00B932A4" w14:paraId="4D4B7BA9" w14:textId="77777777" w:rsidTr="005E7D42">
        <w:trPr>
          <w:jc w:val="center"/>
        </w:trPr>
        <w:tc>
          <w:tcPr>
            <w:tcW w:w="586" w:type="pct"/>
            <w:shd w:val="clear" w:color="auto" w:fill="auto"/>
          </w:tcPr>
          <w:p w14:paraId="24D4A23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365" w:type="pct"/>
            <w:shd w:val="clear" w:color="auto" w:fill="auto"/>
          </w:tcPr>
          <w:p w14:paraId="0C609B89"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Mr. Zuhfran Qasim</w:t>
            </w:r>
          </w:p>
          <w:p w14:paraId="160D6A64"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Director (Policy </w:t>
            </w:r>
            <w:r w:rsidR="00C8048E" w:rsidRPr="00B932A4">
              <w:rPr>
                <w:rFonts w:ascii="Times New Roman" w:hAnsi="Times New Roman"/>
                <w:szCs w:val="18"/>
              </w:rPr>
              <w:t>and</w:t>
            </w:r>
            <w:r w:rsidRPr="00B932A4">
              <w:rPr>
                <w:rFonts w:ascii="Times New Roman" w:hAnsi="Times New Roman"/>
                <w:szCs w:val="18"/>
              </w:rPr>
              <w:t xml:space="preserve"> Planning) Board of Investment</w:t>
            </w:r>
          </w:p>
          <w:p w14:paraId="713B9209" w14:textId="06BBC4A5" w:rsidR="00625EF0" w:rsidRPr="00B932A4" w:rsidRDefault="00625EF0" w:rsidP="0095208F">
            <w:pPr>
              <w:pStyle w:val="TableEntry"/>
              <w:suppressAutoHyphens/>
              <w:jc w:val="both"/>
              <w:rPr>
                <w:rFonts w:ascii="Times New Roman" w:hAnsi="Times New Roman"/>
                <w:szCs w:val="18"/>
              </w:rPr>
            </w:pPr>
            <w:r w:rsidRPr="00B932A4">
              <w:rPr>
                <w:rFonts w:ascii="Times New Roman" w:hAnsi="Times New Roman"/>
                <w:szCs w:val="18"/>
              </w:rPr>
              <w:t>10</w:t>
            </w:r>
            <w:r w:rsidRPr="00B932A4">
              <w:rPr>
                <w:rFonts w:ascii="Times New Roman" w:hAnsi="Times New Roman"/>
                <w:szCs w:val="18"/>
                <w:vertAlign w:val="superscript"/>
              </w:rPr>
              <w:t>th</w:t>
            </w:r>
            <w:r w:rsidRPr="00B932A4">
              <w:rPr>
                <w:rFonts w:ascii="Times New Roman" w:hAnsi="Times New Roman"/>
                <w:szCs w:val="18"/>
              </w:rPr>
              <w:t xml:space="preserve"> July, 2019</w:t>
            </w:r>
          </w:p>
        </w:tc>
        <w:tc>
          <w:tcPr>
            <w:tcW w:w="1526" w:type="pct"/>
            <w:shd w:val="clear" w:color="auto" w:fill="auto"/>
          </w:tcPr>
          <w:p w14:paraId="155E571D" w14:textId="284CE684"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Waste collection and storage is </w:t>
            </w:r>
            <w:r w:rsidR="002B4CCC" w:rsidRPr="00B932A4">
              <w:rPr>
                <w:rFonts w:ascii="Times New Roman" w:hAnsi="Times New Roman"/>
                <w:szCs w:val="18"/>
              </w:rPr>
              <w:t>a</w:t>
            </w:r>
            <w:r w:rsidRPr="00B932A4">
              <w:rPr>
                <w:rFonts w:ascii="Times New Roman" w:hAnsi="Times New Roman"/>
                <w:szCs w:val="18"/>
              </w:rPr>
              <w:t xml:space="preserve"> </w:t>
            </w:r>
            <w:r w:rsidR="005A5D96" w:rsidRPr="00B932A4">
              <w:rPr>
                <w:rFonts w:ascii="Times New Roman" w:hAnsi="Times New Roman"/>
                <w:szCs w:val="18"/>
              </w:rPr>
              <w:t>concern. To</w:t>
            </w:r>
            <w:r w:rsidRPr="00B932A4">
              <w:rPr>
                <w:rFonts w:ascii="Times New Roman" w:hAnsi="Times New Roman"/>
                <w:szCs w:val="18"/>
              </w:rPr>
              <w:t xml:space="preserve"> </w:t>
            </w:r>
            <w:r w:rsidR="005A5D96" w:rsidRPr="00B932A4">
              <w:rPr>
                <w:rFonts w:ascii="Times New Roman" w:hAnsi="Times New Roman"/>
                <w:szCs w:val="18"/>
              </w:rPr>
              <w:t>some extent</w:t>
            </w:r>
            <w:r w:rsidRPr="00B932A4">
              <w:rPr>
                <w:rFonts w:ascii="Times New Roman" w:hAnsi="Times New Roman"/>
                <w:szCs w:val="18"/>
              </w:rPr>
              <w:t xml:space="preserve"> the department manage</w:t>
            </w:r>
            <w:r w:rsidR="002B4CCC" w:rsidRPr="00B932A4">
              <w:rPr>
                <w:rFonts w:ascii="Times New Roman" w:hAnsi="Times New Roman"/>
                <w:szCs w:val="18"/>
              </w:rPr>
              <w:t>s</w:t>
            </w:r>
            <w:r w:rsidRPr="00B932A4">
              <w:rPr>
                <w:rFonts w:ascii="Times New Roman" w:hAnsi="Times New Roman"/>
                <w:szCs w:val="18"/>
              </w:rPr>
              <w:t xml:space="preserve"> waste</w:t>
            </w:r>
            <w:r w:rsidR="00041F23" w:rsidRPr="00B932A4">
              <w:rPr>
                <w:rFonts w:ascii="Times New Roman" w:hAnsi="Times New Roman"/>
                <w:szCs w:val="18"/>
              </w:rPr>
              <w:t>,</w:t>
            </w:r>
            <w:r w:rsidRPr="00B932A4">
              <w:rPr>
                <w:rFonts w:ascii="Times New Roman" w:hAnsi="Times New Roman"/>
                <w:szCs w:val="18"/>
              </w:rPr>
              <w:t xml:space="preserve"> however the proper collection and storage </w:t>
            </w:r>
            <w:r w:rsidR="00041F23" w:rsidRPr="00B932A4">
              <w:rPr>
                <w:rFonts w:ascii="Times New Roman" w:hAnsi="Times New Roman"/>
                <w:szCs w:val="18"/>
              </w:rPr>
              <w:t>is needed,</w:t>
            </w:r>
            <w:r w:rsidRPr="00B932A4">
              <w:rPr>
                <w:rFonts w:ascii="Times New Roman" w:hAnsi="Times New Roman"/>
                <w:szCs w:val="18"/>
              </w:rPr>
              <w:t xml:space="preserve"> and workers </w:t>
            </w:r>
            <w:r w:rsidR="00A51C56" w:rsidRPr="00B932A4">
              <w:rPr>
                <w:rFonts w:ascii="Times New Roman" w:hAnsi="Times New Roman"/>
                <w:szCs w:val="18"/>
              </w:rPr>
              <w:t>need to be</w:t>
            </w:r>
            <w:r w:rsidRPr="00B932A4">
              <w:rPr>
                <w:rFonts w:ascii="Times New Roman" w:hAnsi="Times New Roman"/>
                <w:szCs w:val="18"/>
              </w:rPr>
              <w:t xml:space="preserve"> </w:t>
            </w:r>
            <w:r w:rsidRPr="00B932A4">
              <w:rPr>
                <w:rFonts w:ascii="Times New Roman" w:hAnsi="Times New Roman"/>
                <w:szCs w:val="18"/>
              </w:rPr>
              <w:lastRenderedPageBreak/>
              <w:t>trained on the impacts of the waste, its collection and final disposal.</w:t>
            </w:r>
          </w:p>
        </w:tc>
        <w:tc>
          <w:tcPr>
            <w:tcW w:w="1523" w:type="pct"/>
            <w:shd w:val="clear" w:color="auto" w:fill="auto"/>
          </w:tcPr>
          <w:p w14:paraId="5F40A01E" w14:textId="77777777" w:rsidR="00843EA7" w:rsidRPr="00B932A4" w:rsidRDefault="00434B5F" w:rsidP="0095208F">
            <w:pPr>
              <w:pStyle w:val="TableEntry"/>
              <w:suppressAutoHyphens/>
              <w:jc w:val="both"/>
              <w:rPr>
                <w:rFonts w:ascii="Times New Roman" w:hAnsi="Times New Roman"/>
                <w:szCs w:val="18"/>
              </w:rPr>
            </w:pPr>
            <w:r w:rsidRPr="00B932A4">
              <w:rPr>
                <w:rFonts w:ascii="Times New Roman" w:hAnsi="Times New Roman"/>
                <w:szCs w:val="18"/>
              </w:rPr>
              <w:lastRenderedPageBreak/>
              <w:t xml:space="preserve">SSU </w:t>
            </w:r>
            <w:r w:rsidR="00843EA7" w:rsidRPr="00B932A4">
              <w:rPr>
                <w:rFonts w:ascii="Times New Roman" w:hAnsi="Times New Roman"/>
                <w:szCs w:val="18"/>
              </w:rPr>
              <w:t xml:space="preserve">will monitor how to collect, store and dispose the waste. The workers will be trained on occupational health </w:t>
            </w:r>
            <w:r w:rsidR="00C8048E" w:rsidRPr="00B932A4">
              <w:rPr>
                <w:rFonts w:ascii="Times New Roman" w:hAnsi="Times New Roman"/>
                <w:szCs w:val="18"/>
              </w:rPr>
              <w:t>and</w:t>
            </w:r>
            <w:r w:rsidR="00843EA7" w:rsidRPr="00B932A4">
              <w:rPr>
                <w:rFonts w:ascii="Times New Roman" w:hAnsi="Times New Roman"/>
                <w:szCs w:val="18"/>
              </w:rPr>
              <w:t xml:space="preserve"> safety rules and protocols to collect the waste </w:t>
            </w:r>
            <w:r w:rsidR="00843EA7" w:rsidRPr="00B932A4">
              <w:rPr>
                <w:rFonts w:ascii="Times New Roman" w:hAnsi="Times New Roman"/>
                <w:szCs w:val="18"/>
              </w:rPr>
              <w:lastRenderedPageBreak/>
              <w:t>properly will be prepared and shared by the PIU.</w:t>
            </w:r>
          </w:p>
        </w:tc>
      </w:tr>
      <w:tr w:rsidR="00843EA7" w:rsidRPr="00B932A4" w14:paraId="6DEFB953" w14:textId="77777777" w:rsidTr="005E7D42">
        <w:trPr>
          <w:jc w:val="center"/>
        </w:trPr>
        <w:tc>
          <w:tcPr>
            <w:tcW w:w="586" w:type="pct"/>
            <w:shd w:val="clear" w:color="auto" w:fill="auto"/>
          </w:tcPr>
          <w:p w14:paraId="63D3D749" w14:textId="77777777" w:rsidR="00843EA7" w:rsidRPr="00B932A4" w:rsidRDefault="00843EA7" w:rsidP="005E7D42">
            <w:pPr>
              <w:pStyle w:val="TableEntry"/>
              <w:suppressAutoHyphens/>
              <w:rPr>
                <w:rFonts w:ascii="Times New Roman" w:hAnsi="Times New Roman"/>
                <w:szCs w:val="18"/>
              </w:rPr>
            </w:pPr>
          </w:p>
        </w:tc>
        <w:tc>
          <w:tcPr>
            <w:tcW w:w="1365" w:type="pct"/>
            <w:shd w:val="clear" w:color="auto" w:fill="auto"/>
          </w:tcPr>
          <w:p w14:paraId="50F70401" w14:textId="77777777" w:rsidR="00843EA7" w:rsidRPr="00B932A4" w:rsidRDefault="00843EA7" w:rsidP="0095208F">
            <w:pPr>
              <w:pStyle w:val="TableEntry"/>
              <w:suppressAutoHyphens/>
              <w:jc w:val="both"/>
              <w:rPr>
                <w:rFonts w:ascii="Times New Roman" w:hAnsi="Times New Roman"/>
                <w:szCs w:val="18"/>
              </w:rPr>
            </w:pPr>
          </w:p>
        </w:tc>
        <w:tc>
          <w:tcPr>
            <w:tcW w:w="1526" w:type="pct"/>
            <w:shd w:val="clear" w:color="auto" w:fill="auto"/>
          </w:tcPr>
          <w:p w14:paraId="2F617733" w14:textId="6C32E2FD"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There is no waste management plan for collection </w:t>
            </w:r>
            <w:r w:rsidR="00C8048E" w:rsidRPr="00B932A4">
              <w:rPr>
                <w:rFonts w:ascii="Times New Roman" w:hAnsi="Times New Roman"/>
                <w:szCs w:val="18"/>
              </w:rPr>
              <w:t>and</w:t>
            </w:r>
            <w:r w:rsidRPr="00B932A4">
              <w:rPr>
                <w:rFonts w:ascii="Times New Roman" w:hAnsi="Times New Roman"/>
                <w:szCs w:val="18"/>
              </w:rPr>
              <w:t xml:space="preserve"> disposal. The waste is stored and auctioned after a specific time (mostly once in a year). </w:t>
            </w:r>
            <w:r w:rsidR="00A51C56" w:rsidRPr="00B932A4">
              <w:rPr>
                <w:rFonts w:ascii="Times New Roman" w:hAnsi="Times New Roman"/>
                <w:szCs w:val="18"/>
              </w:rPr>
              <w:t>There</w:t>
            </w:r>
            <w:r w:rsidR="00733861" w:rsidRPr="00B932A4">
              <w:rPr>
                <w:rFonts w:ascii="Times New Roman" w:hAnsi="Times New Roman"/>
                <w:szCs w:val="18"/>
              </w:rPr>
              <w:t xml:space="preserve"> should be a</w:t>
            </w:r>
            <w:r w:rsidRPr="00B932A4">
              <w:rPr>
                <w:rFonts w:ascii="Times New Roman" w:hAnsi="Times New Roman"/>
                <w:szCs w:val="18"/>
              </w:rPr>
              <w:t xml:space="preserve"> department</w:t>
            </w:r>
            <w:r w:rsidR="00733861" w:rsidRPr="00B932A4">
              <w:rPr>
                <w:rFonts w:ascii="Times New Roman" w:hAnsi="Times New Roman"/>
                <w:szCs w:val="18"/>
              </w:rPr>
              <w:t>al</w:t>
            </w:r>
            <w:r w:rsidRPr="00B932A4">
              <w:rPr>
                <w:rFonts w:ascii="Times New Roman" w:hAnsi="Times New Roman"/>
                <w:szCs w:val="18"/>
              </w:rPr>
              <w:t xml:space="preserve"> waste management plan supervised by </w:t>
            </w:r>
            <w:r w:rsidR="00733861" w:rsidRPr="00B932A4">
              <w:rPr>
                <w:rFonts w:ascii="Times New Roman" w:hAnsi="Times New Roman"/>
                <w:szCs w:val="18"/>
              </w:rPr>
              <w:t>an</w:t>
            </w:r>
            <w:r w:rsidRPr="00B932A4">
              <w:rPr>
                <w:rFonts w:ascii="Times New Roman" w:hAnsi="Times New Roman"/>
                <w:szCs w:val="18"/>
              </w:rPr>
              <w:t xml:space="preserve"> environment specialist.</w:t>
            </w:r>
          </w:p>
        </w:tc>
        <w:tc>
          <w:tcPr>
            <w:tcW w:w="1523" w:type="pct"/>
            <w:shd w:val="clear" w:color="auto" w:fill="auto"/>
          </w:tcPr>
          <w:p w14:paraId="4926BB64" w14:textId="773B0229" w:rsidR="00843EA7" w:rsidRPr="00B932A4" w:rsidRDefault="00434B5F" w:rsidP="0095208F">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in coordination with Environmental Specialist will prepare the institution</w:t>
            </w:r>
            <w:r w:rsidR="00733861" w:rsidRPr="00B932A4">
              <w:rPr>
                <w:rFonts w:ascii="Times New Roman" w:hAnsi="Times New Roman"/>
                <w:szCs w:val="18"/>
              </w:rPr>
              <w:t>-</w:t>
            </w:r>
            <w:r w:rsidR="00843EA7" w:rsidRPr="00B932A4">
              <w:rPr>
                <w:rFonts w:ascii="Times New Roman" w:hAnsi="Times New Roman"/>
                <w:szCs w:val="18"/>
              </w:rPr>
              <w:t xml:space="preserve"> based waste management plan to collect, store and transport the waste accordingly.</w:t>
            </w:r>
          </w:p>
        </w:tc>
      </w:tr>
      <w:tr w:rsidR="00843EA7" w:rsidRPr="00B932A4" w14:paraId="74F8A10A" w14:textId="77777777" w:rsidTr="005E7D42">
        <w:trPr>
          <w:jc w:val="center"/>
        </w:trPr>
        <w:tc>
          <w:tcPr>
            <w:tcW w:w="586" w:type="pct"/>
            <w:shd w:val="clear" w:color="auto" w:fill="auto"/>
          </w:tcPr>
          <w:p w14:paraId="20A5A8B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3</w:t>
            </w:r>
          </w:p>
        </w:tc>
        <w:tc>
          <w:tcPr>
            <w:tcW w:w="1365" w:type="pct"/>
            <w:shd w:val="clear" w:color="auto" w:fill="auto"/>
          </w:tcPr>
          <w:p w14:paraId="0E46BFEA" w14:textId="5C917753"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Mr. </w:t>
            </w:r>
            <w:r w:rsidR="00AB48FE" w:rsidRPr="00B932A4">
              <w:rPr>
                <w:rFonts w:ascii="Times New Roman" w:hAnsi="Times New Roman"/>
                <w:szCs w:val="18"/>
              </w:rPr>
              <w:t>A</w:t>
            </w:r>
            <w:r w:rsidRPr="00B932A4">
              <w:rPr>
                <w:rFonts w:ascii="Times New Roman" w:hAnsi="Times New Roman"/>
                <w:szCs w:val="18"/>
              </w:rPr>
              <w:t>zhar A Chaudhry</w:t>
            </w:r>
          </w:p>
          <w:p w14:paraId="539B8B36" w14:textId="74D6017A" w:rsidR="00625EF0" w:rsidRPr="00B932A4" w:rsidRDefault="00625EF0" w:rsidP="0095208F">
            <w:pPr>
              <w:pStyle w:val="TableEntry"/>
              <w:suppressAutoHyphens/>
              <w:jc w:val="both"/>
              <w:rPr>
                <w:rFonts w:ascii="Times New Roman" w:hAnsi="Times New Roman"/>
                <w:szCs w:val="18"/>
              </w:rPr>
            </w:pPr>
            <w:r w:rsidRPr="00B932A4">
              <w:rPr>
                <w:rFonts w:ascii="Times New Roman" w:hAnsi="Times New Roman"/>
                <w:szCs w:val="18"/>
              </w:rPr>
              <w:t>10</w:t>
            </w:r>
            <w:r w:rsidRPr="00B932A4">
              <w:rPr>
                <w:rFonts w:ascii="Times New Roman" w:hAnsi="Times New Roman"/>
                <w:szCs w:val="18"/>
                <w:vertAlign w:val="superscript"/>
              </w:rPr>
              <w:t>th</w:t>
            </w:r>
            <w:r w:rsidRPr="00B932A4">
              <w:rPr>
                <w:rFonts w:ascii="Times New Roman" w:hAnsi="Times New Roman"/>
                <w:szCs w:val="18"/>
              </w:rPr>
              <w:t xml:space="preserve"> July, 2019</w:t>
            </w:r>
          </w:p>
          <w:p w14:paraId="4B3D2D67" w14:textId="1DFB1CA9"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(Deputy </w:t>
            </w:r>
            <w:r w:rsidR="00947E2C" w:rsidRPr="00B932A4">
              <w:rPr>
                <w:rFonts w:ascii="Times New Roman" w:hAnsi="Times New Roman"/>
                <w:szCs w:val="18"/>
              </w:rPr>
              <w:t>S</w:t>
            </w:r>
            <w:r w:rsidRPr="00B932A4">
              <w:rPr>
                <w:rFonts w:ascii="Times New Roman" w:hAnsi="Times New Roman"/>
                <w:szCs w:val="18"/>
              </w:rPr>
              <w:t>ecretary</w:t>
            </w:r>
            <w:r w:rsidR="00947E2C" w:rsidRPr="00B932A4">
              <w:rPr>
                <w:rFonts w:ascii="Times New Roman" w:hAnsi="Times New Roman"/>
                <w:szCs w:val="18"/>
              </w:rPr>
              <w:t>)</w:t>
            </w:r>
            <w:r w:rsidRPr="00B932A4">
              <w:rPr>
                <w:rFonts w:ascii="Times New Roman" w:hAnsi="Times New Roman"/>
                <w:szCs w:val="18"/>
              </w:rPr>
              <w:t xml:space="preserve"> Ministries of Industries </w:t>
            </w:r>
            <w:r w:rsidR="00C8048E" w:rsidRPr="00B932A4">
              <w:rPr>
                <w:rFonts w:ascii="Times New Roman" w:hAnsi="Times New Roman"/>
                <w:szCs w:val="18"/>
              </w:rPr>
              <w:t>and</w:t>
            </w:r>
            <w:r w:rsidRPr="00B932A4">
              <w:rPr>
                <w:rFonts w:ascii="Times New Roman" w:hAnsi="Times New Roman"/>
                <w:szCs w:val="18"/>
              </w:rPr>
              <w:t xml:space="preserve"> Production Islamabad</w:t>
            </w:r>
          </w:p>
        </w:tc>
        <w:tc>
          <w:tcPr>
            <w:tcW w:w="1526" w:type="pct"/>
            <w:shd w:val="clear" w:color="auto" w:fill="auto"/>
          </w:tcPr>
          <w:p w14:paraId="0503A782"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Waste is collected and stored in the storage room. The storage rooms are not properly ventilated. Waste is not collected through protocols and no proper guidelines are prepared. The waste is neglected regarding its potential impacts and workers are not trained for the proper handling and transportation.</w:t>
            </w:r>
          </w:p>
        </w:tc>
        <w:tc>
          <w:tcPr>
            <w:tcW w:w="1523" w:type="pct"/>
            <w:shd w:val="clear" w:color="auto" w:fill="auto"/>
          </w:tcPr>
          <w:p w14:paraId="783DC698" w14:textId="77777777" w:rsidR="00843EA7" w:rsidRPr="00B932A4" w:rsidRDefault="00434B5F" w:rsidP="0095208F">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monitor and prepare the institutional based checklist, prepare guidelines and displays for the proper handling and collection of the waste. </w:t>
            </w:r>
            <w:r w:rsidRPr="00B932A4">
              <w:rPr>
                <w:rFonts w:ascii="Times New Roman" w:hAnsi="Times New Roman"/>
                <w:szCs w:val="18"/>
              </w:rPr>
              <w:t xml:space="preserve">SSU </w:t>
            </w:r>
            <w:r w:rsidR="00843EA7" w:rsidRPr="00B932A4">
              <w:rPr>
                <w:rFonts w:ascii="Times New Roman" w:hAnsi="Times New Roman"/>
                <w:szCs w:val="18"/>
              </w:rPr>
              <w:t>will train the workers through a dedicated training program.</w:t>
            </w:r>
          </w:p>
        </w:tc>
      </w:tr>
      <w:tr w:rsidR="00843EA7" w:rsidRPr="00B932A4" w14:paraId="273E8746" w14:textId="77777777" w:rsidTr="005E7D42">
        <w:trPr>
          <w:jc w:val="center"/>
        </w:trPr>
        <w:tc>
          <w:tcPr>
            <w:tcW w:w="586" w:type="pct"/>
            <w:shd w:val="clear" w:color="auto" w:fill="auto"/>
          </w:tcPr>
          <w:p w14:paraId="0146E529" w14:textId="77777777" w:rsidR="00843EA7" w:rsidRPr="00B932A4" w:rsidRDefault="00843EA7" w:rsidP="005E7D42">
            <w:pPr>
              <w:pStyle w:val="TableEntry"/>
              <w:suppressAutoHyphens/>
              <w:rPr>
                <w:rFonts w:ascii="Times New Roman" w:hAnsi="Times New Roman"/>
                <w:szCs w:val="18"/>
              </w:rPr>
            </w:pPr>
          </w:p>
        </w:tc>
        <w:tc>
          <w:tcPr>
            <w:tcW w:w="1365" w:type="pct"/>
            <w:shd w:val="clear" w:color="auto" w:fill="auto"/>
          </w:tcPr>
          <w:p w14:paraId="17D2185C" w14:textId="77777777" w:rsidR="00843EA7" w:rsidRPr="00B932A4" w:rsidRDefault="00843EA7" w:rsidP="0095208F">
            <w:pPr>
              <w:pStyle w:val="TableEntry"/>
              <w:suppressAutoHyphens/>
              <w:jc w:val="both"/>
              <w:rPr>
                <w:rFonts w:ascii="Times New Roman" w:hAnsi="Times New Roman"/>
                <w:szCs w:val="18"/>
              </w:rPr>
            </w:pPr>
          </w:p>
        </w:tc>
        <w:tc>
          <w:tcPr>
            <w:tcW w:w="1526" w:type="pct"/>
            <w:shd w:val="clear" w:color="auto" w:fill="auto"/>
          </w:tcPr>
          <w:p w14:paraId="71FD3951" w14:textId="2F6FE9EC"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Occupational health is not maintained well. </w:t>
            </w:r>
            <w:r w:rsidR="007579B1" w:rsidRPr="00B932A4">
              <w:rPr>
                <w:rFonts w:ascii="Times New Roman" w:hAnsi="Times New Roman"/>
                <w:szCs w:val="18"/>
              </w:rPr>
              <w:t>W</w:t>
            </w:r>
            <w:r w:rsidRPr="00B932A4">
              <w:rPr>
                <w:rFonts w:ascii="Times New Roman" w:hAnsi="Times New Roman"/>
                <w:szCs w:val="18"/>
              </w:rPr>
              <w:t xml:space="preserve">orkers </w:t>
            </w:r>
            <w:r w:rsidR="007579B1" w:rsidRPr="00B932A4">
              <w:rPr>
                <w:rFonts w:ascii="Times New Roman" w:hAnsi="Times New Roman"/>
                <w:szCs w:val="18"/>
              </w:rPr>
              <w:t>mostly</w:t>
            </w:r>
            <w:r w:rsidR="00526F98" w:rsidRPr="00B932A4">
              <w:rPr>
                <w:rFonts w:ascii="Times New Roman" w:hAnsi="Times New Roman"/>
                <w:szCs w:val="18"/>
              </w:rPr>
              <w:t xml:space="preserve"> do not use PPEs during</w:t>
            </w:r>
            <w:r w:rsidRPr="00B932A4">
              <w:rPr>
                <w:rFonts w:ascii="Times New Roman" w:hAnsi="Times New Roman"/>
                <w:szCs w:val="18"/>
              </w:rPr>
              <w:t xml:space="preserve"> collection and transporting the waste</w:t>
            </w:r>
            <w:r w:rsidR="00526F98" w:rsidRPr="00B932A4">
              <w:rPr>
                <w:rFonts w:ascii="Times New Roman" w:hAnsi="Times New Roman"/>
                <w:szCs w:val="18"/>
              </w:rPr>
              <w:t>.</w:t>
            </w:r>
            <w:r w:rsidRPr="00B932A4">
              <w:rPr>
                <w:rFonts w:ascii="Times New Roman" w:hAnsi="Times New Roman"/>
                <w:szCs w:val="18"/>
              </w:rPr>
              <w:t xml:space="preserve"> </w:t>
            </w:r>
          </w:p>
        </w:tc>
        <w:tc>
          <w:tcPr>
            <w:tcW w:w="1523" w:type="pct"/>
            <w:shd w:val="clear" w:color="auto" w:fill="auto"/>
          </w:tcPr>
          <w:p w14:paraId="1A8CD11A" w14:textId="736DC8DD"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The workers will be trained </w:t>
            </w:r>
            <w:r w:rsidR="00526F98" w:rsidRPr="00B932A4">
              <w:rPr>
                <w:rFonts w:ascii="Times New Roman" w:hAnsi="Times New Roman"/>
                <w:szCs w:val="18"/>
              </w:rPr>
              <w:t>i</w:t>
            </w:r>
            <w:r w:rsidRPr="00B932A4">
              <w:rPr>
                <w:rFonts w:ascii="Times New Roman" w:hAnsi="Times New Roman"/>
                <w:szCs w:val="18"/>
              </w:rPr>
              <w:t xml:space="preserve">n collection and transporting waste and </w:t>
            </w:r>
            <w:r w:rsidR="00434B5F" w:rsidRPr="00B932A4">
              <w:rPr>
                <w:rFonts w:ascii="Times New Roman" w:hAnsi="Times New Roman"/>
                <w:szCs w:val="18"/>
              </w:rPr>
              <w:t xml:space="preserve">SSU </w:t>
            </w:r>
            <w:r w:rsidRPr="00B932A4">
              <w:rPr>
                <w:rFonts w:ascii="Times New Roman" w:hAnsi="Times New Roman"/>
                <w:szCs w:val="18"/>
              </w:rPr>
              <w:t xml:space="preserve">will implement the occupational health </w:t>
            </w:r>
            <w:r w:rsidR="00C8048E" w:rsidRPr="00B932A4">
              <w:rPr>
                <w:rFonts w:ascii="Times New Roman" w:hAnsi="Times New Roman"/>
                <w:szCs w:val="18"/>
              </w:rPr>
              <w:t>and</w:t>
            </w:r>
            <w:r w:rsidRPr="00B932A4">
              <w:rPr>
                <w:rFonts w:ascii="Times New Roman" w:hAnsi="Times New Roman"/>
                <w:szCs w:val="18"/>
              </w:rPr>
              <w:t xml:space="preserve"> safety rules, 2005</w:t>
            </w:r>
          </w:p>
        </w:tc>
      </w:tr>
      <w:tr w:rsidR="00843EA7" w:rsidRPr="00B932A4" w14:paraId="36F04635" w14:textId="77777777" w:rsidTr="005E7D42">
        <w:trPr>
          <w:jc w:val="center"/>
        </w:trPr>
        <w:tc>
          <w:tcPr>
            <w:tcW w:w="586" w:type="pct"/>
            <w:shd w:val="clear" w:color="auto" w:fill="auto"/>
          </w:tcPr>
          <w:p w14:paraId="24D83E1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4</w:t>
            </w:r>
          </w:p>
        </w:tc>
        <w:tc>
          <w:tcPr>
            <w:tcW w:w="1365" w:type="pct"/>
            <w:shd w:val="clear" w:color="auto" w:fill="auto"/>
          </w:tcPr>
          <w:p w14:paraId="16D26135"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Abdul Raz</w:t>
            </w:r>
            <w:r w:rsidR="00B065F8" w:rsidRPr="00B932A4">
              <w:rPr>
                <w:rFonts w:ascii="Times New Roman" w:hAnsi="Times New Roman"/>
                <w:szCs w:val="18"/>
              </w:rPr>
              <w:t>z</w:t>
            </w:r>
            <w:r w:rsidRPr="00B932A4">
              <w:rPr>
                <w:rFonts w:ascii="Times New Roman" w:hAnsi="Times New Roman"/>
                <w:szCs w:val="18"/>
              </w:rPr>
              <w:t>aq Mughal</w:t>
            </w:r>
          </w:p>
          <w:p w14:paraId="1FE7DCDD" w14:textId="77777777"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 xml:space="preserve">(Deputy Secretary </w:t>
            </w:r>
            <w:r w:rsidR="00B065F8" w:rsidRPr="00B932A4">
              <w:rPr>
                <w:rFonts w:ascii="Times New Roman" w:hAnsi="Times New Roman"/>
                <w:szCs w:val="18"/>
              </w:rPr>
              <w:t>A</w:t>
            </w:r>
            <w:r w:rsidRPr="00B932A4">
              <w:rPr>
                <w:rFonts w:ascii="Times New Roman" w:hAnsi="Times New Roman"/>
                <w:szCs w:val="18"/>
              </w:rPr>
              <w:t xml:space="preserve">dministration), </w:t>
            </w:r>
            <w:r w:rsidR="00B065F8" w:rsidRPr="00B932A4">
              <w:rPr>
                <w:rFonts w:ascii="Times New Roman" w:hAnsi="Times New Roman"/>
                <w:szCs w:val="18"/>
              </w:rPr>
              <w:t>MOIP</w:t>
            </w:r>
          </w:p>
          <w:p w14:paraId="1D10BD04" w14:textId="77777777" w:rsidR="00843EA7" w:rsidRPr="00B932A4" w:rsidRDefault="00843EA7" w:rsidP="0095208F">
            <w:pPr>
              <w:pStyle w:val="TableEntry"/>
              <w:suppressAutoHyphens/>
              <w:jc w:val="both"/>
              <w:rPr>
                <w:rFonts w:ascii="Times New Roman" w:hAnsi="Times New Roman"/>
                <w:szCs w:val="18"/>
              </w:rPr>
            </w:pPr>
          </w:p>
          <w:p w14:paraId="262FF4CF" w14:textId="77777777" w:rsidR="00843EA7" w:rsidRPr="00B932A4" w:rsidRDefault="00843EA7" w:rsidP="0095208F">
            <w:pPr>
              <w:pStyle w:val="TableEntry"/>
              <w:suppressAutoHyphens/>
              <w:jc w:val="both"/>
              <w:rPr>
                <w:rFonts w:ascii="Times New Roman" w:hAnsi="Times New Roman"/>
                <w:szCs w:val="18"/>
              </w:rPr>
            </w:pPr>
          </w:p>
        </w:tc>
        <w:tc>
          <w:tcPr>
            <w:tcW w:w="1526" w:type="pct"/>
            <w:shd w:val="clear" w:color="auto" w:fill="auto"/>
          </w:tcPr>
          <w:p w14:paraId="18CF5F13" w14:textId="0573715A" w:rsidR="00843EA7" w:rsidRPr="00B932A4" w:rsidRDefault="00843EA7" w:rsidP="0095208F">
            <w:pPr>
              <w:pStyle w:val="TableEntry"/>
              <w:suppressAutoHyphens/>
              <w:jc w:val="both"/>
              <w:rPr>
                <w:rFonts w:ascii="Times New Roman" w:hAnsi="Times New Roman"/>
                <w:szCs w:val="18"/>
              </w:rPr>
            </w:pPr>
            <w:r w:rsidRPr="00B932A4">
              <w:rPr>
                <w:rFonts w:ascii="Times New Roman" w:hAnsi="Times New Roman"/>
                <w:szCs w:val="18"/>
              </w:rPr>
              <w:t>Electronic waste is a major concern of the ministry however due to lack of resource and trained HR</w:t>
            </w:r>
            <w:r w:rsidR="00E44668" w:rsidRPr="00B932A4">
              <w:rPr>
                <w:rFonts w:ascii="Times New Roman" w:hAnsi="Times New Roman"/>
                <w:szCs w:val="18"/>
              </w:rPr>
              <w:t>,</w:t>
            </w:r>
            <w:r w:rsidRPr="00B932A4">
              <w:rPr>
                <w:rFonts w:ascii="Times New Roman" w:hAnsi="Times New Roman"/>
                <w:szCs w:val="18"/>
              </w:rPr>
              <w:t xml:space="preserve"> waste </w:t>
            </w:r>
            <w:r w:rsidR="00E44668" w:rsidRPr="00B932A4">
              <w:rPr>
                <w:rFonts w:ascii="Times New Roman" w:hAnsi="Times New Roman"/>
                <w:szCs w:val="18"/>
              </w:rPr>
              <w:t xml:space="preserve">management </w:t>
            </w:r>
            <w:r w:rsidRPr="00B932A4">
              <w:rPr>
                <w:rFonts w:ascii="Times New Roman" w:hAnsi="Times New Roman"/>
                <w:szCs w:val="18"/>
              </w:rPr>
              <w:t>has n</w:t>
            </w:r>
            <w:r w:rsidR="00E44668" w:rsidRPr="00B932A4">
              <w:rPr>
                <w:rFonts w:ascii="Times New Roman" w:hAnsi="Times New Roman"/>
                <w:szCs w:val="18"/>
              </w:rPr>
              <w:t>ot</w:t>
            </w:r>
            <w:r w:rsidRPr="00B932A4">
              <w:rPr>
                <w:rFonts w:ascii="Times New Roman" w:hAnsi="Times New Roman"/>
                <w:szCs w:val="18"/>
              </w:rPr>
              <w:t xml:space="preserve"> been </w:t>
            </w:r>
            <w:r w:rsidR="00E44668" w:rsidRPr="00B932A4">
              <w:rPr>
                <w:rFonts w:ascii="Times New Roman" w:hAnsi="Times New Roman"/>
                <w:szCs w:val="18"/>
              </w:rPr>
              <w:t xml:space="preserve">a </w:t>
            </w:r>
            <w:r w:rsidRPr="00B932A4">
              <w:rPr>
                <w:rFonts w:ascii="Times New Roman" w:hAnsi="Times New Roman"/>
                <w:szCs w:val="18"/>
              </w:rPr>
              <w:t xml:space="preserve">focus. The waste is not properly handled and transported, even waste is not stored in properly ventilated rooms. The workers are not trained on how to collect, handle and transport the waste. </w:t>
            </w:r>
            <w:r w:rsidR="00EE4B62" w:rsidRPr="00B932A4">
              <w:rPr>
                <w:rFonts w:ascii="Times New Roman" w:hAnsi="Times New Roman"/>
                <w:szCs w:val="18"/>
              </w:rPr>
              <w:t>W</w:t>
            </w:r>
            <w:r w:rsidRPr="00B932A4">
              <w:rPr>
                <w:rFonts w:ascii="Times New Roman" w:hAnsi="Times New Roman"/>
                <w:szCs w:val="18"/>
              </w:rPr>
              <w:t xml:space="preserve">orkers are not </w:t>
            </w:r>
            <w:r w:rsidR="00EE4B62" w:rsidRPr="00B932A4">
              <w:rPr>
                <w:rFonts w:ascii="Times New Roman" w:hAnsi="Times New Roman"/>
                <w:szCs w:val="18"/>
              </w:rPr>
              <w:t>aware of</w:t>
            </w:r>
            <w:r w:rsidRPr="00B932A4">
              <w:rPr>
                <w:rFonts w:ascii="Times New Roman" w:hAnsi="Times New Roman"/>
                <w:szCs w:val="18"/>
              </w:rPr>
              <w:t xml:space="preserve"> the potential </w:t>
            </w:r>
            <w:r w:rsidR="00675EAD" w:rsidRPr="00B932A4">
              <w:rPr>
                <w:rFonts w:ascii="Times New Roman" w:hAnsi="Times New Roman"/>
                <w:szCs w:val="18"/>
              </w:rPr>
              <w:t xml:space="preserve">harmful </w:t>
            </w:r>
            <w:r w:rsidRPr="00B932A4">
              <w:rPr>
                <w:rFonts w:ascii="Times New Roman" w:hAnsi="Times New Roman"/>
                <w:szCs w:val="18"/>
              </w:rPr>
              <w:t xml:space="preserve">impacts of the waste.   </w:t>
            </w:r>
          </w:p>
        </w:tc>
        <w:tc>
          <w:tcPr>
            <w:tcW w:w="1523" w:type="pct"/>
            <w:shd w:val="clear" w:color="auto" w:fill="auto"/>
          </w:tcPr>
          <w:p w14:paraId="667F2661" w14:textId="77777777" w:rsidR="00843EA7" w:rsidRPr="00B932A4" w:rsidRDefault="00434B5F" w:rsidP="0095208F">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ensure to train the workers </w:t>
            </w:r>
            <w:r w:rsidR="00C8048E" w:rsidRPr="00B932A4">
              <w:rPr>
                <w:rFonts w:ascii="Times New Roman" w:hAnsi="Times New Roman"/>
                <w:szCs w:val="18"/>
              </w:rPr>
              <w:t>and</w:t>
            </w:r>
            <w:r w:rsidR="00843EA7" w:rsidRPr="00B932A4">
              <w:rPr>
                <w:rFonts w:ascii="Times New Roman" w:hAnsi="Times New Roman"/>
                <w:szCs w:val="18"/>
              </w:rPr>
              <w:t xml:space="preserve"> implementation of the electronic waste management plan.</w:t>
            </w:r>
          </w:p>
        </w:tc>
      </w:tr>
    </w:tbl>
    <w:p w14:paraId="3AC23978" w14:textId="1458BF99" w:rsidR="00843EA7" w:rsidRPr="00B932A4" w:rsidRDefault="00843EA7" w:rsidP="009772C6">
      <w:pPr>
        <w:pStyle w:val="Heading2"/>
        <w:rPr>
          <w:rFonts w:ascii="Times New Roman" w:hAnsi="Times New Roman" w:cs="Times New Roman"/>
        </w:rPr>
      </w:pPr>
      <w:bookmarkStart w:id="37" w:name="_Toc26172091"/>
      <w:bookmarkStart w:id="38" w:name="_Toc440567426"/>
      <w:r w:rsidRPr="00B932A4">
        <w:rPr>
          <w:rFonts w:ascii="Times New Roman" w:hAnsi="Times New Roman" w:cs="Times New Roman"/>
        </w:rPr>
        <w:t>Consultation</w:t>
      </w:r>
      <w:r w:rsidR="00B065F8" w:rsidRPr="00B932A4">
        <w:rPr>
          <w:rFonts w:ascii="Times New Roman" w:hAnsi="Times New Roman" w:cs="Times New Roman"/>
        </w:rPr>
        <w:t>s</w:t>
      </w:r>
      <w:r w:rsidRPr="00B932A4">
        <w:rPr>
          <w:rFonts w:ascii="Times New Roman" w:hAnsi="Times New Roman" w:cs="Times New Roman"/>
        </w:rPr>
        <w:t xml:space="preserve"> with </w:t>
      </w:r>
      <w:r w:rsidR="00681FE9" w:rsidRPr="00B932A4">
        <w:rPr>
          <w:rFonts w:ascii="Times New Roman" w:hAnsi="Times New Roman" w:cs="Times New Roman"/>
        </w:rPr>
        <w:t xml:space="preserve">Project Implementation </w:t>
      </w:r>
      <w:r w:rsidR="00D50D80" w:rsidRPr="00B932A4">
        <w:rPr>
          <w:rFonts w:ascii="Times New Roman" w:hAnsi="Times New Roman" w:cs="Times New Roman"/>
        </w:rPr>
        <w:t>S</w:t>
      </w:r>
      <w:r w:rsidRPr="00B932A4">
        <w:rPr>
          <w:rFonts w:ascii="Times New Roman" w:hAnsi="Times New Roman" w:cs="Times New Roman"/>
        </w:rPr>
        <w:t>taff</w:t>
      </w:r>
      <w:bookmarkEnd w:id="37"/>
      <w:bookmarkEnd w:id="38"/>
    </w:p>
    <w:p w14:paraId="48237EBE" w14:textId="613409B4" w:rsidR="00843EA7" w:rsidRPr="00B932A4" w:rsidRDefault="00675EAD" w:rsidP="00162915">
      <w:pPr>
        <w:pStyle w:val="BodyText"/>
        <w:rPr>
          <w:rFonts w:ascii="Times New Roman" w:hAnsi="Times New Roman"/>
        </w:rPr>
      </w:pPr>
      <w:r w:rsidRPr="00B932A4">
        <w:rPr>
          <w:rFonts w:ascii="Times New Roman" w:hAnsi="Times New Roman"/>
        </w:rPr>
        <w:t>C</w:t>
      </w:r>
      <w:r w:rsidR="00843EA7" w:rsidRPr="00B932A4">
        <w:rPr>
          <w:rFonts w:ascii="Times New Roman" w:hAnsi="Times New Roman"/>
        </w:rPr>
        <w:t xml:space="preserve">onsultation sessions were conducted with staff of </w:t>
      </w:r>
      <w:r w:rsidR="00095D51">
        <w:rPr>
          <w:rFonts w:ascii="Times New Roman" w:hAnsi="Times New Roman"/>
        </w:rPr>
        <w:t>MOC</w:t>
      </w:r>
      <w:r w:rsidR="00843EA7" w:rsidRPr="00B932A4">
        <w:rPr>
          <w:rFonts w:ascii="Times New Roman" w:hAnsi="Times New Roman"/>
        </w:rPr>
        <w:t>, BOI</w:t>
      </w:r>
      <w:r w:rsidR="005A5D96" w:rsidRPr="00B932A4">
        <w:rPr>
          <w:rFonts w:ascii="Times New Roman" w:hAnsi="Times New Roman"/>
        </w:rPr>
        <w:t>,</w:t>
      </w:r>
      <w:r w:rsidR="00843EA7" w:rsidRPr="00B932A4">
        <w:rPr>
          <w:rFonts w:ascii="Times New Roman" w:hAnsi="Times New Roman"/>
        </w:rPr>
        <w:t xml:space="preserve"> </w:t>
      </w:r>
      <w:r w:rsidR="008B0D11">
        <w:rPr>
          <w:rFonts w:ascii="Times New Roman" w:hAnsi="Times New Roman"/>
        </w:rPr>
        <w:t xml:space="preserve">and </w:t>
      </w:r>
      <w:r w:rsidR="005A5D96" w:rsidRPr="00B932A4">
        <w:rPr>
          <w:rFonts w:ascii="Times New Roman" w:hAnsi="Times New Roman"/>
        </w:rPr>
        <w:t>TDAP</w:t>
      </w:r>
      <w:r w:rsidR="00843EA7" w:rsidRPr="00B932A4">
        <w:rPr>
          <w:rFonts w:ascii="Times New Roman" w:hAnsi="Times New Roman"/>
        </w:rPr>
        <w:t xml:space="preserve">. The staff was informed about the installation of the IT equipment in the relevant departments and they were also informed about the hazards of installation of the equipment and the potential impacts of the electronic waste. The </w:t>
      </w:r>
      <w:r w:rsidR="00507E55" w:rsidRPr="00B932A4">
        <w:rPr>
          <w:rFonts w:ascii="Times New Roman" w:hAnsi="Times New Roman"/>
        </w:rPr>
        <w:t>staff</w:t>
      </w:r>
      <w:r w:rsidR="00843EA7" w:rsidRPr="00B932A4">
        <w:rPr>
          <w:rFonts w:ascii="Times New Roman" w:hAnsi="Times New Roman"/>
        </w:rPr>
        <w:t xml:space="preserve"> positively responded </w:t>
      </w:r>
      <w:r w:rsidR="00507E55" w:rsidRPr="00B932A4">
        <w:rPr>
          <w:rFonts w:ascii="Times New Roman" w:hAnsi="Times New Roman"/>
        </w:rPr>
        <w:t>to</w:t>
      </w:r>
      <w:r w:rsidR="00843EA7" w:rsidRPr="00B932A4">
        <w:rPr>
          <w:rFonts w:ascii="Times New Roman" w:hAnsi="Times New Roman"/>
        </w:rPr>
        <w:t xml:space="preserve"> the installation of the equipment. The workers shared their former experience while installing the IT equipment and </w:t>
      </w:r>
      <w:r w:rsidR="00507E55" w:rsidRPr="00B932A4">
        <w:rPr>
          <w:rFonts w:ascii="Times New Roman" w:hAnsi="Times New Roman"/>
        </w:rPr>
        <w:t>the</w:t>
      </w:r>
      <w:r w:rsidR="00843EA7" w:rsidRPr="00B932A4">
        <w:rPr>
          <w:rFonts w:ascii="Times New Roman" w:hAnsi="Times New Roman"/>
        </w:rPr>
        <w:t xml:space="preserve"> disposal </w:t>
      </w:r>
      <w:r w:rsidR="00507E55" w:rsidRPr="00B932A4">
        <w:rPr>
          <w:rFonts w:ascii="Times New Roman" w:hAnsi="Times New Roman"/>
        </w:rPr>
        <w:t>methods</w:t>
      </w:r>
      <w:r w:rsidR="00843EA7" w:rsidRPr="00B932A4">
        <w:rPr>
          <w:rFonts w:ascii="Times New Roman" w:hAnsi="Times New Roman"/>
        </w:rPr>
        <w:t xml:space="preserve">. </w:t>
      </w:r>
    </w:p>
    <w:p w14:paraId="14C22A2D" w14:textId="44E660CA" w:rsidR="00843EA7" w:rsidRPr="00B932A4" w:rsidRDefault="00843EA7" w:rsidP="00162915">
      <w:pPr>
        <w:pStyle w:val="BodyText"/>
        <w:rPr>
          <w:rFonts w:ascii="Times New Roman" w:hAnsi="Times New Roman"/>
        </w:rPr>
      </w:pPr>
      <w:bookmarkStart w:id="39" w:name="_Toc24710593"/>
      <w:r w:rsidRPr="00B932A4">
        <w:rPr>
          <w:rFonts w:ascii="Times New Roman" w:hAnsi="Times New Roman"/>
        </w:rPr>
        <w:t xml:space="preserve">Most of the workers </w:t>
      </w:r>
      <w:r w:rsidR="00507E55" w:rsidRPr="00B932A4">
        <w:rPr>
          <w:rFonts w:ascii="Times New Roman" w:hAnsi="Times New Roman"/>
        </w:rPr>
        <w:t>said</w:t>
      </w:r>
      <w:r w:rsidRPr="00B932A4">
        <w:rPr>
          <w:rFonts w:ascii="Times New Roman" w:hAnsi="Times New Roman"/>
        </w:rPr>
        <w:t xml:space="preserve"> that they are not </w:t>
      </w:r>
      <w:r w:rsidR="005A5D96" w:rsidRPr="00B932A4">
        <w:rPr>
          <w:rFonts w:ascii="Times New Roman" w:hAnsi="Times New Roman"/>
        </w:rPr>
        <w:t>aware</w:t>
      </w:r>
      <w:r w:rsidRPr="00B932A4">
        <w:rPr>
          <w:rFonts w:ascii="Times New Roman" w:hAnsi="Times New Roman"/>
        </w:rPr>
        <w:t xml:space="preserve"> of the risks related to electronic waste and </w:t>
      </w:r>
      <w:r w:rsidR="00507E55" w:rsidRPr="00B932A4">
        <w:rPr>
          <w:rFonts w:ascii="Times New Roman" w:hAnsi="Times New Roman"/>
        </w:rPr>
        <w:t xml:space="preserve">said that </w:t>
      </w:r>
      <w:r w:rsidRPr="00B932A4">
        <w:rPr>
          <w:rFonts w:ascii="Times New Roman" w:hAnsi="Times New Roman"/>
        </w:rPr>
        <w:t xml:space="preserve">there is no proper management of the waste. Waste is not properly handled and stored in the storage room. No training has been conducted. The workers also informed that during the installation of the equipment </w:t>
      </w:r>
      <w:r w:rsidR="00507E55" w:rsidRPr="00B932A4">
        <w:rPr>
          <w:rFonts w:ascii="Times New Roman" w:hAnsi="Times New Roman"/>
        </w:rPr>
        <w:t>preventive</w:t>
      </w:r>
      <w:r w:rsidRPr="00B932A4">
        <w:rPr>
          <w:rFonts w:ascii="Times New Roman" w:hAnsi="Times New Roman"/>
        </w:rPr>
        <w:t xml:space="preserve"> measures regarding the worker’s safety are not followed</w:t>
      </w:r>
      <w:r w:rsidR="00507E55" w:rsidRPr="00B932A4">
        <w:rPr>
          <w:rFonts w:ascii="Times New Roman" w:hAnsi="Times New Roman"/>
        </w:rPr>
        <w:t>,</w:t>
      </w:r>
      <w:r w:rsidRPr="00B932A4">
        <w:rPr>
          <w:rFonts w:ascii="Times New Roman" w:hAnsi="Times New Roman"/>
        </w:rPr>
        <w:t xml:space="preserve"> and the workers who come to install the equipment are not wearing the PPE. </w:t>
      </w:r>
      <w:r w:rsidR="00507E55" w:rsidRPr="00B932A4">
        <w:rPr>
          <w:rFonts w:ascii="Times New Roman" w:hAnsi="Times New Roman"/>
        </w:rPr>
        <w:t xml:space="preserve"> </w:t>
      </w:r>
      <w:r w:rsidRPr="00B932A4">
        <w:rPr>
          <w:rFonts w:ascii="Times New Roman" w:hAnsi="Times New Roman"/>
        </w:rPr>
        <w:t xml:space="preserve">They </w:t>
      </w:r>
      <w:r w:rsidR="00507E55" w:rsidRPr="00B932A4">
        <w:rPr>
          <w:rFonts w:ascii="Times New Roman" w:hAnsi="Times New Roman"/>
        </w:rPr>
        <w:t>said that</w:t>
      </w:r>
      <w:r w:rsidRPr="00B932A4">
        <w:rPr>
          <w:rFonts w:ascii="Times New Roman" w:hAnsi="Times New Roman"/>
        </w:rPr>
        <w:t xml:space="preserve"> drilling, dust </w:t>
      </w:r>
      <w:r w:rsidR="00C8048E" w:rsidRPr="00B932A4">
        <w:rPr>
          <w:rFonts w:ascii="Times New Roman" w:hAnsi="Times New Roman"/>
        </w:rPr>
        <w:t>and</w:t>
      </w:r>
      <w:r w:rsidRPr="00B932A4">
        <w:rPr>
          <w:rFonts w:ascii="Times New Roman" w:hAnsi="Times New Roman"/>
        </w:rPr>
        <w:t xml:space="preserve"> painting </w:t>
      </w:r>
      <w:r w:rsidR="00507E55" w:rsidRPr="00B932A4">
        <w:rPr>
          <w:rFonts w:ascii="Times New Roman" w:hAnsi="Times New Roman"/>
        </w:rPr>
        <w:t>are</w:t>
      </w:r>
      <w:r w:rsidRPr="00B932A4">
        <w:rPr>
          <w:rFonts w:ascii="Times New Roman" w:hAnsi="Times New Roman"/>
        </w:rPr>
        <w:t xml:space="preserve"> common </w:t>
      </w:r>
      <w:r w:rsidR="00507E55" w:rsidRPr="00B932A4">
        <w:rPr>
          <w:rFonts w:ascii="Times New Roman" w:hAnsi="Times New Roman"/>
        </w:rPr>
        <w:t>features</w:t>
      </w:r>
      <w:r w:rsidRPr="00B932A4">
        <w:rPr>
          <w:rFonts w:ascii="Times New Roman" w:hAnsi="Times New Roman"/>
        </w:rPr>
        <w:t xml:space="preserve"> </w:t>
      </w:r>
      <w:r w:rsidR="00507E55" w:rsidRPr="00B932A4">
        <w:rPr>
          <w:rFonts w:ascii="Times New Roman" w:hAnsi="Times New Roman"/>
        </w:rPr>
        <w:t>that occur during</w:t>
      </w:r>
      <w:r w:rsidRPr="00B932A4">
        <w:rPr>
          <w:rFonts w:ascii="Times New Roman" w:hAnsi="Times New Roman"/>
        </w:rPr>
        <w:t xml:space="preserve"> installation of equipment.</w:t>
      </w:r>
    </w:p>
    <w:p w14:paraId="77D8AA14" w14:textId="77777777" w:rsidR="00843EA7" w:rsidRPr="00B932A4" w:rsidRDefault="00843EA7" w:rsidP="009772C6">
      <w:pPr>
        <w:pStyle w:val="Heading2"/>
        <w:rPr>
          <w:rFonts w:ascii="Times New Roman" w:hAnsi="Times New Roman" w:cs="Times New Roman"/>
        </w:rPr>
      </w:pPr>
      <w:bookmarkStart w:id="40" w:name="_Toc26172092"/>
      <w:bookmarkStart w:id="41" w:name="_Toc440567427"/>
      <w:r w:rsidRPr="00B932A4">
        <w:rPr>
          <w:rFonts w:ascii="Times New Roman" w:hAnsi="Times New Roman" w:cs="Times New Roman"/>
        </w:rPr>
        <w:lastRenderedPageBreak/>
        <w:t xml:space="preserve">Consultation </w:t>
      </w:r>
      <w:bookmarkEnd w:id="39"/>
      <w:r w:rsidR="00507E55" w:rsidRPr="00B932A4">
        <w:rPr>
          <w:rFonts w:ascii="Times New Roman" w:hAnsi="Times New Roman" w:cs="Times New Roman"/>
        </w:rPr>
        <w:t>on Electronic W</w:t>
      </w:r>
      <w:r w:rsidRPr="00B932A4">
        <w:rPr>
          <w:rFonts w:ascii="Times New Roman" w:hAnsi="Times New Roman" w:cs="Times New Roman"/>
        </w:rPr>
        <w:t xml:space="preserve">aste/ </w:t>
      </w:r>
      <w:r w:rsidR="00507E55" w:rsidRPr="00B932A4">
        <w:rPr>
          <w:rFonts w:ascii="Times New Roman" w:hAnsi="Times New Roman" w:cs="Times New Roman"/>
        </w:rPr>
        <w:t>Reprocessing U</w:t>
      </w:r>
      <w:r w:rsidRPr="00B932A4">
        <w:rPr>
          <w:rFonts w:ascii="Times New Roman" w:hAnsi="Times New Roman" w:cs="Times New Roman"/>
        </w:rPr>
        <w:t>nits</w:t>
      </w:r>
      <w:bookmarkEnd w:id="40"/>
      <w:bookmarkEnd w:id="41"/>
    </w:p>
    <w:p w14:paraId="4E01C823" w14:textId="77777777" w:rsidR="00843EA7" w:rsidRPr="00B932A4" w:rsidRDefault="00843EA7" w:rsidP="004967CE">
      <w:pPr>
        <w:pStyle w:val="BodyText"/>
        <w:rPr>
          <w:rFonts w:ascii="Times New Roman" w:hAnsi="Times New Roman"/>
        </w:rPr>
      </w:pPr>
      <w:r w:rsidRPr="00B932A4">
        <w:rPr>
          <w:rFonts w:ascii="Times New Roman" w:hAnsi="Times New Roman"/>
        </w:rPr>
        <w:t>A detailed consultative meeting was held with the concerned vendors/purchasers of electronic waste at the following cities.</w:t>
      </w:r>
    </w:p>
    <w:p w14:paraId="3567BEC2" w14:textId="77777777" w:rsidR="00843EA7" w:rsidRPr="00B932A4" w:rsidRDefault="004967CE" w:rsidP="004967CE">
      <w:pPr>
        <w:pStyle w:val="BodyText"/>
        <w:numPr>
          <w:ilvl w:val="0"/>
          <w:numId w:val="35"/>
        </w:numPr>
        <w:rPr>
          <w:rFonts w:ascii="Times New Roman" w:hAnsi="Times New Roman"/>
        </w:rPr>
      </w:pPr>
      <w:r w:rsidRPr="00B932A4">
        <w:rPr>
          <w:rFonts w:ascii="Times New Roman" w:hAnsi="Times New Roman"/>
        </w:rPr>
        <w:t>Rawalpindi (Raja Baz</w:t>
      </w:r>
      <w:r w:rsidR="00843EA7" w:rsidRPr="00B932A4">
        <w:rPr>
          <w:rFonts w:ascii="Times New Roman" w:hAnsi="Times New Roman"/>
        </w:rPr>
        <w:t>ar, Six</w:t>
      </w:r>
      <w:r w:rsidRPr="00B932A4">
        <w:rPr>
          <w:rFonts w:ascii="Times New Roman" w:hAnsi="Times New Roman"/>
        </w:rPr>
        <w:t>th</w:t>
      </w:r>
      <w:r w:rsidR="00843EA7" w:rsidRPr="00B932A4">
        <w:rPr>
          <w:rFonts w:ascii="Times New Roman" w:hAnsi="Times New Roman"/>
        </w:rPr>
        <w:t xml:space="preserve"> Road Dubai Plaza) </w:t>
      </w:r>
    </w:p>
    <w:p w14:paraId="680DDC5C" w14:textId="77777777" w:rsidR="00843EA7" w:rsidRPr="00B932A4" w:rsidRDefault="00843EA7" w:rsidP="004967CE">
      <w:pPr>
        <w:pStyle w:val="BodyText"/>
        <w:numPr>
          <w:ilvl w:val="0"/>
          <w:numId w:val="35"/>
        </w:numPr>
        <w:rPr>
          <w:rFonts w:ascii="Times New Roman" w:hAnsi="Times New Roman"/>
        </w:rPr>
      </w:pPr>
      <w:r w:rsidRPr="00B932A4">
        <w:rPr>
          <w:rFonts w:ascii="Times New Roman" w:hAnsi="Times New Roman"/>
        </w:rPr>
        <w:t>La</w:t>
      </w:r>
      <w:r w:rsidR="004967CE" w:rsidRPr="00B932A4">
        <w:rPr>
          <w:rFonts w:ascii="Times New Roman" w:hAnsi="Times New Roman"/>
        </w:rPr>
        <w:t>hore (Bandh Road, Barkat Market</w:t>
      </w:r>
      <w:r w:rsidRPr="00B932A4">
        <w:rPr>
          <w:rFonts w:ascii="Times New Roman" w:hAnsi="Times New Roman"/>
        </w:rPr>
        <w:t>)</w:t>
      </w:r>
    </w:p>
    <w:p w14:paraId="76CBA4FD" w14:textId="77777777" w:rsidR="00843EA7" w:rsidRPr="00B932A4" w:rsidRDefault="00843EA7" w:rsidP="004967CE">
      <w:pPr>
        <w:pStyle w:val="BodyText"/>
        <w:numPr>
          <w:ilvl w:val="0"/>
          <w:numId w:val="35"/>
        </w:numPr>
        <w:rPr>
          <w:rFonts w:ascii="Times New Roman" w:hAnsi="Times New Roman"/>
        </w:rPr>
      </w:pPr>
      <w:r w:rsidRPr="00B932A4">
        <w:rPr>
          <w:rFonts w:ascii="Times New Roman" w:hAnsi="Times New Roman"/>
        </w:rPr>
        <w:t>Sialkot (Defence Road)</w:t>
      </w:r>
    </w:p>
    <w:p w14:paraId="7D856981" w14:textId="77777777" w:rsidR="00843EA7" w:rsidRPr="00B932A4" w:rsidRDefault="00843EA7" w:rsidP="004967CE">
      <w:pPr>
        <w:pStyle w:val="BodyText"/>
        <w:numPr>
          <w:ilvl w:val="0"/>
          <w:numId w:val="35"/>
        </w:numPr>
        <w:rPr>
          <w:rFonts w:ascii="Times New Roman" w:hAnsi="Times New Roman"/>
        </w:rPr>
      </w:pPr>
      <w:r w:rsidRPr="00B932A4">
        <w:rPr>
          <w:rFonts w:ascii="Times New Roman" w:hAnsi="Times New Roman"/>
        </w:rPr>
        <w:t>Gujranwala (Near Railway station)</w:t>
      </w:r>
    </w:p>
    <w:p w14:paraId="022D73C7" w14:textId="77777777" w:rsidR="00843EA7" w:rsidRPr="00B932A4" w:rsidRDefault="00843EA7" w:rsidP="004967CE">
      <w:pPr>
        <w:pStyle w:val="BodyText"/>
        <w:rPr>
          <w:rFonts w:ascii="Times New Roman" w:hAnsi="Times New Roman"/>
        </w:rPr>
      </w:pPr>
      <w:r w:rsidRPr="00B932A4">
        <w:rPr>
          <w:rFonts w:ascii="Times New Roman" w:hAnsi="Times New Roman"/>
        </w:rPr>
        <w:t>These informal settings are situated in main cities, in the vicinity of the electronics sale centers and some are working in small rooms taken on rent near the sale centers.</w:t>
      </w:r>
    </w:p>
    <w:p w14:paraId="24BF3ACA" w14:textId="191252EA" w:rsidR="00843EA7" w:rsidRPr="00B932A4" w:rsidRDefault="00843EA7" w:rsidP="004967CE">
      <w:pPr>
        <w:pStyle w:val="TableTitle"/>
        <w:rPr>
          <w:rFonts w:ascii="Times New Roman" w:eastAsia="Arial Unicode MS" w:hAnsi="Times New Roman"/>
        </w:rPr>
      </w:pPr>
      <w:r w:rsidRPr="00B932A4">
        <w:rPr>
          <w:rFonts w:ascii="Times New Roman" w:eastAsia="Arial Unicode MS" w:hAnsi="Times New Roman"/>
        </w:rPr>
        <w:t xml:space="preserve">Table </w:t>
      </w:r>
      <w:r w:rsidR="00B660DE" w:rsidRPr="00B932A4">
        <w:rPr>
          <w:rFonts w:ascii="Times New Roman" w:eastAsia="Arial Unicode MS" w:hAnsi="Times New Roman"/>
        </w:rPr>
        <w:t>4</w:t>
      </w:r>
      <w:r w:rsidR="004967CE" w:rsidRPr="00B932A4">
        <w:rPr>
          <w:rFonts w:ascii="Times New Roman" w:eastAsia="Arial Unicode MS" w:hAnsi="Times New Roman"/>
        </w:rPr>
        <w:t>.2</w:t>
      </w:r>
      <w:r w:rsidR="005E47B5" w:rsidRPr="00B932A4">
        <w:rPr>
          <w:rFonts w:ascii="Times New Roman" w:eastAsia="Arial Unicode MS" w:hAnsi="Times New Roman"/>
        </w:rPr>
        <w:t>:</w:t>
      </w:r>
      <w:r w:rsidRPr="00B932A4">
        <w:rPr>
          <w:rFonts w:ascii="Times New Roman" w:eastAsia="Arial Unicode MS" w:hAnsi="Times New Roman"/>
        </w:rPr>
        <w:t xml:space="preserve"> Summary of Issues /Concerns </w:t>
      </w:r>
    </w:p>
    <w:tbl>
      <w:tblPr>
        <w:tblW w:w="4894" w:type="pct"/>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999"/>
        <w:gridCol w:w="2273"/>
        <w:gridCol w:w="3109"/>
        <w:gridCol w:w="2824"/>
      </w:tblGrid>
      <w:tr w:rsidR="00843EA7" w:rsidRPr="00B932A4" w14:paraId="2662283D" w14:textId="77777777" w:rsidTr="005E7D42">
        <w:trPr>
          <w:trHeight w:val="566"/>
          <w:tblHeader/>
          <w:jc w:val="center"/>
        </w:trPr>
        <w:tc>
          <w:tcPr>
            <w:tcW w:w="542" w:type="pct"/>
            <w:shd w:val="clear" w:color="auto" w:fill="auto"/>
          </w:tcPr>
          <w:p w14:paraId="573F1247"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Sr.No.</w:t>
            </w:r>
          </w:p>
        </w:tc>
        <w:tc>
          <w:tcPr>
            <w:tcW w:w="1234" w:type="pct"/>
            <w:shd w:val="clear" w:color="auto" w:fill="auto"/>
          </w:tcPr>
          <w:p w14:paraId="29AD15CC"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Name of Participant</w:t>
            </w:r>
          </w:p>
        </w:tc>
        <w:tc>
          <w:tcPr>
            <w:tcW w:w="1689" w:type="pct"/>
            <w:shd w:val="clear" w:color="auto" w:fill="auto"/>
          </w:tcPr>
          <w:p w14:paraId="7029EB14"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Issue Raised</w:t>
            </w:r>
          </w:p>
        </w:tc>
        <w:tc>
          <w:tcPr>
            <w:tcW w:w="1534" w:type="pct"/>
            <w:shd w:val="clear" w:color="auto" w:fill="auto"/>
          </w:tcPr>
          <w:p w14:paraId="132C5268" w14:textId="77777777" w:rsidR="00843EA7" w:rsidRPr="00B932A4" w:rsidRDefault="00843EA7" w:rsidP="005E7D42">
            <w:pPr>
              <w:pStyle w:val="TableHead"/>
              <w:suppressAutoHyphens/>
              <w:rPr>
                <w:rFonts w:ascii="Times New Roman" w:hAnsi="Times New Roman"/>
                <w:szCs w:val="18"/>
              </w:rPr>
            </w:pPr>
            <w:r w:rsidRPr="00B932A4">
              <w:rPr>
                <w:rFonts w:ascii="Times New Roman" w:hAnsi="Times New Roman"/>
                <w:szCs w:val="18"/>
              </w:rPr>
              <w:t>Action Taken / Suggested</w:t>
            </w:r>
          </w:p>
        </w:tc>
      </w:tr>
      <w:tr w:rsidR="00843EA7" w:rsidRPr="00B932A4" w14:paraId="5308B4F0" w14:textId="77777777" w:rsidTr="005E7D42">
        <w:trPr>
          <w:jc w:val="center"/>
        </w:trPr>
        <w:tc>
          <w:tcPr>
            <w:tcW w:w="542" w:type="pct"/>
            <w:shd w:val="clear" w:color="auto" w:fill="auto"/>
          </w:tcPr>
          <w:p w14:paraId="1EAE787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234" w:type="pct"/>
            <w:shd w:val="clear" w:color="auto" w:fill="auto"/>
          </w:tcPr>
          <w:p w14:paraId="264F3715" w14:textId="77A250A6" w:rsidR="00843EA7" w:rsidRPr="00B932A4" w:rsidRDefault="004F3658" w:rsidP="00FD43EE">
            <w:pPr>
              <w:pStyle w:val="TableEntry"/>
              <w:suppressAutoHyphens/>
              <w:jc w:val="both"/>
              <w:rPr>
                <w:rFonts w:ascii="Times New Roman" w:hAnsi="Times New Roman"/>
                <w:szCs w:val="18"/>
              </w:rPr>
            </w:pPr>
            <w:r>
              <w:rPr>
                <w:rFonts w:ascii="Times New Roman" w:hAnsi="Times New Roman"/>
                <w:szCs w:val="18"/>
              </w:rPr>
              <w:t xml:space="preserve">Participant </w:t>
            </w:r>
            <w:r w:rsidR="0004183E">
              <w:rPr>
                <w:rFonts w:ascii="Times New Roman" w:hAnsi="Times New Roman"/>
                <w:szCs w:val="18"/>
              </w:rPr>
              <w:t>1</w:t>
            </w:r>
            <w:r w:rsidR="00843EA7" w:rsidRPr="00B932A4">
              <w:rPr>
                <w:rFonts w:ascii="Times New Roman" w:hAnsi="Times New Roman"/>
                <w:szCs w:val="18"/>
              </w:rPr>
              <w:t xml:space="preserve"> </w:t>
            </w:r>
          </w:p>
          <w:p w14:paraId="6C0C992A" w14:textId="77777777"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6</w:t>
            </w:r>
            <w:r w:rsidRPr="00B932A4">
              <w:rPr>
                <w:rFonts w:ascii="Times New Roman" w:hAnsi="Times New Roman"/>
                <w:szCs w:val="18"/>
                <w:vertAlign w:val="superscript"/>
              </w:rPr>
              <w:t>th</w:t>
            </w:r>
            <w:r w:rsidRPr="00B932A4">
              <w:rPr>
                <w:rFonts w:ascii="Times New Roman" w:hAnsi="Times New Roman"/>
                <w:szCs w:val="18"/>
              </w:rPr>
              <w:t xml:space="preserve"> Road Rawalpindi</w:t>
            </w:r>
          </w:p>
          <w:p w14:paraId="4800E4AA" w14:textId="79D66B20" w:rsidR="00625EF0" w:rsidRPr="00B932A4" w:rsidRDefault="00625EF0" w:rsidP="00FD43EE">
            <w:pPr>
              <w:pStyle w:val="TableEntry"/>
              <w:suppressAutoHyphens/>
              <w:jc w:val="both"/>
              <w:rPr>
                <w:rFonts w:ascii="Times New Roman" w:hAnsi="Times New Roman"/>
                <w:szCs w:val="18"/>
              </w:rPr>
            </w:pPr>
            <w:r w:rsidRPr="00B932A4">
              <w:rPr>
                <w:rFonts w:ascii="Times New Roman" w:hAnsi="Times New Roman"/>
                <w:szCs w:val="18"/>
              </w:rPr>
              <w:t>7</w:t>
            </w:r>
            <w:r w:rsidRPr="00B932A4">
              <w:rPr>
                <w:rFonts w:ascii="Times New Roman" w:hAnsi="Times New Roman"/>
                <w:szCs w:val="18"/>
                <w:vertAlign w:val="superscript"/>
              </w:rPr>
              <w:t>th</w:t>
            </w:r>
            <w:r w:rsidRPr="00B932A4">
              <w:rPr>
                <w:rFonts w:ascii="Times New Roman" w:hAnsi="Times New Roman"/>
                <w:szCs w:val="18"/>
              </w:rPr>
              <w:t xml:space="preserve"> Oct, 2019</w:t>
            </w:r>
          </w:p>
        </w:tc>
        <w:tc>
          <w:tcPr>
            <w:tcW w:w="1689" w:type="pct"/>
            <w:shd w:val="clear" w:color="auto" w:fill="auto"/>
          </w:tcPr>
          <w:p w14:paraId="655124E6" w14:textId="77777777"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I am working for more than 10 year</w:t>
            </w:r>
            <w:r w:rsidR="005E47B5" w:rsidRPr="00B932A4">
              <w:rPr>
                <w:rFonts w:ascii="Times New Roman" w:hAnsi="Times New Roman"/>
                <w:szCs w:val="18"/>
              </w:rPr>
              <w:t>s.</w:t>
            </w:r>
            <w:r w:rsidRPr="00B932A4">
              <w:rPr>
                <w:rFonts w:ascii="Times New Roman" w:hAnsi="Times New Roman"/>
                <w:szCs w:val="18"/>
              </w:rPr>
              <w:t xml:space="preserve"> I do not know about the risks of the waste and I have never been trained on impacts of the waste reprocessing, reuse or recycling. Most of the time, I do not use PPEs. I am extracting copper from the cathode ray tubes and aluminum from chip boards. I am also working for refurbished electronic appliances.</w:t>
            </w:r>
          </w:p>
        </w:tc>
        <w:tc>
          <w:tcPr>
            <w:tcW w:w="1534" w:type="pct"/>
            <w:shd w:val="clear" w:color="auto" w:fill="auto"/>
          </w:tcPr>
          <w:p w14:paraId="75016EE8" w14:textId="77777777" w:rsidR="00843EA7" w:rsidRPr="00B932A4" w:rsidRDefault="005E47B5" w:rsidP="00FD43EE">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propose the waste handling, collection, safe transportation and final disposal methods to the Contractor when waste will be auctioned. </w:t>
            </w:r>
            <w:r w:rsidRPr="00B932A4">
              <w:rPr>
                <w:rFonts w:ascii="Times New Roman" w:hAnsi="Times New Roman"/>
                <w:szCs w:val="18"/>
              </w:rPr>
              <w:t xml:space="preserve">SSU </w:t>
            </w:r>
            <w:r w:rsidR="00843EA7" w:rsidRPr="00B932A4">
              <w:rPr>
                <w:rFonts w:ascii="Times New Roman" w:hAnsi="Times New Roman"/>
                <w:szCs w:val="18"/>
              </w:rPr>
              <w:t>in collaboration with EPD will sensitize the District Authority to monitor the safe reprocessing and recycling.</w:t>
            </w:r>
          </w:p>
        </w:tc>
      </w:tr>
      <w:tr w:rsidR="00843EA7" w:rsidRPr="00B932A4" w14:paraId="4604B5D5" w14:textId="77777777" w:rsidTr="005E7D42">
        <w:trPr>
          <w:jc w:val="center"/>
        </w:trPr>
        <w:tc>
          <w:tcPr>
            <w:tcW w:w="542" w:type="pct"/>
            <w:shd w:val="clear" w:color="auto" w:fill="auto"/>
          </w:tcPr>
          <w:p w14:paraId="1012425E" w14:textId="33EC2667" w:rsidR="00843EA7" w:rsidRPr="00B932A4" w:rsidRDefault="0004183E" w:rsidP="005E7D42">
            <w:pPr>
              <w:pStyle w:val="TableEntry"/>
              <w:suppressAutoHyphens/>
              <w:rPr>
                <w:rFonts w:ascii="Times New Roman" w:hAnsi="Times New Roman"/>
                <w:szCs w:val="18"/>
              </w:rPr>
            </w:pPr>
            <w:r>
              <w:rPr>
                <w:rFonts w:ascii="Times New Roman" w:hAnsi="Times New Roman"/>
                <w:szCs w:val="18"/>
              </w:rPr>
              <w:t>2</w:t>
            </w:r>
          </w:p>
        </w:tc>
        <w:tc>
          <w:tcPr>
            <w:tcW w:w="1234" w:type="pct"/>
            <w:shd w:val="clear" w:color="auto" w:fill="auto"/>
          </w:tcPr>
          <w:p w14:paraId="70699D33" w14:textId="77777777" w:rsidR="0041496A" w:rsidRDefault="0004183E" w:rsidP="00FD43EE">
            <w:pPr>
              <w:pStyle w:val="TableEntry"/>
              <w:suppressAutoHyphens/>
              <w:jc w:val="both"/>
              <w:rPr>
                <w:rFonts w:ascii="Times New Roman" w:hAnsi="Times New Roman"/>
                <w:szCs w:val="18"/>
              </w:rPr>
            </w:pPr>
            <w:r>
              <w:rPr>
                <w:rFonts w:ascii="Times New Roman" w:hAnsi="Times New Roman"/>
                <w:szCs w:val="18"/>
              </w:rPr>
              <w:t>Participant 2</w:t>
            </w:r>
          </w:p>
          <w:p w14:paraId="69064FFF" w14:textId="51FCF5AC"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Raja Bazar Rawalpindi</w:t>
            </w:r>
          </w:p>
          <w:p w14:paraId="4574FAE8" w14:textId="1B178C25" w:rsidR="00625EF0" w:rsidRPr="00B932A4" w:rsidRDefault="00625EF0" w:rsidP="00FD43EE">
            <w:pPr>
              <w:pStyle w:val="TableEntry"/>
              <w:suppressAutoHyphens/>
              <w:jc w:val="both"/>
              <w:rPr>
                <w:rFonts w:ascii="Times New Roman" w:hAnsi="Times New Roman"/>
                <w:szCs w:val="18"/>
              </w:rPr>
            </w:pPr>
            <w:r w:rsidRPr="00B932A4">
              <w:rPr>
                <w:rFonts w:ascii="Times New Roman" w:hAnsi="Times New Roman"/>
                <w:szCs w:val="18"/>
              </w:rPr>
              <w:t>7</w:t>
            </w:r>
            <w:r w:rsidRPr="00B932A4">
              <w:rPr>
                <w:rFonts w:ascii="Times New Roman" w:hAnsi="Times New Roman"/>
                <w:szCs w:val="18"/>
                <w:vertAlign w:val="superscript"/>
              </w:rPr>
              <w:t>th</w:t>
            </w:r>
            <w:r w:rsidRPr="00B932A4">
              <w:rPr>
                <w:rFonts w:ascii="Times New Roman" w:hAnsi="Times New Roman"/>
                <w:szCs w:val="18"/>
              </w:rPr>
              <w:t xml:space="preserve"> Oct, 2019</w:t>
            </w:r>
          </w:p>
        </w:tc>
        <w:tc>
          <w:tcPr>
            <w:tcW w:w="1689" w:type="pct"/>
            <w:shd w:val="clear" w:color="auto" w:fill="auto"/>
          </w:tcPr>
          <w:p w14:paraId="33CA80D5" w14:textId="79F10D7D"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I am working for more than 5 year</w:t>
            </w:r>
            <w:r w:rsidR="005E47B5" w:rsidRPr="00B932A4">
              <w:rPr>
                <w:rFonts w:ascii="Times New Roman" w:hAnsi="Times New Roman"/>
                <w:szCs w:val="18"/>
              </w:rPr>
              <w:t>s</w:t>
            </w:r>
            <w:r w:rsidRPr="00B932A4">
              <w:rPr>
                <w:rFonts w:ascii="Times New Roman" w:hAnsi="Times New Roman"/>
                <w:szCs w:val="18"/>
              </w:rPr>
              <w:t xml:space="preserve"> within this shop to extract the ferrous. I have never been told to wear the PPE and I am unaware of the risks of the waste</w:t>
            </w:r>
            <w:r w:rsidR="00F50C97" w:rsidRPr="00B932A4">
              <w:rPr>
                <w:rFonts w:ascii="Times New Roman" w:hAnsi="Times New Roman"/>
                <w:szCs w:val="18"/>
              </w:rPr>
              <w:t>.</w:t>
            </w:r>
            <w:r w:rsidRPr="00B932A4">
              <w:rPr>
                <w:rFonts w:ascii="Times New Roman" w:hAnsi="Times New Roman"/>
                <w:szCs w:val="18"/>
              </w:rPr>
              <w:t xml:space="preserve"> </w:t>
            </w:r>
          </w:p>
        </w:tc>
        <w:tc>
          <w:tcPr>
            <w:tcW w:w="1534" w:type="pct"/>
            <w:shd w:val="clear" w:color="auto" w:fill="auto"/>
          </w:tcPr>
          <w:p w14:paraId="7ABD2A17" w14:textId="77777777" w:rsidR="00843EA7" w:rsidRPr="00B932A4" w:rsidRDefault="005E47B5" w:rsidP="00FD43EE">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propose the waste handling, collection, safe transportation and final disposal methods to the Contractor when waste will be auctioned. </w:t>
            </w:r>
            <w:r w:rsidRPr="00B932A4">
              <w:rPr>
                <w:rFonts w:ascii="Times New Roman" w:hAnsi="Times New Roman"/>
                <w:szCs w:val="18"/>
              </w:rPr>
              <w:t xml:space="preserve">SSU </w:t>
            </w:r>
            <w:r w:rsidR="00843EA7" w:rsidRPr="00B932A4">
              <w:rPr>
                <w:rFonts w:ascii="Times New Roman" w:hAnsi="Times New Roman"/>
                <w:szCs w:val="18"/>
              </w:rPr>
              <w:t>in collaboration with EPD will sensitize the District Authority to monitor the safe reprocessing and recycling through certified contractors.</w:t>
            </w:r>
          </w:p>
        </w:tc>
      </w:tr>
      <w:tr w:rsidR="00843EA7" w:rsidRPr="00B932A4" w14:paraId="6C29CE5C" w14:textId="77777777" w:rsidTr="005E7D42">
        <w:trPr>
          <w:jc w:val="center"/>
        </w:trPr>
        <w:tc>
          <w:tcPr>
            <w:tcW w:w="542" w:type="pct"/>
            <w:shd w:val="clear" w:color="auto" w:fill="auto"/>
          </w:tcPr>
          <w:p w14:paraId="3DC0816C" w14:textId="0DEAB625" w:rsidR="00843EA7" w:rsidRPr="00B932A4" w:rsidRDefault="0004183E" w:rsidP="005E7D42">
            <w:pPr>
              <w:pStyle w:val="TableEntry"/>
              <w:suppressAutoHyphens/>
              <w:rPr>
                <w:rFonts w:ascii="Times New Roman" w:hAnsi="Times New Roman"/>
                <w:szCs w:val="18"/>
              </w:rPr>
            </w:pPr>
            <w:r>
              <w:rPr>
                <w:rFonts w:ascii="Times New Roman" w:hAnsi="Times New Roman"/>
                <w:szCs w:val="18"/>
              </w:rPr>
              <w:t>3</w:t>
            </w:r>
          </w:p>
        </w:tc>
        <w:tc>
          <w:tcPr>
            <w:tcW w:w="1234" w:type="pct"/>
            <w:shd w:val="clear" w:color="auto" w:fill="auto"/>
          </w:tcPr>
          <w:p w14:paraId="5FAABE21" w14:textId="77777777" w:rsidR="0041496A" w:rsidRDefault="0004183E" w:rsidP="00FD43EE">
            <w:pPr>
              <w:pStyle w:val="TableEntry"/>
              <w:suppressAutoHyphens/>
              <w:jc w:val="both"/>
              <w:rPr>
                <w:rFonts w:ascii="Times New Roman" w:hAnsi="Times New Roman"/>
                <w:szCs w:val="18"/>
              </w:rPr>
            </w:pPr>
            <w:r>
              <w:rPr>
                <w:rFonts w:ascii="Times New Roman" w:hAnsi="Times New Roman"/>
                <w:szCs w:val="18"/>
              </w:rPr>
              <w:t>Participant 3</w:t>
            </w:r>
          </w:p>
          <w:p w14:paraId="1F42CDD8" w14:textId="1EC0A5F1"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Band Road Lahore</w:t>
            </w:r>
          </w:p>
          <w:p w14:paraId="60DF8DB7" w14:textId="2F9F6780" w:rsidR="00843EA7" w:rsidRPr="00B932A4" w:rsidRDefault="00625EF0" w:rsidP="00FD43EE">
            <w:pPr>
              <w:pStyle w:val="TableEntry"/>
              <w:suppressAutoHyphens/>
              <w:jc w:val="both"/>
              <w:rPr>
                <w:rFonts w:ascii="Times New Roman" w:hAnsi="Times New Roman"/>
                <w:szCs w:val="18"/>
              </w:rPr>
            </w:pPr>
            <w:r w:rsidRPr="00B932A4">
              <w:rPr>
                <w:rFonts w:ascii="Times New Roman" w:hAnsi="Times New Roman"/>
                <w:szCs w:val="18"/>
              </w:rPr>
              <w:t>14</w:t>
            </w:r>
            <w:r w:rsidRPr="00B932A4">
              <w:rPr>
                <w:rFonts w:ascii="Times New Roman" w:hAnsi="Times New Roman"/>
                <w:szCs w:val="18"/>
                <w:vertAlign w:val="superscript"/>
              </w:rPr>
              <w:t>th</w:t>
            </w:r>
            <w:r w:rsidRPr="00B932A4">
              <w:rPr>
                <w:rFonts w:ascii="Times New Roman" w:hAnsi="Times New Roman"/>
                <w:szCs w:val="18"/>
              </w:rPr>
              <w:t xml:space="preserve"> Oct, 2019</w:t>
            </w:r>
          </w:p>
          <w:p w14:paraId="7B4C92CC" w14:textId="77777777" w:rsidR="00843EA7" w:rsidRPr="00B932A4" w:rsidRDefault="00843EA7" w:rsidP="00FD43EE">
            <w:pPr>
              <w:pStyle w:val="TableEntry"/>
              <w:suppressAutoHyphens/>
              <w:jc w:val="both"/>
              <w:rPr>
                <w:rFonts w:ascii="Times New Roman" w:hAnsi="Times New Roman"/>
                <w:szCs w:val="18"/>
              </w:rPr>
            </w:pPr>
          </w:p>
          <w:p w14:paraId="43A89CD6" w14:textId="77777777" w:rsidR="00843EA7" w:rsidRPr="00B932A4" w:rsidRDefault="00843EA7" w:rsidP="00FD43EE">
            <w:pPr>
              <w:pStyle w:val="TableEntry"/>
              <w:suppressAutoHyphens/>
              <w:jc w:val="both"/>
              <w:rPr>
                <w:rFonts w:ascii="Times New Roman" w:hAnsi="Times New Roman"/>
                <w:szCs w:val="18"/>
              </w:rPr>
            </w:pPr>
          </w:p>
        </w:tc>
        <w:tc>
          <w:tcPr>
            <w:tcW w:w="1689" w:type="pct"/>
            <w:shd w:val="clear" w:color="auto" w:fill="auto"/>
          </w:tcPr>
          <w:p w14:paraId="369599FB" w14:textId="77777777"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 xml:space="preserve">I am working here for more than 7 years. I do not know about the risks of the material and I am not wearing the gloves. I can work without gloves and I am separating the copper from burning wires and </w:t>
            </w:r>
            <w:r w:rsidR="005E47B5" w:rsidRPr="00B932A4">
              <w:rPr>
                <w:rFonts w:ascii="Times New Roman" w:hAnsi="Times New Roman"/>
                <w:szCs w:val="18"/>
              </w:rPr>
              <w:t xml:space="preserve">selling </w:t>
            </w:r>
            <w:r w:rsidRPr="00B932A4">
              <w:rPr>
                <w:rFonts w:ascii="Times New Roman" w:hAnsi="Times New Roman"/>
                <w:szCs w:val="18"/>
              </w:rPr>
              <w:t xml:space="preserve">them to </w:t>
            </w:r>
            <w:r w:rsidR="005E47B5" w:rsidRPr="00B932A4">
              <w:rPr>
                <w:rFonts w:ascii="Times New Roman" w:hAnsi="Times New Roman"/>
                <w:szCs w:val="18"/>
              </w:rPr>
              <w:t xml:space="preserve">the </w:t>
            </w:r>
            <w:r w:rsidRPr="00B932A4">
              <w:rPr>
                <w:rFonts w:ascii="Times New Roman" w:hAnsi="Times New Roman"/>
                <w:szCs w:val="18"/>
              </w:rPr>
              <w:t>recycler.</w:t>
            </w:r>
          </w:p>
        </w:tc>
        <w:tc>
          <w:tcPr>
            <w:tcW w:w="1534" w:type="pct"/>
            <w:shd w:val="clear" w:color="auto" w:fill="auto"/>
          </w:tcPr>
          <w:p w14:paraId="2440FCAA" w14:textId="77777777" w:rsidR="00843EA7" w:rsidRPr="00B932A4" w:rsidRDefault="005E47B5" w:rsidP="00FD43EE">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propose the waste handling, collection, safe transportation and final disposal methods to the Contractor when waste will be auctioned. </w:t>
            </w:r>
            <w:r w:rsidRPr="00B932A4">
              <w:rPr>
                <w:rFonts w:ascii="Times New Roman" w:hAnsi="Times New Roman"/>
                <w:szCs w:val="18"/>
              </w:rPr>
              <w:t xml:space="preserve">SSU </w:t>
            </w:r>
            <w:r w:rsidR="00843EA7" w:rsidRPr="00B932A4">
              <w:rPr>
                <w:rFonts w:ascii="Times New Roman" w:hAnsi="Times New Roman"/>
                <w:szCs w:val="18"/>
              </w:rPr>
              <w:t>in collaboration with EPD will sensitize the District Authority to monitor the safe reprocessing and recycling through certified contractors.</w:t>
            </w:r>
          </w:p>
        </w:tc>
      </w:tr>
      <w:tr w:rsidR="00843EA7" w:rsidRPr="00B932A4" w14:paraId="02CA5FA6" w14:textId="77777777" w:rsidTr="005E7D42">
        <w:trPr>
          <w:jc w:val="center"/>
        </w:trPr>
        <w:tc>
          <w:tcPr>
            <w:tcW w:w="542" w:type="pct"/>
            <w:shd w:val="clear" w:color="auto" w:fill="auto"/>
          </w:tcPr>
          <w:p w14:paraId="1ADEA000" w14:textId="4AB6ACE0" w:rsidR="00843EA7" w:rsidRPr="00B932A4" w:rsidRDefault="0004183E" w:rsidP="005E7D42">
            <w:pPr>
              <w:pStyle w:val="TableEntry"/>
              <w:suppressAutoHyphens/>
              <w:rPr>
                <w:rFonts w:ascii="Times New Roman" w:hAnsi="Times New Roman"/>
                <w:szCs w:val="18"/>
              </w:rPr>
            </w:pPr>
            <w:r>
              <w:rPr>
                <w:rFonts w:ascii="Times New Roman" w:hAnsi="Times New Roman"/>
                <w:szCs w:val="18"/>
              </w:rPr>
              <w:t>4</w:t>
            </w:r>
          </w:p>
        </w:tc>
        <w:tc>
          <w:tcPr>
            <w:tcW w:w="1234" w:type="pct"/>
            <w:shd w:val="clear" w:color="auto" w:fill="auto"/>
          </w:tcPr>
          <w:p w14:paraId="69ACEE26" w14:textId="5D12ECC2" w:rsidR="00843EA7" w:rsidRPr="00B932A4" w:rsidRDefault="0004183E" w:rsidP="00FD43EE">
            <w:pPr>
              <w:pStyle w:val="TableEntry"/>
              <w:suppressAutoHyphens/>
              <w:jc w:val="both"/>
              <w:rPr>
                <w:rFonts w:ascii="Times New Roman" w:hAnsi="Times New Roman"/>
                <w:szCs w:val="18"/>
              </w:rPr>
            </w:pPr>
            <w:r>
              <w:rPr>
                <w:rFonts w:ascii="Times New Roman" w:hAnsi="Times New Roman"/>
                <w:szCs w:val="18"/>
              </w:rPr>
              <w:t>Participant 4</w:t>
            </w:r>
          </w:p>
          <w:p w14:paraId="44CEF38B" w14:textId="77777777"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Barka</w:t>
            </w:r>
            <w:r w:rsidR="005E47B5" w:rsidRPr="00B932A4">
              <w:rPr>
                <w:rFonts w:ascii="Times New Roman" w:hAnsi="Times New Roman"/>
                <w:szCs w:val="18"/>
              </w:rPr>
              <w:t>t</w:t>
            </w:r>
            <w:r w:rsidRPr="00B932A4">
              <w:rPr>
                <w:rFonts w:ascii="Times New Roman" w:hAnsi="Times New Roman"/>
                <w:szCs w:val="18"/>
              </w:rPr>
              <w:t xml:space="preserve"> Market Lahore</w:t>
            </w:r>
          </w:p>
          <w:p w14:paraId="2A3912F4" w14:textId="5E80C96D" w:rsidR="00625EF0" w:rsidRPr="00B932A4" w:rsidRDefault="00625EF0" w:rsidP="00FD43EE">
            <w:pPr>
              <w:pStyle w:val="TableEntry"/>
              <w:suppressAutoHyphens/>
              <w:jc w:val="both"/>
              <w:rPr>
                <w:rFonts w:ascii="Times New Roman" w:hAnsi="Times New Roman"/>
                <w:szCs w:val="18"/>
              </w:rPr>
            </w:pPr>
            <w:r w:rsidRPr="00B932A4">
              <w:rPr>
                <w:rFonts w:ascii="Times New Roman" w:hAnsi="Times New Roman"/>
                <w:szCs w:val="18"/>
              </w:rPr>
              <w:t>15</w:t>
            </w:r>
            <w:r w:rsidRPr="00B932A4">
              <w:rPr>
                <w:rFonts w:ascii="Times New Roman" w:hAnsi="Times New Roman"/>
                <w:szCs w:val="18"/>
                <w:vertAlign w:val="superscript"/>
              </w:rPr>
              <w:t>th</w:t>
            </w:r>
            <w:r w:rsidRPr="00B932A4">
              <w:rPr>
                <w:rFonts w:ascii="Times New Roman" w:hAnsi="Times New Roman"/>
                <w:szCs w:val="18"/>
              </w:rPr>
              <w:t xml:space="preserve"> Oct, 2019</w:t>
            </w:r>
          </w:p>
        </w:tc>
        <w:tc>
          <w:tcPr>
            <w:tcW w:w="1689" w:type="pct"/>
            <w:shd w:val="clear" w:color="auto" w:fill="auto"/>
          </w:tcPr>
          <w:p w14:paraId="6A98EABD" w14:textId="77777777"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I am working here for the last 3 years. I collect cathode rays tubes and extract copper from it. I do not know about the hazards of the work and I do not know why I should wear gloves and mask. Because of small space I could not maintain cleanliness.</w:t>
            </w:r>
          </w:p>
          <w:p w14:paraId="0772352C" w14:textId="77777777" w:rsidR="00843EA7" w:rsidRPr="00B932A4" w:rsidRDefault="00843EA7" w:rsidP="00FD43EE">
            <w:pPr>
              <w:pStyle w:val="TableEntry"/>
              <w:suppressAutoHyphens/>
              <w:jc w:val="both"/>
              <w:rPr>
                <w:rFonts w:ascii="Times New Roman" w:hAnsi="Times New Roman"/>
                <w:szCs w:val="18"/>
              </w:rPr>
            </w:pPr>
          </w:p>
        </w:tc>
        <w:tc>
          <w:tcPr>
            <w:tcW w:w="1534" w:type="pct"/>
            <w:shd w:val="clear" w:color="auto" w:fill="auto"/>
          </w:tcPr>
          <w:p w14:paraId="436E8AA9" w14:textId="77777777" w:rsidR="00843EA7" w:rsidRPr="00B932A4" w:rsidRDefault="005E47B5" w:rsidP="00FD43EE">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propose the waste handling, collection, safe transportation and final disposal methods to the Contractor when waste will be auctioned. </w:t>
            </w:r>
            <w:r w:rsidRPr="00B932A4">
              <w:rPr>
                <w:rFonts w:ascii="Times New Roman" w:hAnsi="Times New Roman"/>
                <w:szCs w:val="18"/>
              </w:rPr>
              <w:t xml:space="preserve">SSU </w:t>
            </w:r>
            <w:r w:rsidR="00843EA7" w:rsidRPr="00B932A4">
              <w:rPr>
                <w:rFonts w:ascii="Times New Roman" w:hAnsi="Times New Roman"/>
                <w:szCs w:val="18"/>
              </w:rPr>
              <w:t>in collaboration with EPD will sensitize the District Authority to monitor the safe reprocessing and recycling through certified contractors.</w:t>
            </w:r>
          </w:p>
        </w:tc>
      </w:tr>
      <w:tr w:rsidR="00843EA7" w:rsidRPr="00B932A4" w14:paraId="0ED88D7B" w14:textId="77777777" w:rsidTr="005E7D42">
        <w:trPr>
          <w:jc w:val="center"/>
        </w:trPr>
        <w:tc>
          <w:tcPr>
            <w:tcW w:w="542" w:type="pct"/>
            <w:shd w:val="clear" w:color="auto" w:fill="auto"/>
          </w:tcPr>
          <w:p w14:paraId="28C40626" w14:textId="3A11B115" w:rsidR="00843EA7" w:rsidRPr="00B932A4" w:rsidRDefault="0004183E" w:rsidP="005E7D42">
            <w:pPr>
              <w:pStyle w:val="TableEntry"/>
              <w:suppressAutoHyphens/>
              <w:rPr>
                <w:rFonts w:ascii="Times New Roman" w:hAnsi="Times New Roman"/>
                <w:szCs w:val="18"/>
              </w:rPr>
            </w:pPr>
            <w:r>
              <w:rPr>
                <w:rFonts w:ascii="Times New Roman" w:hAnsi="Times New Roman"/>
                <w:szCs w:val="18"/>
              </w:rPr>
              <w:t>5</w:t>
            </w:r>
          </w:p>
        </w:tc>
        <w:tc>
          <w:tcPr>
            <w:tcW w:w="1234" w:type="pct"/>
            <w:shd w:val="clear" w:color="auto" w:fill="auto"/>
          </w:tcPr>
          <w:p w14:paraId="04118D0F" w14:textId="77777777" w:rsidR="0041496A" w:rsidRDefault="0004183E" w:rsidP="00FD43EE">
            <w:pPr>
              <w:pStyle w:val="TableEntry"/>
              <w:suppressAutoHyphens/>
              <w:jc w:val="both"/>
              <w:rPr>
                <w:rFonts w:ascii="Times New Roman" w:hAnsi="Times New Roman"/>
                <w:szCs w:val="18"/>
              </w:rPr>
            </w:pPr>
            <w:r>
              <w:rPr>
                <w:rFonts w:ascii="Times New Roman" w:hAnsi="Times New Roman"/>
                <w:szCs w:val="18"/>
              </w:rPr>
              <w:t xml:space="preserve">Participant </w:t>
            </w:r>
            <w:r w:rsidR="00C86FA9">
              <w:rPr>
                <w:rFonts w:ascii="Times New Roman" w:hAnsi="Times New Roman"/>
                <w:szCs w:val="18"/>
              </w:rPr>
              <w:t>5</w:t>
            </w:r>
          </w:p>
          <w:p w14:paraId="667AA26D" w14:textId="344CDEF1"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lastRenderedPageBreak/>
              <w:t>Gujranwal</w:t>
            </w:r>
            <w:r w:rsidR="0045794C" w:rsidRPr="00B932A4">
              <w:rPr>
                <w:rFonts w:ascii="Times New Roman" w:hAnsi="Times New Roman"/>
                <w:szCs w:val="18"/>
              </w:rPr>
              <w:t>a</w:t>
            </w:r>
          </w:p>
          <w:p w14:paraId="62C45B2E" w14:textId="6BF68B6A" w:rsidR="00625EF0" w:rsidRPr="00B932A4" w:rsidRDefault="00625EF0" w:rsidP="00FD43EE">
            <w:pPr>
              <w:pStyle w:val="TableEntry"/>
              <w:suppressAutoHyphens/>
              <w:jc w:val="both"/>
              <w:rPr>
                <w:rFonts w:ascii="Times New Roman" w:hAnsi="Times New Roman"/>
                <w:szCs w:val="18"/>
              </w:rPr>
            </w:pPr>
            <w:r w:rsidRPr="00B932A4">
              <w:rPr>
                <w:rFonts w:ascii="Times New Roman" w:hAnsi="Times New Roman"/>
                <w:szCs w:val="18"/>
              </w:rPr>
              <w:t>16</w:t>
            </w:r>
            <w:r w:rsidRPr="00B932A4">
              <w:rPr>
                <w:rFonts w:ascii="Times New Roman" w:hAnsi="Times New Roman"/>
                <w:szCs w:val="18"/>
                <w:vertAlign w:val="superscript"/>
              </w:rPr>
              <w:t>th</w:t>
            </w:r>
            <w:r w:rsidRPr="00B932A4">
              <w:rPr>
                <w:rFonts w:ascii="Times New Roman" w:hAnsi="Times New Roman"/>
                <w:szCs w:val="18"/>
              </w:rPr>
              <w:t xml:space="preserve"> Oct, 2019</w:t>
            </w:r>
          </w:p>
        </w:tc>
        <w:tc>
          <w:tcPr>
            <w:tcW w:w="1689" w:type="pct"/>
            <w:shd w:val="clear" w:color="auto" w:fill="auto"/>
          </w:tcPr>
          <w:p w14:paraId="21EAD8CB" w14:textId="005F449F"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lastRenderedPageBreak/>
              <w:t xml:space="preserve">I am working here for the last 12 years. I separate the plastic casing </w:t>
            </w:r>
            <w:r w:rsidR="00C8048E" w:rsidRPr="00B932A4">
              <w:rPr>
                <w:rFonts w:ascii="Times New Roman" w:hAnsi="Times New Roman"/>
                <w:szCs w:val="18"/>
              </w:rPr>
              <w:t>and</w:t>
            </w:r>
            <w:r w:rsidRPr="00B932A4">
              <w:rPr>
                <w:rFonts w:ascii="Times New Roman" w:hAnsi="Times New Roman"/>
                <w:szCs w:val="18"/>
              </w:rPr>
              <w:t xml:space="preserve"> glass from </w:t>
            </w:r>
            <w:r w:rsidRPr="00B932A4">
              <w:rPr>
                <w:rFonts w:ascii="Times New Roman" w:hAnsi="Times New Roman"/>
                <w:szCs w:val="18"/>
              </w:rPr>
              <w:lastRenderedPageBreak/>
              <w:t>the waste and sell it to the market. I know the haz</w:t>
            </w:r>
            <w:r w:rsidR="005E47B5" w:rsidRPr="00B932A4">
              <w:rPr>
                <w:rFonts w:ascii="Times New Roman" w:hAnsi="Times New Roman"/>
                <w:szCs w:val="18"/>
              </w:rPr>
              <w:t>a</w:t>
            </w:r>
            <w:r w:rsidRPr="00B932A4">
              <w:rPr>
                <w:rFonts w:ascii="Times New Roman" w:hAnsi="Times New Roman"/>
                <w:szCs w:val="18"/>
              </w:rPr>
              <w:t xml:space="preserve">rds but its my job to earn for my family. I can work </w:t>
            </w:r>
            <w:r w:rsidR="005A5D96" w:rsidRPr="00B932A4">
              <w:rPr>
                <w:rFonts w:ascii="Times New Roman" w:hAnsi="Times New Roman"/>
                <w:szCs w:val="18"/>
              </w:rPr>
              <w:t>without</w:t>
            </w:r>
            <w:r w:rsidRPr="00B932A4">
              <w:rPr>
                <w:rFonts w:ascii="Times New Roman" w:hAnsi="Times New Roman"/>
                <w:szCs w:val="18"/>
              </w:rPr>
              <w:t xml:space="preserve"> PPE. </w:t>
            </w:r>
            <w:r w:rsidR="005A5D96" w:rsidRPr="00B932A4">
              <w:rPr>
                <w:rFonts w:ascii="Times New Roman" w:hAnsi="Times New Roman"/>
                <w:szCs w:val="18"/>
              </w:rPr>
              <w:t>However,</w:t>
            </w:r>
            <w:r w:rsidRPr="00B932A4">
              <w:rPr>
                <w:rFonts w:ascii="Times New Roman" w:hAnsi="Times New Roman"/>
                <w:szCs w:val="18"/>
              </w:rPr>
              <w:t xml:space="preserve"> we need proper place to work from our owner.</w:t>
            </w:r>
          </w:p>
        </w:tc>
        <w:tc>
          <w:tcPr>
            <w:tcW w:w="1534" w:type="pct"/>
            <w:shd w:val="clear" w:color="auto" w:fill="auto"/>
          </w:tcPr>
          <w:p w14:paraId="498BAF80" w14:textId="77777777" w:rsidR="00843EA7" w:rsidRPr="00B932A4" w:rsidRDefault="005E47B5" w:rsidP="00FD43EE">
            <w:pPr>
              <w:pStyle w:val="TableEntry"/>
              <w:suppressAutoHyphens/>
              <w:jc w:val="both"/>
              <w:rPr>
                <w:rFonts w:ascii="Times New Roman" w:hAnsi="Times New Roman"/>
                <w:szCs w:val="18"/>
              </w:rPr>
            </w:pPr>
            <w:r w:rsidRPr="00B932A4">
              <w:rPr>
                <w:rFonts w:ascii="Times New Roman" w:hAnsi="Times New Roman"/>
                <w:szCs w:val="18"/>
              </w:rPr>
              <w:lastRenderedPageBreak/>
              <w:t xml:space="preserve">SSU </w:t>
            </w:r>
            <w:r w:rsidR="00843EA7" w:rsidRPr="00B932A4">
              <w:rPr>
                <w:rFonts w:ascii="Times New Roman" w:hAnsi="Times New Roman"/>
                <w:szCs w:val="18"/>
              </w:rPr>
              <w:t xml:space="preserve">will propose the waste handling, collection, safe transportation and </w:t>
            </w:r>
            <w:r w:rsidR="00843EA7" w:rsidRPr="00B932A4">
              <w:rPr>
                <w:rFonts w:ascii="Times New Roman" w:hAnsi="Times New Roman"/>
                <w:szCs w:val="18"/>
              </w:rPr>
              <w:lastRenderedPageBreak/>
              <w:t xml:space="preserve">final disposal methods to the Contractor when waste will be auctioned. </w:t>
            </w:r>
            <w:r w:rsidRPr="00B932A4">
              <w:rPr>
                <w:rFonts w:ascii="Times New Roman" w:hAnsi="Times New Roman"/>
                <w:szCs w:val="18"/>
              </w:rPr>
              <w:t xml:space="preserve">SSU </w:t>
            </w:r>
            <w:r w:rsidR="00843EA7" w:rsidRPr="00B932A4">
              <w:rPr>
                <w:rFonts w:ascii="Times New Roman" w:hAnsi="Times New Roman"/>
                <w:szCs w:val="18"/>
              </w:rPr>
              <w:t>in collaboration with EPD will sensitize the District Authority to monitor the safe reprocessing and recycling through certified contractors.</w:t>
            </w:r>
          </w:p>
        </w:tc>
      </w:tr>
      <w:tr w:rsidR="00843EA7" w:rsidRPr="00B932A4" w14:paraId="3365072B" w14:textId="77777777" w:rsidTr="005E7D42">
        <w:trPr>
          <w:jc w:val="center"/>
        </w:trPr>
        <w:tc>
          <w:tcPr>
            <w:tcW w:w="542" w:type="pct"/>
            <w:shd w:val="clear" w:color="auto" w:fill="auto"/>
          </w:tcPr>
          <w:p w14:paraId="24B86234" w14:textId="261AD80C" w:rsidR="00843EA7" w:rsidRPr="00B932A4" w:rsidRDefault="00C86FA9" w:rsidP="005E7D42">
            <w:pPr>
              <w:pStyle w:val="TableEntry"/>
              <w:suppressAutoHyphens/>
              <w:rPr>
                <w:rFonts w:ascii="Times New Roman" w:hAnsi="Times New Roman"/>
                <w:szCs w:val="18"/>
              </w:rPr>
            </w:pPr>
            <w:r>
              <w:rPr>
                <w:rFonts w:ascii="Times New Roman" w:hAnsi="Times New Roman"/>
                <w:szCs w:val="18"/>
              </w:rPr>
              <w:lastRenderedPageBreak/>
              <w:t>6</w:t>
            </w:r>
          </w:p>
        </w:tc>
        <w:tc>
          <w:tcPr>
            <w:tcW w:w="1234" w:type="pct"/>
            <w:shd w:val="clear" w:color="auto" w:fill="auto"/>
          </w:tcPr>
          <w:p w14:paraId="0281C83B" w14:textId="77777777" w:rsidR="0041496A" w:rsidRDefault="00C86FA9" w:rsidP="00FD43EE">
            <w:pPr>
              <w:pStyle w:val="TableEntry"/>
              <w:suppressAutoHyphens/>
              <w:jc w:val="both"/>
              <w:rPr>
                <w:rFonts w:ascii="Times New Roman" w:hAnsi="Times New Roman"/>
                <w:szCs w:val="18"/>
              </w:rPr>
            </w:pPr>
            <w:r>
              <w:rPr>
                <w:rFonts w:ascii="Times New Roman" w:hAnsi="Times New Roman"/>
                <w:szCs w:val="18"/>
              </w:rPr>
              <w:t>Participant 6</w:t>
            </w:r>
          </w:p>
          <w:p w14:paraId="52BF81B3" w14:textId="305D3332"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Sialkot</w:t>
            </w:r>
          </w:p>
          <w:p w14:paraId="145346CA" w14:textId="02BCA966" w:rsidR="00625EF0" w:rsidRPr="00B932A4" w:rsidRDefault="00625EF0" w:rsidP="00625EF0">
            <w:pPr>
              <w:pStyle w:val="TableEntry"/>
              <w:suppressAutoHyphens/>
              <w:jc w:val="both"/>
              <w:rPr>
                <w:rFonts w:ascii="Times New Roman" w:hAnsi="Times New Roman"/>
                <w:szCs w:val="18"/>
              </w:rPr>
            </w:pPr>
            <w:r w:rsidRPr="00B932A4">
              <w:rPr>
                <w:rFonts w:ascii="Times New Roman" w:hAnsi="Times New Roman"/>
                <w:szCs w:val="18"/>
              </w:rPr>
              <w:t>28</w:t>
            </w:r>
            <w:r w:rsidRPr="00B932A4">
              <w:rPr>
                <w:rFonts w:ascii="Times New Roman" w:hAnsi="Times New Roman"/>
                <w:szCs w:val="18"/>
                <w:vertAlign w:val="superscript"/>
              </w:rPr>
              <w:t>th</w:t>
            </w:r>
            <w:r w:rsidRPr="00B932A4">
              <w:rPr>
                <w:rFonts w:ascii="Times New Roman" w:hAnsi="Times New Roman"/>
                <w:szCs w:val="18"/>
              </w:rPr>
              <w:t xml:space="preserve"> Oct, 2019</w:t>
            </w:r>
          </w:p>
        </w:tc>
        <w:tc>
          <w:tcPr>
            <w:tcW w:w="1689" w:type="pct"/>
            <w:shd w:val="clear" w:color="auto" w:fill="auto"/>
          </w:tcPr>
          <w:p w14:paraId="59CF7E76" w14:textId="77777777" w:rsidR="00843EA7" w:rsidRPr="00B932A4" w:rsidRDefault="00843EA7" w:rsidP="00FD43EE">
            <w:pPr>
              <w:pStyle w:val="TableEntry"/>
              <w:suppressAutoHyphens/>
              <w:jc w:val="both"/>
              <w:rPr>
                <w:rFonts w:ascii="Times New Roman" w:hAnsi="Times New Roman"/>
                <w:szCs w:val="18"/>
              </w:rPr>
            </w:pPr>
            <w:r w:rsidRPr="00B932A4">
              <w:rPr>
                <w:rFonts w:ascii="Times New Roman" w:hAnsi="Times New Roman"/>
                <w:szCs w:val="18"/>
              </w:rPr>
              <w:t>I am working with this shop for the last 4 years. I am extracting gold, aluminum and copper from the scrape and sell it to the market in Gujranwala.  I am never trained on the hazards and I don’t know about the hazards, some time I wear gloves only however workers should wear the PPEs.</w:t>
            </w:r>
          </w:p>
        </w:tc>
        <w:tc>
          <w:tcPr>
            <w:tcW w:w="1534" w:type="pct"/>
            <w:shd w:val="clear" w:color="auto" w:fill="auto"/>
          </w:tcPr>
          <w:p w14:paraId="08334EDC" w14:textId="77777777" w:rsidR="00843EA7" w:rsidRPr="00B932A4" w:rsidRDefault="005E47B5" w:rsidP="00FD43EE">
            <w:pPr>
              <w:pStyle w:val="TableEntry"/>
              <w:suppressAutoHyphens/>
              <w:jc w:val="both"/>
              <w:rPr>
                <w:rFonts w:ascii="Times New Roman" w:hAnsi="Times New Roman"/>
                <w:szCs w:val="18"/>
              </w:rPr>
            </w:pPr>
            <w:r w:rsidRPr="00B932A4">
              <w:rPr>
                <w:rFonts w:ascii="Times New Roman" w:hAnsi="Times New Roman"/>
                <w:szCs w:val="18"/>
              </w:rPr>
              <w:t xml:space="preserve">SSU </w:t>
            </w:r>
            <w:r w:rsidR="00843EA7" w:rsidRPr="00B932A4">
              <w:rPr>
                <w:rFonts w:ascii="Times New Roman" w:hAnsi="Times New Roman"/>
                <w:szCs w:val="18"/>
              </w:rPr>
              <w:t xml:space="preserve">will propose the waste handling, collection, safe transportation and final disposal methods to the Contractor when waste will be auctioned. </w:t>
            </w:r>
            <w:r w:rsidRPr="00B932A4">
              <w:rPr>
                <w:rFonts w:ascii="Times New Roman" w:hAnsi="Times New Roman"/>
                <w:szCs w:val="18"/>
              </w:rPr>
              <w:t xml:space="preserve">SSU </w:t>
            </w:r>
            <w:r w:rsidR="00843EA7" w:rsidRPr="00B932A4">
              <w:rPr>
                <w:rFonts w:ascii="Times New Roman" w:hAnsi="Times New Roman"/>
                <w:szCs w:val="18"/>
              </w:rPr>
              <w:t>in collaboration with EPD will sensitize the District Authority to monitor the safe reprocessing and recycling through certified contractors.</w:t>
            </w:r>
          </w:p>
        </w:tc>
      </w:tr>
    </w:tbl>
    <w:p w14:paraId="45D0CDC5" w14:textId="77777777" w:rsidR="00843EA7" w:rsidRPr="00B932A4" w:rsidRDefault="00843EA7" w:rsidP="00162915">
      <w:pPr>
        <w:pStyle w:val="TableEntry"/>
        <w:rPr>
          <w:rFonts w:ascii="Times New Roman" w:hAnsi="Times New Roman"/>
        </w:rPr>
      </w:pPr>
    </w:p>
    <w:p w14:paraId="7672CD8A" w14:textId="77777777" w:rsidR="00843EA7" w:rsidRPr="00B932A4" w:rsidRDefault="00607087" w:rsidP="009772C6">
      <w:pPr>
        <w:pStyle w:val="Heading2"/>
        <w:rPr>
          <w:rFonts w:ascii="Times New Roman" w:hAnsi="Times New Roman" w:cs="Times New Roman"/>
        </w:rPr>
      </w:pPr>
      <w:bookmarkStart w:id="42" w:name="_Toc26172093"/>
      <w:bookmarkStart w:id="43" w:name="_Toc440567428"/>
      <w:r w:rsidRPr="00B932A4">
        <w:rPr>
          <w:rFonts w:ascii="Times New Roman" w:hAnsi="Times New Roman" w:cs="Times New Roman"/>
        </w:rPr>
        <w:t>C</w:t>
      </w:r>
      <w:r w:rsidR="00843EA7" w:rsidRPr="00B932A4">
        <w:rPr>
          <w:rFonts w:ascii="Times New Roman" w:hAnsi="Times New Roman" w:cs="Times New Roman"/>
        </w:rPr>
        <w:t>onsultati</w:t>
      </w:r>
      <w:r w:rsidRPr="00B932A4">
        <w:rPr>
          <w:rFonts w:ascii="Times New Roman" w:hAnsi="Times New Roman" w:cs="Times New Roman"/>
        </w:rPr>
        <w:t>ons at Informal S</w:t>
      </w:r>
      <w:r w:rsidR="00843EA7" w:rsidRPr="00B932A4">
        <w:rPr>
          <w:rFonts w:ascii="Times New Roman" w:hAnsi="Times New Roman" w:cs="Times New Roman"/>
        </w:rPr>
        <w:t>ettings</w:t>
      </w:r>
      <w:bookmarkEnd w:id="42"/>
      <w:bookmarkEnd w:id="43"/>
    </w:p>
    <w:p w14:paraId="2D441235" w14:textId="33BD8B94" w:rsidR="00337695" w:rsidRPr="00B932A4" w:rsidRDefault="00843EA7" w:rsidP="00607087">
      <w:pPr>
        <w:pStyle w:val="BodyText"/>
        <w:rPr>
          <w:rFonts w:ascii="Times New Roman" w:hAnsi="Times New Roman"/>
        </w:rPr>
      </w:pPr>
      <w:r w:rsidRPr="00B932A4">
        <w:rPr>
          <w:rFonts w:ascii="Times New Roman" w:hAnsi="Times New Roman"/>
        </w:rPr>
        <w:t>The consultation</w:t>
      </w:r>
      <w:r w:rsidR="005E47B5" w:rsidRPr="00B932A4">
        <w:rPr>
          <w:rFonts w:ascii="Times New Roman" w:hAnsi="Times New Roman"/>
        </w:rPr>
        <w:t>s</w:t>
      </w:r>
      <w:r w:rsidRPr="00B932A4">
        <w:rPr>
          <w:rFonts w:ascii="Times New Roman" w:hAnsi="Times New Roman"/>
        </w:rPr>
        <w:t xml:space="preserve"> </w:t>
      </w:r>
      <w:r w:rsidR="005E47B5" w:rsidRPr="00B932A4">
        <w:rPr>
          <w:rFonts w:ascii="Times New Roman" w:hAnsi="Times New Roman"/>
        </w:rPr>
        <w:t xml:space="preserve">were carried out </w:t>
      </w:r>
      <w:r w:rsidRPr="00B932A4">
        <w:rPr>
          <w:rFonts w:ascii="Times New Roman" w:hAnsi="Times New Roman"/>
        </w:rPr>
        <w:t xml:space="preserve">at </w:t>
      </w:r>
      <w:r w:rsidR="005E47B5" w:rsidRPr="00B932A4">
        <w:rPr>
          <w:rFonts w:ascii="Times New Roman" w:hAnsi="Times New Roman"/>
        </w:rPr>
        <w:t xml:space="preserve">six </w:t>
      </w:r>
      <w:r w:rsidRPr="00B932A4">
        <w:rPr>
          <w:rFonts w:ascii="Times New Roman" w:hAnsi="Times New Roman"/>
        </w:rPr>
        <w:t xml:space="preserve">units in Rawalpindi, Gujranwala, Sialkot and Lahore. The informal settings/reprocessing units were </w:t>
      </w:r>
      <w:r w:rsidR="005A5D96" w:rsidRPr="00B932A4">
        <w:rPr>
          <w:rFonts w:ascii="Times New Roman" w:hAnsi="Times New Roman"/>
        </w:rPr>
        <w:t>visited,</w:t>
      </w:r>
      <w:r w:rsidRPr="00B932A4">
        <w:rPr>
          <w:rFonts w:ascii="Times New Roman" w:hAnsi="Times New Roman"/>
        </w:rPr>
        <w:t xml:space="preserve"> and information was </w:t>
      </w:r>
      <w:r w:rsidR="005A5D96" w:rsidRPr="00B932A4">
        <w:rPr>
          <w:rFonts w:ascii="Times New Roman" w:hAnsi="Times New Roman"/>
        </w:rPr>
        <w:t>collected,</w:t>
      </w:r>
      <w:r w:rsidRPr="00B932A4">
        <w:rPr>
          <w:rFonts w:ascii="Times New Roman" w:hAnsi="Times New Roman"/>
        </w:rPr>
        <w:t xml:space="preserve"> and practices were physically verified. The owners of the units</w:t>
      </w:r>
      <w:r w:rsidR="00607087" w:rsidRPr="00B932A4">
        <w:rPr>
          <w:rFonts w:ascii="Times New Roman" w:hAnsi="Times New Roman"/>
        </w:rPr>
        <w:t xml:space="preserve"> are collecting the waste scrap</w:t>
      </w:r>
      <w:r w:rsidRPr="00B932A4">
        <w:rPr>
          <w:rFonts w:ascii="Times New Roman" w:hAnsi="Times New Roman"/>
        </w:rPr>
        <w:t xml:space="preserve"> from street vendors and some are directly collecting waste from the departments and </w:t>
      </w:r>
      <w:r w:rsidR="00607087" w:rsidRPr="00B932A4">
        <w:rPr>
          <w:rFonts w:ascii="Times New Roman" w:hAnsi="Times New Roman"/>
        </w:rPr>
        <w:t>shops. The units observed</w:t>
      </w:r>
      <w:r w:rsidRPr="00B932A4">
        <w:rPr>
          <w:rFonts w:ascii="Times New Roman" w:hAnsi="Times New Roman"/>
        </w:rPr>
        <w:t xml:space="preserve"> were mostly extracting the plastic material, copper by burning the copper wires and from cathode ray tubes (CRT). Glass and aluminum were also found to be collected from </w:t>
      </w:r>
      <w:r w:rsidR="00607087" w:rsidRPr="00B932A4">
        <w:rPr>
          <w:rFonts w:ascii="Times New Roman" w:hAnsi="Times New Roman"/>
        </w:rPr>
        <w:t>scrap</w:t>
      </w:r>
      <w:r w:rsidRPr="00B932A4">
        <w:rPr>
          <w:rFonts w:ascii="Times New Roman" w:hAnsi="Times New Roman"/>
        </w:rPr>
        <w:t xml:space="preserve"> </w:t>
      </w:r>
      <w:r w:rsidR="00607087" w:rsidRPr="00B932A4">
        <w:rPr>
          <w:rFonts w:ascii="Times New Roman" w:hAnsi="Times New Roman"/>
        </w:rPr>
        <w:t>e-</w:t>
      </w:r>
      <w:r w:rsidRPr="00B932A4">
        <w:rPr>
          <w:rFonts w:ascii="Times New Roman" w:hAnsi="Times New Roman"/>
        </w:rPr>
        <w:t xml:space="preserve">waste. </w:t>
      </w:r>
      <w:r w:rsidR="005A5D96" w:rsidRPr="00B932A4">
        <w:rPr>
          <w:rFonts w:ascii="Times New Roman" w:hAnsi="Times New Roman"/>
        </w:rPr>
        <w:t>Similarly,</w:t>
      </w:r>
      <w:r w:rsidRPr="00B932A4">
        <w:rPr>
          <w:rFonts w:ascii="Times New Roman" w:hAnsi="Times New Roman"/>
        </w:rPr>
        <w:t xml:space="preserve"> ferrous and gold was also being extracted at Sialkot. After extracting the metals, some casing, packing materials and some parts are reused as refurbished material and being sold to market. </w:t>
      </w:r>
    </w:p>
    <w:p w14:paraId="277B4476" w14:textId="77777777" w:rsidR="00843EA7" w:rsidRPr="00B932A4" w:rsidRDefault="00337695" w:rsidP="00162915">
      <w:pPr>
        <w:rPr>
          <w:rFonts w:ascii="Times New Roman" w:hAnsi="Times New Roman"/>
        </w:rPr>
      </w:pPr>
      <w:r w:rsidRPr="00B932A4">
        <w:rPr>
          <w:rFonts w:ascii="Times New Roman" w:hAnsi="Times New Roman"/>
        </w:rPr>
        <w:br w:type="page"/>
      </w:r>
    </w:p>
    <w:p w14:paraId="3EFE281A" w14:textId="77777777" w:rsidR="00843EA7" w:rsidRPr="00B932A4" w:rsidRDefault="004F3482" w:rsidP="00607087">
      <w:pPr>
        <w:pStyle w:val="Heading1"/>
        <w:rPr>
          <w:rFonts w:ascii="Times New Roman" w:eastAsia="Arial" w:hAnsi="Times New Roman"/>
        </w:rPr>
      </w:pPr>
      <w:bookmarkStart w:id="44" w:name="_Toc440567429"/>
      <w:r w:rsidRPr="00B932A4">
        <w:rPr>
          <w:rFonts w:ascii="Times New Roman" w:eastAsia="Arial" w:hAnsi="Times New Roman"/>
        </w:rPr>
        <w:lastRenderedPageBreak/>
        <w:t>Environmental and Social Screening</w:t>
      </w:r>
      <w:bookmarkEnd w:id="44"/>
    </w:p>
    <w:p w14:paraId="72B89B71" w14:textId="449966DD" w:rsidR="008B0460" w:rsidRPr="00B932A4" w:rsidRDefault="004F3482" w:rsidP="009772C6">
      <w:pPr>
        <w:pStyle w:val="Heading2"/>
        <w:rPr>
          <w:rFonts w:ascii="Times New Roman" w:hAnsi="Times New Roman" w:cs="Times New Roman"/>
        </w:rPr>
      </w:pPr>
      <w:bookmarkStart w:id="45" w:name="_Toc440567430"/>
      <w:r w:rsidRPr="00B932A4">
        <w:rPr>
          <w:rFonts w:ascii="Times New Roman" w:hAnsi="Times New Roman" w:cs="Times New Roman"/>
        </w:rPr>
        <w:t>Objective of Screening</w:t>
      </w:r>
      <w:bookmarkEnd w:id="45"/>
    </w:p>
    <w:p w14:paraId="2F304167" w14:textId="15D9AAFD" w:rsidR="004F3482" w:rsidRPr="00B932A4" w:rsidRDefault="004F3482" w:rsidP="004F3482">
      <w:pPr>
        <w:pStyle w:val="BodyText"/>
        <w:rPr>
          <w:rFonts w:ascii="Times New Roman" w:eastAsia="Arial" w:hAnsi="Times New Roman"/>
        </w:rPr>
      </w:pPr>
      <w:r w:rsidRPr="00B932A4">
        <w:rPr>
          <w:rFonts w:ascii="Times New Roman" w:eastAsia="Arial" w:hAnsi="Times New Roman"/>
        </w:rPr>
        <w:t xml:space="preserve">The main objective of the screening process is to identify and highlight the environmental and social issues that need to be taken into account in </w:t>
      </w:r>
      <w:r w:rsidR="002C5CF3" w:rsidRPr="00B932A4">
        <w:rPr>
          <w:rFonts w:ascii="Times New Roman" w:eastAsia="Arial" w:hAnsi="Times New Roman"/>
        </w:rPr>
        <w:t xml:space="preserve">all phases of the project implementation. </w:t>
      </w:r>
      <w:r w:rsidRPr="00B932A4">
        <w:rPr>
          <w:rFonts w:ascii="Times New Roman" w:eastAsia="Arial" w:hAnsi="Times New Roman"/>
        </w:rPr>
        <w:t xml:space="preserve"> This process will set the ground for further reports that may be required, especially to ensure compliance with World Bank safeguards. The aim is to support the sustainable implementation of the planned project and the screening is carried out at an early stage of the project (i.e., pre-feasibility), in accordance with the requirement for World Bank financed projects.</w:t>
      </w:r>
    </w:p>
    <w:p w14:paraId="6949CFED" w14:textId="5A815DF6" w:rsidR="004F3482" w:rsidRPr="00B932A4" w:rsidRDefault="004F3482" w:rsidP="004F3482">
      <w:pPr>
        <w:pStyle w:val="BodyText"/>
        <w:rPr>
          <w:rFonts w:ascii="Times New Roman" w:eastAsia="Arial" w:hAnsi="Times New Roman"/>
        </w:rPr>
      </w:pPr>
      <w:r w:rsidRPr="00B932A4">
        <w:rPr>
          <w:rFonts w:ascii="Times New Roman" w:eastAsia="Arial" w:hAnsi="Times New Roman"/>
        </w:rPr>
        <w:t xml:space="preserve">The screening results may indicate that the investment either requires a full Environmental and Social </w:t>
      </w:r>
      <w:r w:rsidR="002C5CF3" w:rsidRPr="00B932A4">
        <w:rPr>
          <w:rFonts w:ascii="Times New Roman" w:eastAsia="Arial" w:hAnsi="Times New Roman"/>
        </w:rPr>
        <w:t>Assessment</w:t>
      </w:r>
      <w:r w:rsidRPr="00B932A4">
        <w:rPr>
          <w:rFonts w:ascii="Times New Roman" w:eastAsia="Arial" w:hAnsi="Times New Roman"/>
        </w:rPr>
        <w:t xml:space="preserve"> with implementation of mitigation measures or that no additional environmental and social work is needed because no adverse environmental and social impacts were identified. </w:t>
      </w:r>
    </w:p>
    <w:p w14:paraId="2A12EE77" w14:textId="77777777" w:rsidR="008B0460" w:rsidRPr="00B932A4" w:rsidRDefault="00843EA7" w:rsidP="009772C6">
      <w:pPr>
        <w:pStyle w:val="Heading2"/>
        <w:rPr>
          <w:rFonts w:ascii="Times New Roman" w:hAnsi="Times New Roman" w:cs="Times New Roman"/>
        </w:rPr>
      </w:pPr>
      <w:bookmarkStart w:id="46" w:name="_Toc26172099"/>
      <w:bookmarkStart w:id="47" w:name="_Toc440567431"/>
      <w:r w:rsidRPr="00B932A4">
        <w:rPr>
          <w:rFonts w:ascii="Times New Roman" w:hAnsi="Times New Roman" w:cs="Times New Roman"/>
        </w:rPr>
        <w:t>Project Screening Results</w:t>
      </w:r>
      <w:bookmarkEnd w:id="46"/>
      <w:bookmarkEnd w:id="47"/>
    </w:p>
    <w:p w14:paraId="3353249F" w14:textId="2FFE8D18" w:rsidR="00843EA7" w:rsidRPr="00B932A4" w:rsidRDefault="00843EA7" w:rsidP="00162915">
      <w:pPr>
        <w:pStyle w:val="BodyText"/>
        <w:rPr>
          <w:rFonts w:ascii="Times New Roman" w:eastAsia="Arial" w:hAnsi="Times New Roman"/>
        </w:rPr>
      </w:pPr>
      <w:r w:rsidRPr="00B932A4">
        <w:rPr>
          <w:rFonts w:ascii="Times New Roman" w:eastAsia="Arial" w:hAnsi="Times New Roman"/>
        </w:rPr>
        <w:t xml:space="preserve">The screening results have </w:t>
      </w:r>
      <w:r w:rsidR="007933ED" w:rsidRPr="00B932A4">
        <w:rPr>
          <w:rFonts w:ascii="Times New Roman" w:eastAsia="Arial" w:hAnsi="Times New Roman"/>
        </w:rPr>
        <w:t xml:space="preserve">been </w:t>
      </w:r>
      <w:r w:rsidRPr="00B932A4">
        <w:rPr>
          <w:rFonts w:ascii="Times New Roman" w:eastAsia="Arial" w:hAnsi="Times New Roman"/>
        </w:rPr>
        <w:t xml:space="preserve">summarized in terms </w:t>
      </w:r>
      <w:r w:rsidR="007933ED" w:rsidRPr="00B932A4">
        <w:rPr>
          <w:rFonts w:ascii="Times New Roman" w:eastAsia="Arial" w:hAnsi="Times New Roman"/>
        </w:rPr>
        <w:t xml:space="preserve">of impact analyzed after detailed </w:t>
      </w:r>
      <w:r w:rsidRPr="00B932A4">
        <w:rPr>
          <w:rFonts w:ascii="Times New Roman" w:eastAsia="Arial" w:hAnsi="Times New Roman"/>
        </w:rPr>
        <w:t xml:space="preserve">screening of the project through </w:t>
      </w:r>
      <w:r w:rsidR="007933ED" w:rsidRPr="00B932A4">
        <w:rPr>
          <w:rFonts w:ascii="Times New Roman" w:eastAsia="Arial" w:hAnsi="Times New Roman"/>
        </w:rPr>
        <w:t>the screening check</w:t>
      </w:r>
      <w:r w:rsidRPr="00B932A4">
        <w:rPr>
          <w:rFonts w:ascii="Times New Roman" w:eastAsia="Arial" w:hAnsi="Times New Roman"/>
        </w:rPr>
        <w:t xml:space="preserve">list. The probability of the impacts against each </w:t>
      </w:r>
      <w:r w:rsidR="007933ED" w:rsidRPr="00B932A4">
        <w:rPr>
          <w:rFonts w:ascii="Times New Roman" w:eastAsia="Arial" w:hAnsi="Times New Roman"/>
        </w:rPr>
        <w:t>e</w:t>
      </w:r>
      <w:r w:rsidRPr="00B932A4">
        <w:rPr>
          <w:rFonts w:ascii="Times New Roman" w:eastAsia="Arial" w:hAnsi="Times New Roman"/>
        </w:rPr>
        <w:t xml:space="preserve">nvironmental </w:t>
      </w:r>
      <w:r w:rsidR="00C8048E" w:rsidRPr="00B932A4">
        <w:rPr>
          <w:rFonts w:ascii="Times New Roman" w:eastAsia="Arial" w:hAnsi="Times New Roman"/>
        </w:rPr>
        <w:t>and</w:t>
      </w:r>
      <w:r w:rsidRPr="00B932A4">
        <w:rPr>
          <w:rFonts w:ascii="Times New Roman" w:eastAsia="Arial" w:hAnsi="Times New Roman"/>
        </w:rPr>
        <w:t xml:space="preserve"> social standard is explained in </w:t>
      </w:r>
      <w:r w:rsidR="007933ED" w:rsidRPr="00B932A4">
        <w:rPr>
          <w:rFonts w:ascii="Times New Roman" w:eastAsia="Arial" w:hAnsi="Times New Roman"/>
        </w:rPr>
        <w:t>the screening check</w:t>
      </w:r>
      <w:r w:rsidRPr="00B932A4">
        <w:rPr>
          <w:rFonts w:ascii="Times New Roman" w:eastAsia="Arial" w:hAnsi="Times New Roman"/>
        </w:rPr>
        <w:t xml:space="preserve">list attached </w:t>
      </w:r>
      <w:r w:rsidR="007933ED" w:rsidRPr="00B932A4">
        <w:rPr>
          <w:rFonts w:ascii="Times New Roman" w:eastAsia="Arial" w:hAnsi="Times New Roman"/>
        </w:rPr>
        <w:t>in the</w:t>
      </w:r>
      <w:r w:rsidRPr="00B932A4">
        <w:rPr>
          <w:rFonts w:ascii="Times New Roman" w:eastAsia="Arial" w:hAnsi="Times New Roman"/>
        </w:rPr>
        <w:t xml:space="preserve"> annexure. The summary of impacts </w:t>
      </w:r>
      <w:r w:rsidR="007933ED" w:rsidRPr="00B932A4">
        <w:rPr>
          <w:rFonts w:ascii="Times New Roman" w:eastAsia="Arial" w:hAnsi="Times New Roman"/>
        </w:rPr>
        <w:t>is</w:t>
      </w:r>
      <w:r w:rsidRPr="00B932A4">
        <w:rPr>
          <w:rFonts w:ascii="Times New Roman" w:eastAsia="Arial" w:hAnsi="Times New Roman"/>
        </w:rPr>
        <w:t xml:space="preserve"> described </w:t>
      </w:r>
      <w:r w:rsidR="006C3587" w:rsidRPr="00B932A4">
        <w:rPr>
          <w:rFonts w:ascii="Times New Roman" w:eastAsia="Arial" w:hAnsi="Times New Roman"/>
        </w:rPr>
        <w:t>in the following section.</w:t>
      </w:r>
    </w:p>
    <w:p w14:paraId="264598B0" w14:textId="37D88ADD" w:rsidR="0085639C" w:rsidRPr="00B932A4" w:rsidRDefault="00D621B4" w:rsidP="00162915">
      <w:pPr>
        <w:rPr>
          <w:rFonts w:ascii="Times New Roman" w:hAnsi="Times New Roman"/>
        </w:rPr>
      </w:pPr>
      <w:r w:rsidRPr="00B932A4">
        <w:rPr>
          <w:rFonts w:ascii="Times New Roman" w:hAnsi="Times New Roman"/>
        </w:rPr>
        <w:t xml:space="preserve">The detailed results of the E and S Screening Checklist is provided in </w:t>
      </w:r>
      <w:r w:rsidR="00450119" w:rsidRPr="00B932A4">
        <w:rPr>
          <w:rFonts w:ascii="Times New Roman" w:hAnsi="Times New Roman"/>
        </w:rPr>
        <w:t>table</w:t>
      </w:r>
      <w:r w:rsidRPr="00B932A4">
        <w:rPr>
          <w:rFonts w:ascii="Times New Roman" w:hAnsi="Times New Roman"/>
        </w:rPr>
        <w:t xml:space="preserve"> </w:t>
      </w:r>
      <w:r w:rsidR="00B660DE" w:rsidRPr="00B932A4">
        <w:rPr>
          <w:rFonts w:ascii="Times New Roman" w:hAnsi="Times New Roman"/>
        </w:rPr>
        <w:t>5.1</w:t>
      </w:r>
      <w:r w:rsidR="00A852BB" w:rsidRPr="00B932A4">
        <w:rPr>
          <w:rFonts w:ascii="Times New Roman" w:hAnsi="Times New Roman"/>
        </w:rPr>
        <w:t xml:space="preserve"> </w:t>
      </w:r>
      <w:r w:rsidRPr="00B932A4">
        <w:rPr>
          <w:rFonts w:ascii="Times New Roman" w:hAnsi="Times New Roman"/>
        </w:rPr>
        <w:t>below:</w:t>
      </w:r>
    </w:p>
    <w:p w14:paraId="1A92328E" w14:textId="77777777" w:rsidR="00450119" w:rsidRPr="00B932A4" w:rsidRDefault="00450119" w:rsidP="005435C1">
      <w:pPr>
        <w:pStyle w:val="TableTitle"/>
        <w:rPr>
          <w:rFonts w:ascii="Times New Roman" w:hAnsi="Times New Roman"/>
        </w:rPr>
      </w:pPr>
    </w:p>
    <w:p w14:paraId="1D7276DC" w14:textId="0EB662DC" w:rsidR="008B0460" w:rsidRPr="00B932A4" w:rsidRDefault="0055754D" w:rsidP="005435C1">
      <w:pPr>
        <w:pStyle w:val="TableTitle"/>
        <w:rPr>
          <w:rFonts w:ascii="Times New Roman" w:hAnsi="Times New Roman"/>
        </w:rPr>
      </w:pPr>
      <w:r w:rsidRPr="00B932A4">
        <w:rPr>
          <w:rFonts w:ascii="Times New Roman" w:hAnsi="Times New Roman"/>
        </w:rPr>
        <w:t xml:space="preserve">Table </w:t>
      </w:r>
      <w:r w:rsidR="00B660DE" w:rsidRPr="00B932A4">
        <w:rPr>
          <w:rFonts w:ascii="Times New Roman" w:hAnsi="Times New Roman"/>
        </w:rPr>
        <w:t>5</w:t>
      </w:r>
      <w:r w:rsidR="005435C1" w:rsidRPr="00B932A4">
        <w:rPr>
          <w:rFonts w:ascii="Times New Roman" w:hAnsi="Times New Roman"/>
        </w:rPr>
        <w:t>.</w:t>
      </w:r>
      <w:r w:rsidR="00B660DE" w:rsidRPr="00B932A4">
        <w:rPr>
          <w:rFonts w:ascii="Times New Roman" w:hAnsi="Times New Roman"/>
        </w:rPr>
        <w:t>1</w:t>
      </w:r>
      <w:r w:rsidR="005435C1" w:rsidRPr="00B932A4">
        <w:rPr>
          <w:rFonts w:ascii="Times New Roman" w:hAnsi="Times New Roman"/>
        </w:rPr>
        <w:t>: Detailed R</w:t>
      </w:r>
      <w:r w:rsidRPr="00B932A4">
        <w:rPr>
          <w:rFonts w:ascii="Times New Roman" w:hAnsi="Times New Roman"/>
        </w:rPr>
        <w:t xml:space="preserve">esults of E </w:t>
      </w:r>
      <w:r w:rsidR="00902A72" w:rsidRPr="00B932A4">
        <w:rPr>
          <w:rFonts w:ascii="Times New Roman" w:hAnsi="Times New Roman"/>
        </w:rPr>
        <w:t xml:space="preserve">&amp; </w:t>
      </w:r>
      <w:r w:rsidRPr="00B932A4">
        <w:rPr>
          <w:rFonts w:ascii="Times New Roman" w:hAnsi="Times New Roman"/>
        </w:rPr>
        <w:t>S Screening</w:t>
      </w:r>
    </w:p>
    <w:tbl>
      <w:tblPr>
        <w:tblpPr w:leftFromText="180" w:rightFromText="180" w:vertAnchor="text" w:tblpXSpec="center" w:tblpY="1"/>
        <w:tblOverlap w:val="neve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3661"/>
        <w:gridCol w:w="903"/>
        <w:gridCol w:w="1380"/>
        <w:gridCol w:w="1788"/>
        <w:gridCol w:w="1672"/>
      </w:tblGrid>
      <w:tr w:rsidR="0055754D" w:rsidRPr="00B932A4" w14:paraId="1BF0C40D" w14:textId="77777777" w:rsidTr="00D621B4">
        <w:trPr>
          <w:jc w:val="center"/>
        </w:trPr>
        <w:tc>
          <w:tcPr>
            <w:tcW w:w="0" w:type="auto"/>
            <w:shd w:val="clear" w:color="auto" w:fill="BFBFBF"/>
          </w:tcPr>
          <w:p w14:paraId="4B469B28" w14:textId="77777777"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TECHNICAL AREAS</w:t>
            </w:r>
          </w:p>
        </w:tc>
        <w:tc>
          <w:tcPr>
            <w:tcW w:w="0" w:type="auto"/>
            <w:gridSpan w:val="4"/>
            <w:shd w:val="clear" w:color="auto" w:fill="BFBFBF"/>
          </w:tcPr>
          <w:p w14:paraId="6EBB2113" w14:textId="5F83135E"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 xml:space="preserve">ENVIRONMENTAL </w:t>
            </w:r>
            <w:r w:rsidR="003A2B53" w:rsidRPr="00B932A4">
              <w:rPr>
                <w:rFonts w:ascii="Times New Roman" w:eastAsia="Arial Unicode MS" w:hAnsi="Times New Roman"/>
                <w:b/>
                <w:sz w:val="16"/>
                <w:szCs w:val="16"/>
              </w:rPr>
              <w:t>AND</w:t>
            </w:r>
            <w:r w:rsidR="0055754D" w:rsidRPr="00B932A4">
              <w:rPr>
                <w:rFonts w:ascii="Times New Roman" w:eastAsia="Arial Unicode MS" w:hAnsi="Times New Roman"/>
                <w:b/>
                <w:sz w:val="16"/>
                <w:szCs w:val="16"/>
              </w:rPr>
              <w:t xml:space="preserve"> </w:t>
            </w:r>
            <w:r w:rsidRPr="00B932A4">
              <w:rPr>
                <w:rFonts w:ascii="Times New Roman" w:eastAsia="Arial Unicode MS" w:hAnsi="Times New Roman"/>
                <w:b/>
                <w:sz w:val="16"/>
                <w:szCs w:val="16"/>
              </w:rPr>
              <w:t xml:space="preserve">SOCIAL SCREENING CHECKLIST                       IMPACTS </w:t>
            </w:r>
          </w:p>
        </w:tc>
      </w:tr>
      <w:tr w:rsidR="00D621B4" w:rsidRPr="00B932A4" w14:paraId="08DFA72B" w14:textId="77777777" w:rsidTr="00961CCE">
        <w:trPr>
          <w:jc w:val="center"/>
        </w:trPr>
        <w:tc>
          <w:tcPr>
            <w:tcW w:w="0" w:type="auto"/>
            <w:gridSpan w:val="5"/>
            <w:shd w:val="clear" w:color="auto" w:fill="auto"/>
          </w:tcPr>
          <w:p w14:paraId="7E9DDACB"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ESS-1: ASSESSMENT and MANAGEMENT OF ENVIRONMENTAL and SOCIAL RISKS and IMPACTS</w:t>
            </w:r>
          </w:p>
        </w:tc>
      </w:tr>
      <w:tr w:rsidR="0055754D" w:rsidRPr="00B932A4" w14:paraId="04840566" w14:textId="77777777" w:rsidTr="00D621B4">
        <w:trPr>
          <w:jc w:val="center"/>
        </w:trPr>
        <w:tc>
          <w:tcPr>
            <w:tcW w:w="0" w:type="auto"/>
            <w:shd w:val="clear" w:color="auto" w:fill="auto"/>
          </w:tcPr>
          <w:p w14:paraId="071CD532" w14:textId="77777777"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Physical Parameters</w:t>
            </w:r>
          </w:p>
        </w:tc>
        <w:tc>
          <w:tcPr>
            <w:tcW w:w="0" w:type="auto"/>
            <w:shd w:val="clear" w:color="auto" w:fill="auto"/>
          </w:tcPr>
          <w:p w14:paraId="782B97F5"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shd w:val="clear" w:color="auto" w:fill="auto"/>
          </w:tcPr>
          <w:p w14:paraId="3B718612"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w:t>
            </w:r>
          </w:p>
          <w:p w14:paraId="0D3121F4"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small</w:t>
            </w:r>
          </w:p>
        </w:tc>
        <w:tc>
          <w:tcPr>
            <w:tcW w:w="0" w:type="auto"/>
            <w:shd w:val="clear" w:color="auto" w:fill="auto"/>
          </w:tcPr>
          <w:p w14:paraId="30F05712"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Moderate/medium</w:t>
            </w:r>
          </w:p>
        </w:tc>
        <w:tc>
          <w:tcPr>
            <w:tcW w:w="0" w:type="auto"/>
            <w:shd w:val="clear" w:color="auto" w:fill="auto"/>
          </w:tcPr>
          <w:p w14:paraId="0F4927AE"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Significant/large</w:t>
            </w:r>
          </w:p>
        </w:tc>
      </w:tr>
      <w:tr w:rsidR="0055754D" w:rsidRPr="00B932A4" w14:paraId="13D60B0F" w14:textId="77777777" w:rsidTr="00D621B4">
        <w:trPr>
          <w:jc w:val="center"/>
        </w:trPr>
        <w:tc>
          <w:tcPr>
            <w:tcW w:w="0" w:type="auto"/>
            <w:shd w:val="clear" w:color="auto" w:fill="auto"/>
          </w:tcPr>
          <w:p w14:paraId="57CFBC98" w14:textId="77777777"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Surface water and sediments</w:t>
            </w:r>
          </w:p>
        </w:tc>
        <w:tc>
          <w:tcPr>
            <w:tcW w:w="0" w:type="auto"/>
            <w:shd w:val="clear" w:color="auto" w:fill="auto"/>
          </w:tcPr>
          <w:p w14:paraId="5783094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908D95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387B16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7AEB156"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2B284032" w14:textId="77777777" w:rsidTr="00D621B4">
        <w:trPr>
          <w:jc w:val="center"/>
        </w:trPr>
        <w:tc>
          <w:tcPr>
            <w:tcW w:w="0" w:type="auto"/>
            <w:shd w:val="clear" w:color="auto" w:fill="auto"/>
          </w:tcPr>
          <w:p w14:paraId="1572F79F" w14:textId="4658038A"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w:t>
            </w:r>
            <w:r w:rsidRPr="00B932A4">
              <w:rPr>
                <w:rFonts w:ascii="Times New Roman" w:eastAsia="Arial Unicode MS" w:hAnsi="Times New Roman"/>
                <w:sz w:val="16"/>
                <w:szCs w:val="16"/>
              </w:rPr>
              <w:t xml:space="preserve"> Would the project pose the </w:t>
            </w:r>
            <w:r w:rsidR="00841D75" w:rsidRPr="00B932A4">
              <w:rPr>
                <w:rFonts w:ascii="Times New Roman" w:eastAsia="Arial Unicode MS" w:hAnsi="Times New Roman"/>
                <w:sz w:val="16"/>
                <w:szCs w:val="16"/>
              </w:rPr>
              <w:t xml:space="preserve">risk of </w:t>
            </w:r>
            <w:r w:rsidRPr="00B932A4">
              <w:rPr>
                <w:rFonts w:ascii="Times New Roman" w:eastAsia="Arial Unicode MS" w:hAnsi="Times New Roman"/>
                <w:sz w:val="16"/>
                <w:szCs w:val="16"/>
              </w:rPr>
              <w:t>clearance of vegetation that may result an increase in level of suspended solids washing into the rivers?</w:t>
            </w:r>
          </w:p>
        </w:tc>
        <w:tc>
          <w:tcPr>
            <w:tcW w:w="0" w:type="auto"/>
            <w:shd w:val="clear" w:color="auto" w:fill="auto"/>
          </w:tcPr>
          <w:p w14:paraId="769258F0"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76AE8A5"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Small </w:t>
            </w:r>
          </w:p>
        </w:tc>
        <w:tc>
          <w:tcPr>
            <w:tcW w:w="0" w:type="auto"/>
            <w:shd w:val="clear" w:color="auto" w:fill="auto"/>
          </w:tcPr>
          <w:p w14:paraId="0B6BECB8"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664FC1A"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9D45E04" w14:textId="77777777" w:rsidTr="00961CCE">
        <w:trPr>
          <w:jc w:val="center"/>
        </w:trPr>
        <w:tc>
          <w:tcPr>
            <w:tcW w:w="0" w:type="auto"/>
            <w:gridSpan w:val="5"/>
            <w:shd w:val="clear" w:color="auto" w:fill="auto"/>
          </w:tcPr>
          <w:p w14:paraId="42339455" w14:textId="0500F1DC" w:rsidR="00D621B4" w:rsidRPr="00B932A4" w:rsidRDefault="00CF789C" w:rsidP="00EC657A">
            <w:pPr>
              <w:ind w:left="360"/>
              <w:jc w:val="both"/>
              <w:rPr>
                <w:rFonts w:ascii="Times New Roman" w:eastAsia="Arial Unicode MS" w:hAnsi="Times New Roman"/>
                <w:sz w:val="16"/>
                <w:szCs w:val="16"/>
              </w:rPr>
            </w:pPr>
            <w:r w:rsidRPr="00B932A4">
              <w:rPr>
                <w:rFonts w:ascii="Times New Roman" w:eastAsia="Arial Unicode MS" w:hAnsi="Times New Roman"/>
                <w:sz w:val="16"/>
                <w:szCs w:val="16"/>
              </w:rPr>
              <w:t xml:space="preserve">Yes, surface water contamination and sedimentation are non point source pollution that may </w:t>
            </w:r>
            <w:r w:rsidR="00902A72" w:rsidRPr="00B932A4">
              <w:rPr>
                <w:rFonts w:ascii="Times New Roman" w:eastAsia="Arial Unicode MS" w:hAnsi="Times New Roman"/>
                <w:sz w:val="16"/>
                <w:szCs w:val="16"/>
              </w:rPr>
              <w:t xml:space="preserve">be </w:t>
            </w:r>
            <w:r w:rsidRPr="00B932A4">
              <w:rPr>
                <w:rFonts w:ascii="Times New Roman" w:eastAsia="Arial Unicode MS" w:hAnsi="Times New Roman"/>
                <w:sz w:val="16"/>
                <w:szCs w:val="16"/>
              </w:rPr>
              <w:t>contaminated by pollutants. The same water travel</w:t>
            </w:r>
            <w:r w:rsidR="00902A72" w:rsidRPr="00B932A4">
              <w:rPr>
                <w:rFonts w:ascii="Times New Roman" w:eastAsia="Arial Unicode MS" w:hAnsi="Times New Roman"/>
                <w:sz w:val="16"/>
                <w:szCs w:val="16"/>
              </w:rPr>
              <w:t xml:space="preserve">s </w:t>
            </w:r>
            <w:r w:rsidRPr="00B932A4">
              <w:rPr>
                <w:rFonts w:ascii="Times New Roman" w:eastAsia="Arial Unicode MS" w:hAnsi="Times New Roman"/>
                <w:sz w:val="16"/>
                <w:szCs w:val="16"/>
              </w:rPr>
              <w:t>to fields and agriculture and also cause</w:t>
            </w:r>
            <w:r w:rsidR="00902A72"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ground water contamination when stored in ponds and wells. The transverse movement</w:t>
            </w:r>
            <w:r w:rsidR="00902A7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of sediments increase</w:t>
            </w:r>
            <w:r w:rsidR="00902A72"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pollution </w:t>
            </w:r>
            <w:r w:rsidR="00902A72" w:rsidRPr="00B932A4">
              <w:rPr>
                <w:rFonts w:ascii="Times New Roman" w:eastAsia="Arial Unicode MS" w:hAnsi="Times New Roman"/>
                <w:sz w:val="16"/>
                <w:szCs w:val="16"/>
              </w:rPr>
              <w:t xml:space="preserve">when </w:t>
            </w:r>
            <w:r w:rsidRPr="00B932A4">
              <w:rPr>
                <w:rFonts w:ascii="Times New Roman" w:eastAsia="Arial Unicode MS" w:hAnsi="Times New Roman"/>
                <w:sz w:val="16"/>
                <w:szCs w:val="16"/>
              </w:rPr>
              <w:t xml:space="preserve">travelling with surface water. The high amount of sediments is </w:t>
            </w:r>
            <w:r w:rsidR="00902A72" w:rsidRPr="00B932A4">
              <w:rPr>
                <w:rFonts w:ascii="Times New Roman" w:eastAsia="Arial Unicode MS" w:hAnsi="Times New Roman"/>
                <w:sz w:val="16"/>
                <w:szCs w:val="16"/>
              </w:rPr>
              <w:t xml:space="preserve">a </w:t>
            </w:r>
            <w:r w:rsidRPr="00B932A4">
              <w:rPr>
                <w:rFonts w:ascii="Times New Roman" w:eastAsia="Arial Unicode MS" w:hAnsi="Times New Roman"/>
                <w:sz w:val="16"/>
                <w:szCs w:val="16"/>
              </w:rPr>
              <w:t xml:space="preserve">major cause of the chemical pollution in the environment. </w:t>
            </w:r>
          </w:p>
          <w:p w14:paraId="4FCE565F" w14:textId="2E2490BB" w:rsidR="00D621B4" w:rsidRPr="00B932A4" w:rsidRDefault="00CF789C" w:rsidP="00EC657A">
            <w:pPr>
              <w:ind w:left="360"/>
              <w:jc w:val="both"/>
              <w:rPr>
                <w:rFonts w:ascii="Times New Roman" w:eastAsia="Arial Unicode MS" w:hAnsi="Times New Roman"/>
                <w:sz w:val="16"/>
                <w:szCs w:val="16"/>
              </w:rPr>
            </w:pPr>
            <w:r w:rsidRPr="00B932A4">
              <w:rPr>
                <w:rFonts w:ascii="Times New Roman" w:eastAsia="Arial Unicode MS" w:hAnsi="Times New Roman"/>
                <w:sz w:val="16"/>
                <w:szCs w:val="16"/>
              </w:rPr>
              <w:t>The project do</w:t>
            </w:r>
            <w:r w:rsidR="00902A72" w:rsidRPr="00B932A4">
              <w:rPr>
                <w:rFonts w:ascii="Times New Roman" w:eastAsia="Arial Unicode MS" w:hAnsi="Times New Roman"/>
                <w:sz w:val="16"/>
                <w:szCs w:val="16"/>
              </w:rPr>
              <w:t>es</w:t>
            </w:r>
            <w:r w:rsidRPr="00B932A4">
              <w:rPr>
                <w:rFonts w:ascii="Times New Roman" w:eastAsia="Arial Unicode MS" w:hAnsi="Times New Roman"/>
                <w:sz w:val="16"/>
                <w:szCs w:val="16"/>
              </w:rPr>
              <w:t xml:space="preserve"> not pose the </w:t>
            </w:r>
            <w:r w:rsidR="00841D75" w:rsidRPr="00B932A4">
              <w:rPr>
                <w:rFonts w:ascii="Times New Roman" w:eastAsia="Arial Unicode MS" w:hAnsi="Times New Roman"/>
                <w:sz w:val="16"/>
                <w:szCs w:val="16"/>
              </w:rPr>
              <w:t xml:space="preserve">risk of </w:t>
            </w:r>
            <w:r w:rsidRPr="00B932A4">
              <w:rPr>
                <w:rFonts w:ascii="Times New Roman" w:eastAsia="Arial Unicode MS" w:hAnsi="Times New Roman"/>
                <w:sz w:val="16"/>
                <w:szCs w:val="16"/>
              </w:rPr>
              <w:t>clearance of vegetation that may result</w:t>
            </w:r>
            <w:r w:rsidR="00902A72" w:rsidRPr="00B932A4">
              <w:rPr>
                <w:rFonts w:ascii="Times New Roman" w:eastAsia="Arial Unicode MS" w:hAnsi="Times New Roman"/>
                <w:sz w:val="16"/>
                <w:szCs w:val="16"/>
              </w:rPr>
              <w:t xml:space="preserve"> in</w:t>
            </w:r>
            <w:r w:rsidRPr="00B932A4">
              <w:rPr>
                <w:rFonts w:ascii="Times New Roman" w:eastAsia="Arial Unicode MS" w:hAnsi="Times New Roman"/>
                <w:sz w:val="16"/>
                <w:szCs w:val="16"/>
              </w:rPr>
              <w:t xml:space="preserve"> an increase in level of suspended solids washing </w:t>
            </w:r>
            <w:r w:rsidR="00902A72" w:rsidRPr="00B932A4">
              <w:rPr>
                <w:rFonts w:ascii="Times New Roman" w:eastAsia="Arial Unicode MS" w:hAnsi="Times New Roman"/>
                <w:sz w:val="16"/>
                <w:szCs w:val="16"/>
              </w:rPr>
              <w:t>up in the</w:t>
            </w:r>
            <w:r w:rsidRPr="00B932A4">
              <w:rPr>
                <w:rFonts w:ascii="Times New Roman" w:eastAsia="Arial Unicode MS" w:hAnsi="Times New Roman"/>
                <w:sz w:val="16"/>
                <w:szCs w:val="16"/>
              </w:rPr>
              <w:t xml:space="preserve"> river.</w:t>
            </w:r>
          </w:p>
        </w:tc>
      </w:tr>
      <w:tr w:rsidR="0055754D" w:rsidRPr="00B932A4" w14:paraId="664F38F5" w14:textId="77777777" w:rsidTr="00D621B4">
        <w:trPr>
          <w:jc w:val="center"/>
        </w:trPr>
        <w:tc>
          <w:tcPr>
            <w:tcW w:w="0" w:type="auto"/>
            <w:shd w:val="clear" w:color="auto" w:fill="auto"/>
          </w:tcPr>
          <w:p w14:paraId="2327A1B0"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1.2</w:t>
            </w:r>
            <w:r w:rsidRPr="00B932A4">
              <w:rPr>
                <w:rFonts w:ascii="Times New Roman" w:eastAsia="Arial Unicode MS" w:hAnsi="Times New Roman"/>
                <w:sz w:val="16"/>
                <w:szCs w:val="16"/>
              </w:rPr>
              <w:t xml:space="preserve"> Would the project contaminate the surface water, catchment boundaries and overland flow paths?</w:t>
            </w:r>
          </w:p>
        </w:tc>
        <w:tc>
          <w:tcPr>
            <w:tcW w:w="0" w:type="auto"/>
            <w:shd w:val="clear" w:color="auto" w:fill="auto"/>
          </w:tcPr>
          <w:p w14:paraId="4272956F"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shd w:val="clear" w:color="auto" w:fill="auto"/>
          </w:tcPr>
          <w:p w14:paraId="40DB9B84"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3E9E8C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F93DB41"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73DF4CAF" w14:textId="77777777" w:rsidTr="00961CCE">
        <w:trPr>
          <w:jc w:val="center"/>
        </w:trPr>
        <w:tc>
          <w:tcPr>
            <w:tcW w:w="0" w:type="auto"/>
            <w:gridSpan w:val="5"/>
            <w:shd w:val="clear" w:color="auto" w:fill="auto"/>
          </w:tcPr>
          <w:p w14:paraId="08490206" w14:textId="4F117124" w:rsidR="00D621B4" w:rsidRPr="00B932A4" w:rsidRDefault="00CF789C" w:rsidP="00A035D4">
            <w:pPr>
              <w:ind w:left="360"/>
              <w:jc w:val="both"/>
              <w:rPr>
                <w:rFonts w:ascii="Times New Roman" w:eastAsia="Arial Unicode MS" w:hAnsi="Times New Roman"/>
                <w:sz w:val="16"/>
                <w:szCs w:val="16"/>
              </w:rPr>
            </w:pPr>
            <w:r w:rsidRPr="00B932A4">
              <w:rPr>
                <w:rFonts w:ascii="Times New Roman" w:eastAsia="Arial Unicode MS" w:hAnsi="Times New Roman"/>
                <w:sz w:val="16"/>
                <w:szCs w:val="16"/>
              </w:rPr>
              <w:t>No</w:t>
            </w:r>
            <w:r w:rsidR="00902A7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project will not contaminate the surface water because the waste is not disposed in rivers or ponds. </w:t>
            </w:r>
            <w:r w:rsidR="00902A72" w:rsidRPr="00B932A4">
              <w:rPr>
                <w:rFonts w:ascii="Times New Roman" w:eastAsia="Arial Unicode MS" w:hAnsi="Times New Roman"/>
                <w:sz w:val="16"/>
                <w:szCs w:val="16"/>
              </w:rPr>
              <w:t>The</w:t>
            </w:r>
            <w:r w:rsidRPr="00B932A4">
              <w:rPr>
                <w:rFonts w:ascii="Times New Roman" w:eastAsia="Arial Unicode MS" w:hAnsi="Times New Roman"/>
                <w:sz w:val="16"/>
                <w:szCs w:val="16"/>
              </w:rPr>
              <w:t xml:space="preserve"> </w:t>
            </w:r>
            <w:r w:rsidR="00902A72" w:rsidRPr="00B932A4">
              <w:rPr>
                <w:rFonts w:ascii="Times New Roman" w:eastAsia="Arial Unicode MS" w:hAnsi="Times New Roman"/>
                <w:sz w:val="16"/>
                <w:szCs w:val="16"/>
              </w:rPr>
              <w:t>e</w:t>
            </w:r>
            <w:r w:rsidRPr="00B932A4">
              <w:rPr>
                <w:rFonts w:ascii="Times New Roman" w:eastAsia="Arial Unicode MS" w:hAnsi="Times New Roman"/>
                <w:sz w:val="16"/>
                <w:szCs w:val="16"/>
              </w:rPr>
              <w:t>–waste is collected, stored and auctioned by the relevant ministries.</w:t>
            </w:r>
          </w:p>
        </w:tc>
      </w:tr>
      <w:tr w:rsidR="0055754D" w:rsidRPr="00B932A4" w14:paraId="16F9BCA9" w14:textId="77777777" w:rsidTr="00D621B4">
        <w:trPr>
          <w:jc w:val="center"/>
        </w:trPr>
        <w:tc>
          <w:tcPr>
            <w:tcW w:w="0" w:type="auto"/>
            <w:shd w:val="clear" w:color="auto" w:fill="auto"/>
          </w:tcPr>
          <w:p w14:paraId="588DD1BB" w14:textId="3E3AA420"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lastRenderedPageBreak/>
              <w:t>1.3</w:t>
            </w:r>
            <w:r w:rsidRPr="00B932A4">
              <w:rPr>
                <w:rFonts w:ascii="Times New Roman" w:eastAsia="Arial Unicode MS" w:hAnsi="Times New Roman"/>
                <w:sz w:val="16"/>
                <w:szCs w:val="16"/>
              </w:rPr>
              <w:t xml:space="preserve"> Would the project contaminate the surface water by storing obsolete waste in the premises of the facility?</w:t>
            </w:r>
          </w:p>
        </w:tc>
        <w:tc>
          <w:tcPr>
            <w:tcW w:w="0" w:type="auto"/>
            <w:shd w:val="clear" w:color="auto" w:fill="auto"/>
          </w:tcPr>
          <w:p w14:paraId="53B3CC0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shd w:val="clear" w:color="auto" w:fill="auto"/>
          </w:tcPr>
          <w:p w14:paraId="33A6DAE5"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3285F6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EE1C970"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5E44526A" w14:textId="77777777" w:rsidTr="00D621B4">
        <w:trPr>
          <w:jc w:val="center"/>
        </w:trPr>
        <w:tc>
          <w:tcPr>
            <w:tcW w:w="0" w:type="auto"/>
            <w:shd w:val="clear" w:color="auto" w:fill="auto"/>
          </w:tcPr>
          <w:p w14:paraId="05C75340" w14:textId="6954515A" w:rsidR="00D621B4" w:rsidRPr="00B932A4" w:rsidRDefault="00CF789C" w:rsidP="002E7EDE">
            <w:pPr>
              <w:ind w:left="360"/>
              <w:jc w:val="both"/>
              <w:rPr>
                <w:rFonts w:ascii="Times New Roman" w:eastAsia="Arial Unicode MS" w:hAnsi="Times New Roman"/>
                <w:sz w:val="16"/>
                <w:szCs w:val="16"/>
              </w:rPr>
            </w:pPr>
            <w:r w:rsidRPr="00B932A4">
              <w:rPr>
                <w:rFonts w:ascii="Times New Roman" w:eastAsia="Arial Unicode MS" w:hAnsi="Times New Roman"/>
                <w:sz w:val="16"/>
                <w:szCs w:val="16"/>
              </w:rPr>
              <w:t>No</w:t>
            </w:r>
            <w:r w:rsidR="00902A7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will not contaminate surface</w:t>
            </w:r>
            <w:r w:rsidR="00A81A4E"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water. During the site visits it was observed that all obsolete waste is stored in specified areas/separate storage space away from the water sources and waste is not stored in open places.  </w:t>
            </w:r>
          </w:p>
        </w:tc>
        <w:tc>
          <w:tcPr>
            <w:tcW w:w="0" w:type="auto"/>
            <w:gridSpan w:val="4"/>
            <w:shd w:val="clear" w:color="auto" w:fill="auto"/>
          </w:tcPr>
          <w:p w14:paraId="4AD16609"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08AF4768" w14:textId="77777777" w:rsidTr="00D621B4">
        <w:trPr>
          <w:jc w:val="center"/>
        </w:trPr>
        <w:tc>
          <w:tcPr>
            <w:tcW w:w="0" w:type="auto"/>
            <w:shd w:val="clear" w:color="auto" w:fill="auto"/>
          </w:tcPr>
          <w:p w14:paraId="7E1AA2F7" w14:textId="62C1DF68"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1.4</w:t>
            </w:r>
            <w:r w:rsidRPr="00B932A4">
              <w:rPr>
                <w:rFonts w:ascii="Times New Roman" w:eastAsia="Arial Unicode MS" w:hAnsi="Times New Roman"/>
                <w:sz w:val="16"/>
                <w:szCs w:val="16"/>
              </w:rPr>
              <w:t xml:space="preserve"> Would the </w:t>
            </w:r>
            <w:r w:rsidR="00902A72"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potentially result in the release of pollutants to the environment due to routine or non‐routine circumstances (collection, storage and transportation)?</w:t>
            </w:r>
          </w:p>
        </w:tc>
        <w:tc>
          <w:tcPr>
            <w:tcW w:w="0" w:type="auto"/>
            <w:shd w:val="clear" w:color="auto" w:fill="auto"/>
          </w:tcPr>
          <w:p w14:paraId="5EEAE49A"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450BFFC"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58E210CB"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3AB2B76"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715127A" w14:textId="77777777" w:rsidTr="00961CCE">
        <w:trPr>
          <w:jc w:val="center"/>
        </w:trPr>
        <w:tc>
          <w:tcPr>
            <w:tcW w:w="0" w:type="auto"/>
            <w:gridSpan w:val="5"/>
            <w:shd w:val="clear" w:color="auto" w:fill="auto"/>
          </w:tcPr>
          <w:p w14:paraId="475305DF" w14:textId="2FB3C009" w:rsidR="00D621B4" w:rsidRPr="00B932A4" w:rsidRDefault="00CF789C" w:rsidP="00F42CDA">
            <w:pPr>
              <w:ind w:left="360"/>
              <w:jc w:val="both"/>
              <w:rPr>
                <w:rFonts w:ascii="Times New Roman" w:eastAsia="Arial Unicode MS" w:hAnsi="Times New Roman"/>
                <w:sz w:val="16"/>
                <w:szCs w:val="16"/>
              </w:rPr>
            </w:pPr>
            <w:r w:rsidRPr="00B932A4">
              <w:rPr>
                <w:rFonts w:ascii="Times New Roman" w:eastAsia="Arial Unicode MS" w:hAnsi="Times New Roman"/>
                <w:sz w:val="16"/>
                <w:szCs w:val="16"/>
              </w:rPr>
              <w:t>Yes</w:t>
            </w:r>
            <w:r w:rsidR="00902A7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may potentially result in release of pollutants to the environment if it is not collected properly, stored and transport</w:t>
            </w:r>
            <w:r w:rsidR="00841D75" w:rsidRPr="00B932A4">
              <w:rPr>
                <w:rFonts w:ascii="Times New Roman" w:eastAsia="Arial Unicode MS" w:hAnsi="Times New Roman"/>
                <w:sz w:val="16"/>
                <w:szCs w:val="16"/>
              </w:rPr>
              <w:t>ed</w:t>
            </w:r>
            <w:r w:rsidRPr="00B932A4">
              <w:rPr>
                <w:rFonts w:ascii="Times New Roman" w:eastAsia="Arial Unicode MS" w:hAnsi="Times New Roman"/>
                <w:sz w:val="16"/>
                <w:szCs w:val="16"/>
              </w:rPr>
              <w:t xml:space="preserve"> by specialized vehicles. Usually the pollutant</w:t>
            </w:r>
            <w:r w:rsidR="00841D75"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w:t>
            </w:r>
            <w:r w:rsidR="00841D75" w:rsidRPr="00B932A4">
              <w:rPr>
                <w:rFonts w:ascii="Times New Roman" w:eastAsia="Arial Unicode MS" w:hAnsi="Times New Roman"/>
                <w:sz w:val="16"/>
                <w:szCs w:val="16"/>
              </w:rPr>
              <w:t xml:space="preserve">are </w:t>
            </w:r>
            <w:r w:rsidRPr="00B932A4">
              <w:rPr>
                <w:rFonts w:ascii="Times New Roman" w:eastAsia="Arial Unicode MS" w:hAnsi="Times New Roman"/>
                <w:sz w:val="16"/>
                <w:szCs w:val="16"/>
              </w:rPr>
              <w:t xml:space="preserve">released </w:t>
            </w:r>
            <w:r w:rsidR="00841D75" w:rsidRPr="00B932A4">
              <w:rPr>
                <w:rFonts w:ascii="Times New Roman" w:eastAsia="Arial Unicode MS" w:hAnsi="Times New Roman"/>
                <w:sz w:val="16"/>
                <w:szCs w:val="16"/>
              </w:rPr>
              <w:t xml:space="preserve">when </w:t>
            </w:r>
            <w:r w:rsidRPr="00B932A4">
              <w:rPr>
                <w:rFonts w:ascii="Times New Roman" w:eastAsia="Arial Unicode MS" w:hAnsi="Times New Roman"/>
                <w:sz w:val="16"/>
                <w:szCs w:val="16"/>
              </w:rPr>
              <w:t>storage</w:t>
            </w:r>
            <w:r w:rsidR="00841D75" w:rsidRPr="00B932A4">
              <w:rPr>
                <w:rFonts w:ascii="Times New Roman" w:eastAsia="Arial Unicode MS" w:hAnsi="Times New Roman"/>
                <w:sz w:val="16"/>
                <w:szCs w:val="16"/>
              </w:rPr>
              <w:t xml:space="preserve"> is</w:t>
            </w:r>
            <w:r w:rsidRPr="00B932A4">
              <w:rPr>
                <w:rFonts w:ascii="Times New Roman" w:eastAsia="Arial Unicode MS" w:hAnsi="Times New Roman"/>
                <w:sz w:val="16"/>
                <w:szCs w:val="16"/>
              </w:rPr>
              <w:t xml:space="preserve"> at high temperature, </w:t>
            </w:r>
            <w:r w:rsidR="00841D75" w:rsidRPr="00B932A4">
              <w:rPr>
                <w:rFonts w:ascii="Times New Roman" w:eastAsia="Arial Unicode MS" w:hAnsi="Times New Roman"/>
                <w:sz w:val="16"/>
                <w:szCs w:val="16"/>
              </w:rPr>
              <w:t xml:space="preserve">or during </w:t>
            </w:r>
            <w:r w:rsidRPr="00B932A4">
              <w:rPr>
                <w:rFonts w:ascii="Times New Roman" w:eastAsia="Arial Unicode MS" w:hAnsi="Times New Roman"/>
                <w:sz w:val="16"/>
                <w:szCs w:val="16"/>
              </w:rPr>
              <w:t>mixing of waste that releases liquid</w:t>
            </w:r>
            <w:r w:rsidR="00841D75"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and </w:t>
            </w:r>
            <w:r w:rsidR="00A94FA7">
              <w:rPr>
                <w:rFonts w:ascii="Times New Roman" w:eastAsia="Arial Unicode MS" w:hAnsi="Times New Roman"/>
                <w:sz w:val="16"/>
                <w:szCs w:val="16"/>
              </w:rPr>
              <w:t>e</w:t>
            </w:r>
            <w:r w:rsidRPr="00B932A4">
              <w:rPr>
                <w:rFonts w:ascii="Times New Roman" w:eastAsia="Arial Unicode MS" w:hAnsi="Times New Roman"/>
                <w:sz w:val="16"/>
                <w:szCs w:val="16"/>
              </w:rPr>
              <w:t>specially when waste is transported to dumpsite</w:t>
            </w:r>
            <w:r w:rsidR="00841D75" w:rsidRPr="00B932A4">
              <w:rPr>
                <w:rFonts w:ascii="Times New Roman" w:eastAsia="Arial Unicode MS" w:hAnsi="Times New Roman"/>
                <w:sz w:val="16"/>
                <w:szCs w:val="16"/>
              </w:rPr>
              <w:t>s</w:t>
            </w:r>
            <w:r w:rsidRPr="00B932A4">
              <w:rPr>
                <w:rFonts w:ascii="Times New Roman" w:eastAsia="Arial Unicode MS" w:hAnsi="Times New Roman"/>
                <w:sz w:val="16"/>
                <w:szCs w:val="16"/>
              </w:rPr>
              <w:t>, scavenged or transported by uncovered vehicles or disposed in water bodies (ponds, rivers and streams). Neither the Ministry nor the third party have specialized</w:t>
            </w:r>
            <w:r w:rsidR="00841D75"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(closed and fabricated) vehicles to transport waste.</w:t>
            </w:r>
          </w:p>
        </w:tc>
      </w:tr>
      <w:tr w:rsidR="0055754D" w:rsidRPr="00B932A4" w14:paraId="2C85ED7A" w14:textId="77777777" w:rsidTr="00D621B4">
        <w:trPr>
          <w:jc w:val="center"/>
        </w:trPr>
        <w:tc>
          <w:tcPr>
            <w:tcW w:w="0" w:type="auto"/>
            <w:shd w:val="clear" w:color="auto" w:fill="auto"/>
          </w:tcPr>
          <w:p w14:paraId="5E72C3AF" w14:textId="7B0DD008"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1.5</w:t>
            </w:r>
            <w:r w:rsidRPr="00B932A4">
              <w:rPr>
                <w:rFonts w:ascii="Times New Roman" w:eastAsia="Arial Unicode MS" w:hAnsi="Times New Roman"/>
                <w:sz w:val="16"/>
                <w:szCs w:val="16"/>
              </w:rPr>
              <w:t xml:space="preserve"> Will the proposed </w:t>
            </w:r>
            <w:r w:rsidR="00841D75"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involve the application of chemicals that may have a negative effect on the environment or human health?</w:t>
            </w:r>
          </w:p>
        </w:tc>
        <w:tc>
          <w:tcPr>
            <w:tcW w:w="0" w:type="auto"/>
            <w:shd w:val="clear" w:color="auto" w:fill="auto"/>
          </w:tcPr>
          <w:p w14:paraId="73CA09F5"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28ECDFB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250002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22264E7"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9D6C4DD" w14:textId="77777777" w:rsidTr="00961CCE">
        <w:trPr>
          <w:jc w:val="center"/>
        </w:trPr>
        <w:tc>
          <w:tcPr>
            <w:tcW w:w="0" w:type="auto"/>
            <w:gridSpan w:val="5"/>
            <w:shd w:val="clear" w:color="auto" w:fill="auto"/>
          </w:tcPr>
          <w:p w14:paraId="28F42907" w14:textId="5BF2AA15"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841D75"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project will not involve the </w:t>
            </w:r>
            <w:r w:rsidR="00841D75" w:rsidRPr="00B932A4">
              <w:rPr>
                <w:rFonts w:ascii="Times New Roman" w:eastAsia="Arial Unicode MS" w:hAnsi="Times New Roman"/>
                <w:sz w:val="16"/>
                <w:szCs w:val="16"/>
              </w:rPr>
              <w:t xml:space="preserve">use of </w:t>
            </w:r>
            <w:r w:rsidRPr="00B932A4">
              <w:rPr>
                <w:rFonts w:ascii="Times New Roman" w:eastAsia="Arial Unicode MS" w:hAnsi="Times New Roman"/>
                <w:sz w:val="16"/>
                <w:szCs w:val="16"/>
              </w:rPr>
              <w:t>hazardous chemicals that may have negative effect</w:t>
            </w:r>
            <w:r w:rsidR="00841D75"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on the environment and human health</w:t>
            </w:r>
            <w:r w:rsidR="00841D75" w:rsidRPr="00B932A4">
              <w:rPr>
                <w:rFonts w:ascii="Times New Roman" w:eastAsia="Arial Unicode MS" w:hAnsi="Times New Roman"/>
                <w:sz w:val="16"/>
                <w:szCs w:val="16"/>
              </w:rPr>
              <w:t>.</w:t>
            </w:r>
            <w:r w:rsidRPr="00B932A4">
              <w:rPr>
                <w:rFonts w:ascii="Times New Roman" w:eastAsia="Arial Unicode MS" w:hAnsi="Times New Roman"/>
                <w:sz w:val="16"/>
                <w:szCs w:val="16"/>
              </w:rPr>
              <w:t xml:space="preserve"> </w:t>
            </w:r>
          </w:p>
        </w:tc>
      </w:tr>
      <w:tr w:rsidR="0055754D" w:rsidRPr="00B932A4" w14:paraId="4EF45014" w14:textId="77777777" w:rsidTr="00D621B4">
        <w:trPr>
          <w:jc w:val="center"/>
        </w:trPr>
        <w:tc>
          <w:tcPr>
            <w:tcW w:w="0" w:type="auto"/>
            <w:shd w:val="clear" w:color="auto" w:fill="auto"/>
          </w:tcPr>
          <w:p w14:paraId="7F4B2B85" w14:textId="7F84223E"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1.6</w:t>
            </w:r>
            <w:r w:rsidRPr="00B932A4">
              <w:rPr>
                <w:rFonts w:ascii="Times New Roman" w:eastAsia="Arial Unicode MS" w:hAnsi="Times New Roman"/>
                <w:sz w:val="16"/>
                <w:szCs w:val="16"/>
              </w:rPr>
              <w:t xml:space="preserve"> Will the project </w:t>
            </w:r>
            <w:r w:rsidR="00841D75" w:rsidRPr="00B932A4">
              <w:rPr>
                <w:rFonts w:ascii="Times New Roman" w:eastAsia="Arial Unicode MS" w:hAnsi="Times New Roman"/>
                <w:sz w:val="16"/>
                <w:szCs w:val="16"/>
              </w:rPr>
              <w:t xml:space="preserve">have </w:t>
            </w:r>
            <w:r w:rsidRPr="00B932A4">
              <w:rPr>
                <w:rFonts w:ascii="Times New Roman" w:eastAsia="Arial Unicode MS" w:hAnsi="Times New Roman"/>
                <w:sz w:val="16"/>
                <w:szCs w:val="16"/>
              </w:rPr>
              <w:t xml:space="preserve">potential </w:t>
            </w:r>
            <w:r w:rsidR="00841D75" w:rsidRPr="00B932A4">
              <w:rPr>
                <w:rFonts w:ascii="Times New Roman" w:eastAsia="Arial Unicode MS" w:hAnsi="Times New Roman"/>
                <w:sz w:val="16"/>
                <w:szCs w:val="16"/>
              </w:rPr>
              <w:t xml:space="preserve">negative </w:t>
            </w:r>
            <w:r w:rsidRPr="00B932A4">
              <w:rPr>
                <w:rFonts w:ascii="Times New Roman" w:eastAsia="Arial Unicode MS" w:hAnsi="Times New Roman"/>
                <w:sz w:val="16"/>
                <w:szCs w:val="16"/>
              </w:rPr>
              <w:t>impact</w:t>
            </w:r>
            <w:r w:rsidR="00841D75"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on ground water while storing and transporting the electronic waste at facility or outside the facility?</w:t>
            </w:r>
          </w:p>
        </w:tc>
        <w:tc>
          <w:tcPr>
            <w:tcW w:w="0" w:type="auto"/>
            <w:shd w:val="clear" w:color="auto" w:fill="auto"/>
          </w:tcPr>
          <w:p w14:paraId="01D19A5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11A830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51215659"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6FA64A9"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A8BF8B5" w14:textId="77777777" w:rsidTr="00961CCE">
        <w:trPr>
          <w:jc w:val="center"/>
        </w:trPr>
        <w:tc>
          <w:tcPr>
            <w:tcW w:w="0" w:type="auto"/>
            <w:gridSpan w:val="5"/>
            <w:shd w:val="clear" w:color="auto" w:fill="auto"/>
          </w:tcPr>
          <w:p w14:paraId="0DB1014F" w14:textId="578FCCDA"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841D75"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waste would be stored at designated places. During storage and collection there is no chance </w:t>
            </w:r>
            <w:r w:rsidR="00841D75" w:rsidRPr="00B932A4">
              <w:rPr>
                <w:rFonts w:ascii="Times New Roman" w:eastAsia="Arial Unicode MS" w:hAnsi="Times New Roman"/>
                <w:sz w:val="16"/>
                <w:szCs w:val="16"/>
              </w:rPr>
              <w:t xml:space="preserve">of </w:t>
            </w:r>
            <w:r w:rsidRPr="00B932A4">
              <w:rPr>
                <w:rFonts w:ascii="Times New Roman" w:eastAsia="Arial Unicode MS" w:hAnsi="Times New Roman"/>
                <w:sz w:val="16"/>
                <w:szCs w:val="16"/>
              </w:rPr>
              <w:t>contaminat</w:t>
            </w:r>
            <w:r w:rsidR="00841D75" w:rsidRPr="00B932A4">
              <w:rPr>
                <w:rFonts w:ascii="Times New Roman" w:eastAsia="Arial Unicode MS" w:hAnsi="Times New Roman"/>
                <w:sz w:val="16"/>
                <w:szCs w:val="16"/>
              </w:rPr>
              <w:t>ing</w:t>
            </w:r>
            <w:r w:rsidRPr="00B932A4">
              <w:rPr>
                <w:rFonts w:ascii="Times New Roman" w:eastAsia="Arial Unicode MS" w:hAnsi="Times New Roman"/>
                <w:sz w:val="16"/>
                <w:szCs w:val="16"/>
              </w:rPr>
              <w:t xml:space="preserve"> the ground waste or any drinking water sources in the facility. However, when the waste is being recycled and processed by </w:t>
            </w:r>
            <w:r w:rsidR="00841D75" w:rsidRPr="00B932A4">
              <w:rPr>
                <w:rFonts w:ascii="Times New Roman" w:eastAsia="Arial Unicode MS" w:hAnsi="Times New Roman"/>
                <w:sz w:val="16"/>
                <w:szCs w:val="16"/>
              </w:rPr>
              <w:t xml:space="preserve">a </w:t>
            </w:r>
            <w:r w:rsidRPr="00B932A4">
              <w:rPr>
                <w:rFonts w:ascii="Times New Roman" w:eastAsia="Arial Unicode MS" w:hAnsi="Times New Roman"/>
                <w:sz w:val="16"/>
                <w:szCs w:val="16"/>
              </w:rPr>
              <w:t>third party there is a probability that a significant quantity of waste is mixed with municipal waste stream</w:t>
            </w:r>
            <w:r w:rsidR="00841D75"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which may </w:t>
            </w:r>
            <w:r w:rsidR="00841D75" w:rsidRPr="00B932A4">
              <w:rPr>
                <w:rFonts w:ascii="Times New Roman" w:eastAsia="Arial Unicode MS" w:hAnsi="Times New Roman"/>
                <w:sz w:val="16"/>
                <w:szCs w:val="16"/>
              </w:rPr>
              <w:t xml:space="preserve">cause </w:t>
            </w:r>
            <w:r w:rsidRPr="00B932A4">
              <w:rPr>
                <w:rFonts w:ascii="Times New Roman" w:eastAsia="Arial Unicode MS" w:hAnsi="Times New Roman"/>
                <w:sz w:val="16"/>
                <w:szCs w:val="16"/>
              </w:rPr>
              <w:t>ground water contamination.</w:t>
            </w:r>
          </w:p>
        </w:tc>
      </w:tr>
      <w:tr w:rsidR="0055754D" w:rsidRPr="00B932A4" w14:paraId="26A9CFC9" w14:textId="77777777" w:rsidTr="00D621B4">
        <w:trPr>
          <w:jc w:val="center"/>
        </w:trPr>
        <w:tc>
          <w:tcPr>
            <w:tcW w:w="0" w:type="auto"/>
            <w:shd w:val="clear" w:color="auto" w:fill="auto"/>
          </w:tcPr>
          <w:p w14:paraId="46D11CC2"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1.7</w:t>
            </w:r>
            <w:r w:rsidRPr="00B932A4">
              <w:rPr>
                <w:rFonts w:ascii="Times New Roman" w:eastAsia="Arial Unicode MS" w:hAnsi="Times New Roman"/>
                <w:sz w:val="16"/>
                <w:szCs w:val="16"/>
              </w:rPr>
              <w:t xml:space="preserve"> Will the project make large scale spillage by the movements of vehicles that may results in fuel and oil leaking in to underlying soil resulting contamination of water table?</w:t>
            </w:r>
          </w:p>
        </w:tc>
        <w:tc>
          <w:tcPr>
            <w:tcW w:w="0" w:type="auto"/>
            <w:shd w:val="clear" w:color="auto" w:fill="auto"/>
          </w:tcPr>
          <w:p w14:paraId="5F49129F"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115C36E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9B401C9"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9B52DC6"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01A42C6C" w14:textId="77777777" w:rsidTr="00961CCE">
        <w:trPr>
          <w:jc w:val="center"/>
        </w:trPr>
        <w:tc>
          <w:tcPr>
            <w:tcW w:w="0" w:type="auto"/>
            <w:gridSpan w:val="5"/>
            <w:shd w:val="clear" w:color="auto" w:fill="auto"/>
          </w:tcPr>
          <w:p w14:paraId="5B95171A" w14:textId="15639DB8"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A94FA7">
              <w:rPr>
                <w:rFonts w:ascii="Times New Roman" w:eastAsia="Arial Unicode MS" w:hAnsi="Times New Roman"/>
                <w:sz w:val="16"/>
                <w:szCs w:val="16"/>
              </w:rPr>
              <w:t>.</w:t>
            </w:r>
            <w:r w:rsidRPr="00B932A4">
              <w:rPr>
                <w:rFonts w:ascii="Times New Roman" w:eastAsia="Arial Unicode MS" w:hAnsi="Times New Roman"/>
                <w:sz w:val="16"/>
                <w:szCs w:val="16"/>
              </w:rPr>
              <w:t xml:space="preserve"> The project will not make large scale spillage because the quantity of the waste generation even after a year is very small, the movements of vehicle would be less and waste is not stored in open place to contaminate the water table.</w:t>
            </w:r>
          </w:p>
        </w:tc>
      </w:tr>
      <w:tr w:rsidR="0055754D" w:rsidRPr="00B932A4" w14:paraId="120315D1" w14:textId="77777777" w:rsidTr="00D621B4">
        <w:trPr>
          <w:jc w:val="center"/>
        </w:trPr>
        <w:tc>
          <w:tcPr>
            <w:tcW w:w="0" w:type="auto"/>
            <w:shd w:val="clear" w:color="auto" w:fill="auto"/>
          </w:tcPr>
          <w:p w14:paraId="1248D4E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1.8</w:t>
            </w:r>
            <w:r w:rsidRPr="00B932A4">
              <w:rPr>
                <w:rFonts w:ascii="Times New Roman" w:eastAsia="Arial Unicode MS" w:hAnsi="Times New Roman"/>
                <w:sz w:val="16"/>
                <w:szCs w:val="16"/>
              </w:rPr>
              <w:t xml:space="preserve"> Will the project contaminate the ground water during the recycling/reprocessing of the waste?</w:t>
            </w:r>
          </w:p>
        </w:tc>
        <w:tc>
          <w:tcPr>
            <w:tcW w:w="0" w:type="auto"/>
            <w:shd w:val="clear" w:color="auto" w:fill="auto"/>
          </w:tcPr>
          <w:p w14:paraId="0F1C2EB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739A399" w14:textId="48446C38" w:rsidR="00D621B4" w:rsidRPr="00B932A4" w:rsidRDefault="006C3587"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0945F6BF" w14:textId="58FB51E6"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C17A433"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199665A7" w14:textId="77777777" w:rsidTr="00961CCE">
        <w:trPr>
          <w:jc w:val="center"/>
        </w:trPr>
        <w:tc>
          <w:tcPr>
            <w:tcW w:w="0" w:type="auto"/>
            <w:gridSpan w:val="5"/>
            <w:shd w:val="clear" w:color="auto" w:fill="auto"/>
          </w:tcPr>
          <w:p w14:paraId="1B68ABE0" w14:textId="3C81C85C"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practices </w:t>
            </w:r>
            <w:r w:rsidR="00BE1D2B" w:rsidRPr="00B932A4">
              <w:rPr>
                <w:rFonts w:ascii="Times New Roman" w:eastAsia="Arial Unicode MS" w:hAnsi="Times New Roman"/>
                <w:sz w:val="16"/>
                <w:szCs w:val="16"/>
              </w:rPr>
              <w:t xml:space="preserve">in place </w:t>
            </w:r>
            <w:r w:rsidRPr="00B932A4">
              <w:rPr>
                <w:rFonts w:ascii="Times New Roman" w:eastAsia="Arial Unicode MS" w:hAnsi="Times New Roman"/>
                <w:sz w:val="16"/>
                <w:szCs w:val="16"/>
              </w:rPr>
              <w:t>may contaminate the ground water if the waste is recycled in inappropriate methods and reprocessing is not regulated.</w:t>
            </w:r>
          </w:p>
        </w:tc>
      </w:tr>
      <w:tr w:rsidR="0055754D" w:rsidRPr="00B932A4" w14:paraId="7ED7EC63" w14:textId="77777777" w:rsidTr="00D621B4">
        <w:trPr>
          <w:jc w:val="center"/>
        </w:trPr>
        <w:tc>
          <w:tcPr>
            <w:tcW w:w="0" w:type="auto"/>
            <w:shd w:val="clear" w:color="auto" w:fill="auto"/>
          </w:tcPr>
          <w:p w14:paraId="39C670C4" w14:textId="4159868A"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1.9</w:t>
            </w:r>
            <w:r w:rsidRPr="00B932A4">
              <w:rPr>
                <w:rFonts w:ascii="Times New Roman" w:eastAsia="Arial Unicode MS" w:hAnsi="Times New Roman"/>
                <w:sz w:val="16"/>
                <w:szCs w:val="16"/>
              </w:rPr>
              <w:t xml:space="preserve">  Would the project pose </w:t>
            </w:r>
            <w:r w:rsidR="00BE1D2B" w:rsidRPr="00B932A4">
              <w:rPr>
                <w:rFonts w:ascii="Times New Roman" w:eastAsia="Arial Unicode MS" w:hAnsi="Times New Roman"/>
                <w:sz w:val="16"/>
                <w:szCs w:val="16"/>
              </w:rPr>
              <w:t xml:space="preserve">a risk of </w:t>
            </w:r>
            <w:r w:rsidRPr="00B932A4">
              <w:rPr>
                <w:rFonts w:ascii="Times New Roman" w:eastAsia="Arial Unicode MS" w:hAnsi="Times New Roman"/>
                <w:sz w:val="16"/>
                <w:szCs w:val="16"/>
              </w:rPr>
              <w:t>contaminat</w:t>
            </w:r>
            <w:r w:rsidR="00BE1D2B" w:rsidRPr="00B932A4">
              <w:rPr>
                <w:rFonts w:ascii="Times New Roman" w:eastAsia="Arial Unicode MS" w:hAnsi="Times New Roman"/>
                <w:sz w:val="16"/>
                <w:szCs w:val="16"/>
              </w:rPr>
              <w:t>ing</w:t>
            </w:r>
            <w:r w:rsidRPr="00B932A4">
              <w:rPr>
                <w:rFonts w:ascii="Times New Roman" w:eastAsia="Arial Unicode MS" w:hAnsi="Times New Roman"/>
                <w:sz w:val="16"/>
                <w:szCs w:val="16"/>
              </w:rPr>
              <w:t xml:space="preserve"> drinking water sources</w:t>
            </w:r>
          </w:p>
        </w:tc>
        <w:tc>
          <w:tcPr>
            <w:tcW w:w="0" w:type="auto"/>
            <w:shd w:val="clear" w:color="auto" w:fill="auto"/>
          </w:tcPr>
          <w:p w14:paraId="0CE0D26B"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shd w:val="clear" w:color="auto" w:fill="auto"/>
          </w:tcPr>
          <w:p w14:paraId="27F503BA"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D9CBA87"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0ACC395"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BEBEAFF" w14:textId="77777777" w:rsidTr="00961CCE">
        <w:trPr>
          <w:jc w:val="center"/>
        </w:trPr>
        <w:tc>
          <w:tcPr>
            <w:tcW w:w="0" w:type="auto"/>
            <w:gridSpan w:val="5"/>
            <w:shd w:val="clear" w:color="auto" w:fill="auto"/>
          </w:tcPr>
          <w:p w14:paraId="3C949A30" w14:textId="541506EF"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The p</w:t>
            </w:r>
            <w:r w:rsidRPr="00B932A4">
              <w:rPr>
                <w:rFonts w:ascii="Times New Roman" w:eastAsia="Arial Unicode MS" w:hAnsi="Times New Roman"/>
                <w:sz w:val="16"/>
                <w:szCs w:val="16"/>
              </w:rPr>
              <w:t>roject will not contaminate drinking water sources</w:t>
            </w:r>
            <w:r w:rsidR="00BE1D2B" w:rsidRPr="00B932A4">
              <w:rPr>
                <w:rFonts w:ascii="Times New Roman" w:eastAsia="Arial Unicode MS" w:hAnsi="Times New Roman"/>
                <w:sz w:val="16"/>
                <w:szCs w:val="16"/>
              </w:rPr>
              <w:t>.</w:t>
            </w:r>
          </w:p>
        </w:tc>
      </w:tr>
      <w:tr w:rsidR="0055754D" w:rsidRPr="00B932A4" w14:paraId="0DC459FF" w14:textId="77777777" w:rsidTr="00D621B4">
        <w:trPr>
          <w:jc w:val="center"/>
        </w:trPr>
        <w:tc>
          <w:tcPr>
            <w:tcW w:w="0" w:type="auto"/>
            <w:shd w:val="clear" w:color="auto" w:fill="auto"/>
          </w:tcPr>
          <w:p w14:paraId="14A2FE0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1.10</w:t>
            </w:r>
            <w:r w:rsidRPr="00B932A4">
              <w:rPr>
                <w:rFonts w:ascii="Times New Roman" w:eastAsia="Arial Unicode MS" w:hAnsi="Times New Roman"/>
                <w:sz w:val="16"/>
                <w:szCs w:val="16"/>
              </w:rPr>
              <w:t xml:space="preserve"> Would the project deplete the ground water if it is not properly disposed?</w:t>
            </w:r>
          </w:p>
        </w:tc>
        <w:tc>
          <w:tcPr>
            <w:tcW w:w="0" w:type="auto"/>
            <w:shd w:val="clear" w:color="auto" w:fill="auto"/>
          </w:tcPr>
          <w:p w14:paraId="4BF7E74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0713484"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11F860A1"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09FCE92"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8857920" w14:textId="77777777" w:rsidTr="00961CCE">
        <w:trPr>
          <w:jc w:val="center"/>
        </w:trPr>
        <w:tc>
          <w:tcPr>
            <w:tcW w:w="0" w:type="auto"/>
            <w:gridSpan w:val="5"/>
            <w:shd w:val="clear" w:color="auto" w:fill="auto"/>
          </w:tcPr>
          <w:p w14:paraId="40BD4825" w14:textId="45B7EE8B"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may deplete the ground water if it is not properly disposed</w:t>
            </w:r>
            <w:r w:rsidRPr="00B932A4">
              <w:rPr>
                <w:rFonts w:ascii="Times New Roman" w:eastAsia="Arial Unicode MS" w:hAnsi="Times New Roman"/>
                <w:b/>
                <w:sz w:val="16"/>
                <w:szCs w:val="16"/>
              </w:rPr>
              <w:t>.</w:t>
            </w:r>
          </w:p>
        </w:tc>
      </w:tr>
      <w:tr w:rsidR="0055754D" w:rsidRPr="00B932A4" w14:paraId="25426ABB" w14:textId="77777777" w:rsidTr="00D621B4">
        <w:trPr>
          <w:jc w:val="center"/>
        </w:trPr>
        <w:tc>
          <w:tcPr>
            <w:tcW w:w="0" w:type="auto"/>
            <w:shd w:val="clear" w:color="auto" w:fill="auto"/>
          </w:tcPr>
          <w:p w14:paraId="7384979D" w14:textId="3C471DAB"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Air emission</w:t>
            </w:r>
            <w:r w:rsidR="00BE1D2B" w:rsidRPr="00B932A4">
              <w:rPr>
                <w:rFonts w:ascii="Times New Roman" w:eastAsia="Arial Unicode MS" w:hAnsi="Times New Roman"/>
                <w:b/>
                <w:sz w:val="16"/>
                <w:szCs w:val="16"/>
              </w:rPr>
              <w:t>s</w:t>
            </w:r>
            <w:r w:rsidR="0055754D" w:rsidRPr="00B932A4">
              <w:rPr>
                <w:rFonts w:ascii="Times New Roman" w:eastAsia="Arial Unicode MS" w:hAnsi="Times New Roman"/>
                <w:b/>
                <w:sz w:val="16"/>
                <w:szCs w:val="16"/>
              </w:rPr>
              <w:t xml:space="preserve"> </w:t>
            </w:r>
            <w:r w:rsidRPr="00B932A4">
              <w:rPr>
                <w:rFonts w:ascii="Times New Roman" w:eastAsia="Arial Unicode MS" w:hAnsi="Times New Roman"/>
                <w:b/>
                <w:sz w:val="16"/>
                <w:szCs w:val="16"/>
              </w:rPr>
              <w:t xml:space="preserve">and ambient air quality </w:t>
            </w:r>
          </w:p>
        </w:tc>
        <w:tc>
          <w:tcPr>
            <w:tcW w:w="0" w:type="auto"/>
            <w:shd w:val="clear" w:color="auto" w:fill="auto"/>
          </w:tcPr>
          <w:p w14:paraId="40B95DD1"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250F777"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7325039"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03C52D5"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70D5E5FB" w14:textId="77777777" w:rsidTr="00D621B4">
        <w:trPr>
          <w:jc w:val="center"/>
        </w:trPr>
        <w:tc>
          <w:tcPr>
            <w:tcW w:w="0" w:type="auto"/>
            <w:shd w:val="clear" w:color="auto" w:fill="auto"/>
          </w:tcPr>
          <w:p w14:paraId="00054801" w14:textId="3220790B"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lastRenderedPageBreak/>
              <w:t>1.11</w:t>
            </w:r>
            <w:r w:rsidRPr="00B932A4">
              <w:rPr>
                <w:rFonts w:ascii="Times New Roman" w:eastAsia="Arial Unicode MS" w:hAnsi="Times New Roman"/>
                <w:sz w:val="16"/>
                <w:szCs w:val="16"/>
              </w:rPr>
              <w:t xml:space="preserve"> Would the project result in an increase in </w:t>
            </w:r>
            <w:r w:rsidR="00BE1D2B" w:rsidRPr="00B932A4">
              <w:rPr>
                <w:rFonts w:ascii="Times New Roman" w:eastAsia="Arial Unicode MS" w:hAnsi="Times New Roman"/>
                <w:sz w:val="16"/>
                <w:szCs w:val="16"/>
              </w:rPr>
              <w:t xml:space="preserve">the </w:t>
            </w:r>
            <w:r w:rsidRPr="00B932A4">
              <w:rPr>
                <w:rFonts w:ascii="Times New Roman" w:eastAsia="Arial Unicode MS" w:hAnsi="Times New Roman"/>
                <w:sz w:val="16"/>
                <w:szCs w:val="16"/>
              </w:rPr>
              <w:t>level of dust and particulate matter in the air surrounding the site?</w:t>
            </w:r>
          </w:p>
        </w:tc>
        <w:tc>
          <w:tcPr>
            <w:tcW w:w="0" w:type="auto"/>
            <w:shd w:val="clear" w:color="auto" w:fill="auto"/>
          </w:tcPr>
          <w:p w14:paraId="65A7F579"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shd w:val="clear" w:color="auto" w:fill="auto"/>
          </w:tcPr>
          <w:p w14:paraId="77811C1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F20879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DFE537F"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C95004C" w14:textId="77777777" w:rsidTr="00961CCE">
        <w:trPr>
          <w:jc w:val="center"/>
        </w:trPr>
        <w:tc>
          <w:tcPr>
            <w:tcW w:w="0" w:type="auto"/>
            <w:gridSpan w:val="5"/>
            <w:shd w:val="clear" w:color="auto" w:fill="auto"/>
          </w:tcPr>
          <w:p w14:paraId="58E4CCE3" w14:textId="2332C221"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project will not cause increase </w:t>
            </w:r>
            <w:r w:rsidR="00BE1D2B" w:rsidRPr="00B932A4">
              <w:rPr>
                <w:rFonts w:ascii="Times New Roman" w:eastAsia="Arial Unicode MS" w:hAnsi="Times New Roman"/>
                <w:sz w:val="16"/>
                <w:szCs w:val="16"/>
              </w:rPr>
              <w:t xml:space="preserve">in the </w:t>
            </w:r>
            <w:r w:rsidRPr="00B932A4">
              <w:rPr>
                <w:rFonts w:ascii="Times New Roman" w:eastAsia="Arial Unicode MS" w:hAnsi="Times New Roman"/>
                <w:sz w:val="16"/>
                <w:szCs w:val="16"/>
              </w:rPr>
              <w:t>level of dust and particulate matter in the air surrounding the site.</w:t>
            </w:r>
          </w:p>
        </w:tc>
      </w:tr>
      <w:tr w:rsidR="0055754D" w:rsidRPr="00B932A4" w14:paraId="6AC0E65E" w14:textId="77777777" w:rsidTr="00D621B4">
        <w:trPr>
          <w:jc w:val="center"/>
        </w:trPr>
        <w:tc>
          <w:tcPr>
            <w:tcW w:w="0" w:type="auto"/>
            <w:shd w:val="clear" w:color="auto" w:fill="auto"/>
          </w:tcPr>
          <w:p w14:paraId="5B3949A9"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1.12</w:t>
            </w:r>
            <w:r w:rsidRPr="00B932A4">
              <w:rPr>
                <w:rFonts w:ascii="Times New Roman" w:eastAsia="Arial Unicode MS" w:hAnsi="Times New Roman"/>
                <w:sz w:val="16"/>
                <w:szCs w:val="16"/>
              </w:rPr>
              <w:t xml:space="preserve"> Would the project result in indoor air pollution while transporting or sorting the waste?</w:t>
            </w:r>
          </w:p>
        </w:tc>
        <w:tc>
          <w:tcPr>
            <w:tcW w:w="0" w:type="auto"/>
            <w:shd w:val="clear" w:color="auto" w:fill="auto"/>
          </w:tcPr>
          <w:p w14:paraId="3FCBC15F"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6C61F59"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79AD57E5"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A11DFBC"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4BA0A316" w14:textId="77777777" w:rsidTr="00961CCE">
        <w:trPr>
          <w:jc w:val="center"/>
        </w:trPr>
        <w:tc>
          <w:tcPr>
            <w:tcW w:w="0" w:type="auto"/>
            <w:gridSpan w:val="5"/>
            <w:shd w:val="clear" w:color="auto" w:fill="auto"/>
          </w:tcPr>
          <w:p w14:paraId="05529166" w14:textId="46CE7E19"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E1D2B" w:rsidRPr="00B932A4">
              <w:rPr>
                <w:rFonts w:ascii="Times New Roman" w:eastAsia="Arial Unicode MS" w:hAnsi="Times New Roman"/>
                <w:sz w:val="16"/>
                <w:szCs w:val="16"/>
              </w:rPr>
              <w:t>.  B</w:t>
            </w:r>
            <w:r w:rsidRPr="00B932A4">
              <w:rPr>
                <w:rFonts w:ascii="Times New Roman" w:eastAsia="Arial Unicode MS" w:hAnsi="Times New Roman"/>
                <w:sz w:val="16"/>
                <w:szCs w:val="16"/>
              </w:rPr>
              <w:t>roken tungsten tubes, CRT tubes and sorting the waste may cause indoor air pollution</w:t>
            </w:r>
            <w:r w:rsidR="00BE1D2B" w:rsidRPr="00B932A4">
              <w:rPr>
                <w:rFonts w:ascii="Times New Roman" w:eastAsia="Arial Unicode MS" w:hAnsi="Times New Roman"/>
                <w:sz w:val="16"/>
                <w:szCs w:val="16"/>
              </w:rPr>
              <w:t>.</w:t>
            </w:r>
          </w:p>
        </w:tc>
      </w:tr>
      <w:tr w:rsidR="0055754D" w:rsidRPr="00B932A4" w14:paraId="2484437D" w14:textId="77777777" w:rsidTr="00D621B4">
        <w:trPr>
          <w:jc w:val="center"/>
        </w:trPr>
        <w:tc>
          <w:tcPr>
            <w:tcW w:w="0" w:type="auto"/>
            <w:shd w:val="clear" w:color="auto" w:fill="auto"/>
          </w:tcPr>
          <w:p w14:paraId="6C9D6333"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1.13</w:t>
            </w:r>
            <w:r w:rsidRPr="00B932A4">
              <w:rPr>
                <w:rFonts w:ascii="Times New Roman" w:eastAsia="Arial Unicode MS" w:hAnsi="Times New Roman"/>
                <w:sz w:val="16"/>
                <w:szCs w:val="16"/>
              </w:rPr>
              <w:t xml:space="preserve"> Will there be any impact upon air quality during the decommissioning phase?</w:t>
            </w:r>
          </w:p>
        </w:tc>
        <w:tc>
          <w:tcPr>
            <w:tcW w:w="0" w:type="auto"/>
            <w:shd w:val="clear" w:color="auto" w:fill="auto"/>
          </w:tcPr>
          <w:p w14:paraId="6CF37E0E"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shd w:val="clear" w:color="auto" w:fill="auto"/>
          </w:tcPr>
          <w:p w14:paraId="5437D9E4"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DAEF4F0"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3BF797B8"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52BBC2CB" w14:textId="77777777" w:rsidTr="00D621B4">
        <w:trPr>
          <w:jc w:val="center"/>
        </w:trPr>
        <w:tc>
          <w:tcPr>
            <w:tcW w:w="0" w:type="auto"/>
            <w:shd w:val="clear" w:color="auto" w:fill="auto"/>
          </w:tcPr>
          <w:p w14:paraId="011DDD7E" w14:textId="69C9CB1C"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 no impact would </w:t>
            </w:r>
            <w:r w:rsidR="00BE1D2B" w:rsidRPr="00B932A4">
              <w:rPr>
                <w:rFonts w:ascii="Times New Roman" w:eastAsia="Arial Unicode MS" w:hAnsi="Times New Roman"/>
                <w:sz w:val="16"/>
                <w:szCs w:val="16"/>
              </w:rPr>
              <w:t xml:space="preserve">occur in the </w:t>
            </w:r>
            <w:r w:rsidRPr="00B932A4">
              <w:rPr>
                <w:rFonts w:ascii="Times New Roman" w:eastAsia="Arial Unicode MS" w:hAnsi="Times New Roman"/>
                <w:sz w:val="16"/>
                <w:szCs w:val="16"/>
              </w:rPr>
              <w:t xml:space="preserve">decommissioning phase. The withdrawal of IT equipment is not likely to contaminate the air quality due to non-existence of large quantity of gaseous materials.  </w:t>
            </w:r>
          </w:p>
        </w:tc>
        <w:tc>
          <w:tcPr>
            <w:tcW w:w="0" w:type="auto"/>
            <w:shd w:val="clear" w:color="auto" w:fill="auto"/>
          </w:tcPr>
          <w:p w14:paraId="71C6DE65"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54ECEA9"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B5B2C71"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3C4DF6B"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3E988F0B" w14:textId="77777777" w:rsidTr="00D621B4">
        <w:trPr>
          <w:jc w:val="center"/>
        </w:trPr>
        <w:tc>
          <w:tcPr>
            <w:tcW w:w="0" w:type="auto"/>
            <w:shd w:val="clear" w:color="auto" w:fill="auto"/>
          </w:tcPr>
          <w:p w14:paraId="082CC50F" w14:textId="7D81F365"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1.14</w:t>
            </w:r>
            <w:r w:rsidRPr="00B932A4">
              <w:rPr>
                <w:rFonts w:ascii="Times New Roman" w:eastAsia="Arial Unicode MS" w:hAnsi="Times New Roman"/>
                <w:sz w:val="16"/>
                <w:szCs w:val="16"/>
              </w:rPr>
              <w:t xml:space="preserve"> Would the project release the green house gases, oxides of sul</w:t>
            </w:r>
            <w:r w:rsidR="00BE1D2B" w:rsidRPr="00B932A4">
              <w:rPr>
                <w:rFonts w:ascii="Times New Roman" w:eastAsia="Arial Unicode MS" w:hAnsi="Times New Roman"/>
                <w:sz w:val="16"/>
                <w:szCs w:val="16"/>
              </w:rPr>
              <w:t>f</w:t>
            </w:r>
            <w:r w:rsidRPr="00B932A4">
              <w:rPr>
                <w:rFonts w:ascii="Times New Roman" w:eastAsia="Arial Unicode MS" w:hAnsi="Times New Roman"/>
                <w:sz w:val="16"/>
                <w:szCs w:val="16"/>
              </w:rPr>
              <w:t>ur and nitrogen?</w:t>
            </w:r>
          </w:p>
        </w:tc>
        <w:tc>
          <w:tcPr>
            <w:tcW w:w="0" w:type="auto"/>
            <w:shd w:val="clear" w:color="auto" w:fill="auto"/>
          </w:tcPr>
          <w:p w14:paraId="389085B9"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B66E9AB"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561F0855"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F8F7C18"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0D365DF9" w14:textId="77777777" w:rsidTr="00961CCE">
        <w:trPr>
          <w:jc w:val="center"/>
        </w:trPr>
        <w:tc>
          <w:tcPr>
            <w:tcW w:w="0" w:type="auto"/>
            <w:gridSpan w:val="5"/>
            <w:shd w:val="clear" w:color="auto" w:fill="auto"/>
          </w:tcPr>
          <w:p w14:paraId="7DB4693E" w14:textId="5CC7FECC"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A small quantity of greenhouse gases would be released by operating printers, photocopier</w:t>
            </w:r>
            <w:r w:rsidR="00BE1D2B" w:rsidRPr="00B932A4">
              <w:rPr>
                <w:rFonts w:ascii="Times New Roman" w:eastAsia="Arial Unicode MS" w:hAnsi="Times New Roman"/>
                <w:sz w:val="16"/>
                <w:szCs w:val="16"/>
              </w:rPr>
              <w:t>s</w:t>
            </w:r>
            <w:r w:rsidRPr="00B932A4">
              <w:rPr>
                <w:rFonts w:ascii="Times New Roman" w:eastAsia="Arial Unicode MS" w:hAnsi="Times New Roman"/>
                <w:sz w:val="16"/>
                <w:szCs w:val="16"/>
              </w:rPr>
              <w:t>, toner</w:t>
            </w:r>
            <w:r w:rsidR="00BE1D2B"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etc.</w:t>
            </w:r>
          </w:p>
        </w:tc>
      </w:tr>
      <w:tr w:rsidR="0055754D" w:rsidRPr="00B932A4" w14:paraId="19BC5319" w14:textId="77777777" w:rsidTr="00D621B4">
        <w:trPr>
          <w:jc w:val="center"/>
        </w:trPr>
        <w:tc>
          <w:tcPr>
            <w:tcW w:w="0" w:type="auto"/>
            <w:shd w:val="clear" w:color="auto" w:fill="auto"/>
          </w:tcPr>
          <w:p w14:paraId="79BFC30A" w14:textId="6D9F065C"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1.15</w:t>
            </w:r>
            <w:r w:rsidRPr="00B932A4">
              <w:rPr>
                <w:rFonts w:ascii="Times New Roman" w:eastAsia="Arial Unicode MS" w:hAnsi="Times New Roman"/>
                <w:sz w:val="16"/>
                <w:szCs w:val="16"/>
              </w:rPr>
              <w:t xml:space="preserve"> Would the project activity release toxic chemical</w:t>
            </w:r>
            <w:r w:rsidR="00BE1D2B"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w:t>
            </w:r>
            <w:r w:rsidR="00BE1D2B" w:rsidRPr="00B932A4">
              <w:rPr>
                <w:rFonts w:ascii="Times New Roman" w:eastAsia="Arial Unicode MS" w:hAnsi="Times New Roman"/>
                <w:sz w:val="16"/>
                <w:szCs w:val="16"/>
              </w:rPr>
              <w:t xml:space="preserve">that </w:t>
            </w:r>
            <w:r w:rsidRPr="00B932A4">
              <w:rPr>
                <w:rFonts w:ascii="Times New Roman" w:eastAsia="Arial Unicode MS" w:hAnsi="Times New Roman"/>
                <w:sz w:val="16"/>
                <w:szCs w:val="16"/>
              </w:rPr>
              <w:t>cause indoor air pollution?</w:t>
            </w:r>
          </w:p>
        </w:tc>
        <w:tc>
          <w:tcPr>
            <w:tcW w:w="0" w:type="auto"/>
            <w:shd w:val="clear" w:color="auto" w:fill="auto"/>
          </w:tcPr>
          <w:p w14:paraId="4CAA4F91"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3CBB4E1C"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Minor/small</w:t>
            </w:r>
          </w:p>
        </w:tc>
        <w:tc>
          <w:tcPr>
            <w:tcW w:w="0" w:type="auto"/>
            <w:shd w:val="clear" w:color="auto" w:fill="auto"/>
          </w:tcPr>
          <w:p w14:paraId="78B0593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05C8DE5"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106783DE" w14:textId="77777777" w:rsidTr="00961CCE">
        <w:trPr>
          <w:jc w:val="center"/>
        </w:trPr>
        <w:tc>
          <w:tcPr>
            <w:tcW w:w="0" w:type="auto"/>
            <w:gridSpan w:val="5"/>
            <w:shd w:val="clear" w:color="auto" w:fill="auto"/>
          </w:tcPr>
          <w:p w14:paraId="68CCB5CE" w14:textId="1AC36B66"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E1D2B" w:rsidRPr="00B932A4">
              <w:rPr>
                <w:rFonts w:ascii="Times New Roman" w:eastAsia="Arial Unicode MS" w:hAnsi="Times New Roman"/>
                <w:sz w:val="16"/>
                <w:szCs w:val="16"/>
              </w:rPr>
              <w:t>.  A s</w:t>
            </w:r>
            <w:r w:rsidRPr="00B932A4">
              <w:rPr>
                <w:rFonts w:ascii="Times New Roman" w:eastAsia="Arial Unicode MS" w:hAnsi="Times New Roman"/>
                <w:sz w:val="16"/>
                <w:szCs w:val="16"/>
              </w:rPr>
              <w:t xml:space="preserve">mall quantity of toxic chemicals are expected to </w:t>
            </w:r>
            <w:r w:rsidR="00BE1D2B" w:rsidRPr="00B932A4">
              <w:rPr>
                <w:rFonts w:ascii="Times New Roman" w:eastAsia="Arial Unicode MS" w:hAnsi="Times New Roman"/>
                <w:sz w:val="16"/>
                <w:szCs w:val="16"/>
              </w:rPr>
              <w:t xml:space="preserve">be </w:t>
            </w:r>
            <w:r w:rsidRPr="00B932A4">
              <w:rPr>
                <w:rFonts w:ascii="Times New Roman" w:eastAsia="Arial Unicode MS" w:hAnsi="Times New Roman"/>
                <w:sz w:val="16"/>
                <w:szCs w:val="16"/>
              </w:rPr>
              <w:t>release</w:t>
            </w:r>
            <w:r w:rsidR="00BE1D2B" w:rsidRPr="00B932A4">
              <w:rPr>
                <w:rFonts w:ascii="Times New Roman" w:eastAsia="Arial Unicode MS" w:hAnsi="Times New Roman"/>
                <w:sz w:val="16"/>
                <w:szCs w:val="16"/>
              </w:rPr>
              <w:t xml:space="preserve">d and can </w:t>
            </w:r>
            <w:r w:rsidRPr="00B932A4">
              <w:rPr>
                <w:rFonts w:ascii="Times New Roman" w:eastAsia="Arial Unicode MS" w:hAnsi="Times New Roman"/>
                <w:sz w:val="16"/>
                <w:szCs w:val="16"/>
              </w:rPr>
              <w:t>cause indoor air pollution</w:t>
            </w:r>
            <w:r w:rsidRPr="00B932A4">
              <w:rPr>
                <w:rFonts w:ascii="Times New Roman" w:eastAsia="Arial Unicode MS" w:hAnsi="Times New Roman"/>
                <w:b/>
                <w:sz w:val="16"/>
                <w:szCs w:val="16"/>
              </w:rPr>
              <w:t>.</w:t>
            </w:r>
          </w:p>
        </w:tc>
      </w:tr>
      <w:tr w:rsidR="0055754D" w:rsidRPr="00B932A4" w14:paraId="51FDDF6C" w14:textId="77777777" w:rsidTr="00D621B4">
        <w:trPr>
          <w:jc w:val="center"/>
        </w:trPr>
        <w:tc>
          <w:tcPr>
            <w:tcW w:w="0" w:type="auto"/>
            <w:shd w:val="clear" w:color="auto" w:fill="auto"/>
          </w:tcPr>
          <w:p w14:paraId="6E3AA1EE" w14:textId="77777777"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 xml:space="preserve">Noise and Vibration </w:t>
            </w:r>
          </w:p>
        </w:tc>
        <w:tc>
          <w:tcPr>
            <w:tcW w:w="0" w:type="auto"/>
            <w:shd w:val="clear" w:color="auto" w:fill="auto"/>
          </w:tcPr>
          <w:p w14:paraId="5A630FD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5635FA2"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05889F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FB29B56"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0E0CEA3E" w14:textId="77777777" w:rsidTr="00D621B4">
        <w:trPr>
          <w:jc w:val="center"/>
        </w:trPr>
        <w:tc>
          <w:tcPr>
            <w:tcW w:w="0" w:type="auto"/>
            <w:shd w:val="clear" w:color="auto" w:fill="auto"/>
          </w:tcPr>
          <w:p w14:paraId="13712062" w14:textId="55FBDB01"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1.16</w:t>
            </w:r>
            <w:r w:rsidRPr="00B932A4">
              <w:rPr>
                <w:rFonts w:ascii="Times New Roman" w:eastAsia="Arial Unicode MS" w:hAnsi="Times New Roman"/>
                <w:sz w:val="16"/>
                <w:szCs w:val="16"/>
              </w:rPr>
              <w:t xml:space="preserve"> Would the project increase the ambient noise level</w:t>
            </w:r>
          </w:p>
        </w:tc>
        <w:tc>
          <w:tcPr>
            <w:tcW w:w="0" w:type="auto"/>
            <w:shd w:val="clear" w:color="auto" w:fill="auto"/>
          </w:tcPr>
          <w:p w14:paraId="75F40386"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2D38272A"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E4336EB"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39ECC35"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67B8A013" w14:textId="77777777" w:rsidTr="00D621B4">
        <w:trPr>
          <w:jc w:val="center"/>
        </w:trPr>
        <w:tc>
          <w:tcPr>
            <w:tcW w:w="0" w:type="auto"/>
            <w:shd w:val="clear" w:color="auto" w:fill="auto"/>
          </w:tcPr>
          <w:p w14:paraId="20830FF6"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1.17</w:t>
            </w:r>
            <w:r w:rsidRPr="00B932A4">
              <w:rPr>
                <w:rFonts w:ascii="Times New Roman" w:eastAsia="Arial Unicode MS" w:hAnsi="Times New Roman"/>
                <w:sz w:val="16"/>
                <w:szCs w:val="16"/>
              </w:rPr>
              <w:t xml:space="preserve"> Would the project involve the storage, handling of hazardous substances?</w:t>
            </w:r>
          </w:p>
        </w:tc>
        <w:tc>
          <w:tcPr>
            <w:tcW w:w="0" w:type="auto"/>
            <w:shd w:val="clear" w:color="auto" w:fill="auto"/>
          </w:tcPr>
          <w:p w14:paraId="5F081620"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445A796"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shd w:val="clear" w:color="auto" w:fill="auto"/>
          </w:tcPr>
          <w:p w14:paraId="0F3AF6CB"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41A804B"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65BA0E06" w14:textId="77777777" w:rsidTr="00961CCE">
        <w:trPr>
          <w:jc w:val="center"/>
        </w:trPr>
        <w:tc>
          <w:tcPr>
            <w:tcW w:w="0" w:type="auto"/>
            <w:gridSpan w:val="5"/>
            <w:shd w:val="clear" w:color="auto" w:fill="auto"/>
          </w:tcPr>
          <w:p w14:paraId="30E1E925" w14:textId="43E0C30F"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would involve stor</w:t>
            </w:r>
            <w:r w:rsidR="00BE1D2B" w:rsidRPr="00B932A4">
              <w:rPr>
                <w:rFonts w:ascii="Times New Roman" w:eastAsia="Arial Unicode MS" w:hAnsi="Times New Roman"/>
                <w:sz w:val="16"/>
                <w:szCs w:val="16"/>
              </w:rPr>
              <w:t>age</w:t>
            </w:r>
            <w:r w:rsidRPr="00B932A4">
              <w:rPr>
                <w:rFonts w:ascii="Times New Roman" w:eastAsia="Arial Unicode MS" w:hAnsi="Times New Roman"/>
                <w:sz w:val="16"/>
                <w:szCs w:val="16"/>
              </w:rPr>
              <w:t xml:space="preserve"> and handling of hazardous substance</w:t>
            </w:r>
            <w:r w:rsidR="00BE1D2B" w:rsidRPr="00B932A4">
              <w:rPr>
                <w:rFonts w:ascii="Times New Roman" w:eastAsia="Arial Unicode MS" w:hAnsi="Times New Roman"/>
                <w:sz w:val="16"/>
                <w:szCs w:val="16"/>
              </w:rPr>
              <w:t xml:space="preserve">s </w:t>
            </w:r>
            <w:r w:rsidRPr="00B932A4">
              <w:rPr>
                <w:rFonts w:ascii="Times New Roman" w:eastAsia="Arial Unicode MS" w:hAnsi="Times New Roman"/>
                <w:sz w:val="16"/>
                <w:szCs w:val="16"/>
              </w:rPr>
              <w:t>(obsolete printers, boards, wires, CRT tubes etc.)</w:t>
            </w:r>
          </w:p>
        </w:tc>
      </w:tr>
      <w:tr w:rsidR="0055754D" w:rsidRPr="00B932A4" w14:paraId="04CE1101" w14:textId="77777777" w:rsidTr="00D621B4">
        <w:trPr>
          <w:jc w:val="center"/>
        </w:trPr>
        <w:tc>
          <w:tcPr>
            <w:tcW w:w="0" w:type="auto"/>
            <w:shd w:val="clear" w:color="auto" w:fill="auto"/>
          </w:tcPr>
          <w:p w14:paraId="2DB8F75D" w14:textId="20A7F90F"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1.18</w:t>
            </w:r>
            <w:r w:rsidRPr="00B932A4">
              <w:rPr>
                <w:rFonts w:ascii="Times New Roman" w:eastAsia="Arial Unicode MS" w:hAnsi="Times New Roman"/>
                <w:sz w:val="16"/>
                <w:szCs w:val="16"/>
              </w:rPr>
              <w:t xml:space="preserve"> Would the project need processing of the waste that may cause the noise pollution and increase vibration?</w:t>
            </w:r>
          </w:p>
        </w:tc>
        <w:tc>
          <w:tcPr>
            <w:tcW w:w="0" w:type="auto"/>
            <w:shd w:val="clear" w:color="auto" w:fill="auto"/>
          </w:tcPr>
          <w:p w14:paraId="2BF675F1"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29175925"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FC3BBE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30D6AFC"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6DE4DD98" w14:textId="77777777" w:rsidTr="00961CCE">
        <w:trPr>
          <w:jc w:val="center"/>
        </w:trPr>
        <w:tc>
          <w:tcPr>
            <w:tcW w:w="0" w:type="auto"/>
            <w:gridSpan w:val="5"/>
            <w:shd w:val="clear" w:color="auto" w:fill="auto"/>
          </w:tcPr>
          <w:p w14:paraId="706F0377" w14:textId="340D64C5"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would not need the processing of the waste that may cause noise pollution and increase vibration</w:t>
            </w:r>
          </w:p>
        </w:tc>
      </w:tr>
      <w:tr w:rsidR="0055754D" w:rsidRPr="00B932A4" w14:paraId="33FD12E1" w14:textId="77777777" w:rsidTr="00D621B4">
        <w:trPr>
          <w:jc w:val="center"/>
        </w:trPr>
        <w:tc>
          <w:tcPr>
            <w:tcW w:w="0" w:type="auto"/>
            <w:shd w:val="clear" w:color="auto" w:fill="auto"/>
          </w:tcPr>
          <w:p w14:paraId="001609AF" w14:textId="00DFAF4A"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 xml:space="preserve">Landscape and visual amenity </w:t>
            </w:r>
          </w:p>
        </w:tc>
        <w:tc>
          <w:tcPr>
            <w:tcW w:w="0" w:type="auto"/>
            <w:shd w:val="clear" w:color="auto" w:fill="auto"/>
          </w:tcPr>
          <w:p w14:paraId="687E1C9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91CD362"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1E632F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73EEC54"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0B4E189F" w14:textId="77777777" w:rsidTr="00D621B4">
        <w:trPr>
          <w:jc w:val="center"/>
        </w:trPr>
        <w:tc>
          <w:tcPr>
            <w:tcW w:w="0" w:type="auto"/>
            <w:shd w:val="clear" w:color="auto" w:fill="auto"/>
          </w:tcPr>
          <w:p w14:paraId="0ECA1CB4"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1.19</w:t>
            </w:r>
            <w:r w:rsidRPr="00B932A4">
              <w:rPr>
                <w:rFonts w:ascii="Times New Roman" w:eastAsia="Arial Unicode MS" w:hAnsi="Times New Roman"/>
                <w:sz w:val="16"/>
                <w:szCs w:val="16"/>
              </w:rPr>
              <w:t xml:space="preserve"> Would the project include above ground installation that may alter the views to, from or beyond the site?</w:t>
            </w:r>
          </w:p>
        </w:tc>
        <w:tc>
          <w:tcPr>
            <w:tcW w:w="0" w:type="auto"/>
            <w:shd w:val="clear" w:color="auto" w:fill="auto"/>
          </w:tcPr>
          <w:p w14:paraId="7ABBEC7F"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166CAC71"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2201888"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459FD11"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2F23E64" w14:textId="77777777" w:rsidTr="00961CCE">
        <w:trPr>
          <w:jc w:val="center"/>
        </w:trPr>
        <w:tc>
          <w:tcPr>
            <w:tcW w:w="0" w:type="auto"/>
            <w:gridSpan w:val="5"/>
            <w:shd w:val="clear" w:color="auto" w:fill="auto"/>
          </w:tcPr>
          <w:p w14:paraId="4E133C04" w14:textId="20545591"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would not include above ground installation that may alter the views to, from or beyond the site.</w:t>
            </w:r>
          </w:p>
        </w:tc>
      </w:tr>
      <w:tr w:rsidR="0055754D" w:rsidRPr="00B932A4" w14:paraId="79E624B7" w14:textId="77777777" w:rsidTr="00D621B4">
        <w:trPr>
          <w:jc w:val="center"/>
        </w:trPr>
        <w:tc>
          <w:tcPr>
            <w:tcW w:w="0" w:type="auto"/>
            <w:shd w:val="clear" w:color="auto" w:fill="auto"/>
          </w:tcPr>
          <w:p w14:paraId="32507379" w14:textId="77777777" w:rsidR="00D621B4" w:rsidRPr="00B932A4" w:rsidRDefault="00D621B4"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Soil and land use</w:t>
            </w:r>
          </w:p>
        </w:tc>
        <w:tc>
          <w:tcPr>
            <w:tcW w:w="0" w:type="auto"/>
            <w:shd w:val="clear" w:color="auto" w:fill="auto"/>
          </w:tcPr>
          <w:p w14:paraId="536AA712"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3D984DA2"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6E70F81"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394A7E90"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1BCB0405" w14:textId="77777777" w:rsidTr="00D621B4">
        <w:trPr>
          <w:jc w:val="center"/>
        </w:trPr>
        <w:tc>
          <w:tcPr>
            <w:tcW w:w="0" w:type="auto"/>
            <w:shd w:val="clear" w:color="auto" w:fill="auto"/>
          </w:tcPr>
          <w:p w14:paraId="0D1B687C" w14:textId="2807CCFC"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1.20</w:t>
            </w:r>
            <w:r w:rsidRPr="00B932A4">
              <w:rPr>
                <w:rFonts w:ascii="Times New Roman" w:eastAsia="Arial Unicode MS" w:hAnsi="Times New Roman"/>
                <w:sz w:val="16"/>
                <w:szCs w:val="16"/>
              </w:rPr>
              <w:t xml:space="preserve"> Would the project result in the clearance of the vegetation that may increase soil erosion and may alter the surface temperature of the surface soil layers?</w:t>
            </w:r>
          </w:p>
        </w:tc>
        <w:tc>
          <w:tcPr>
            <w:tcW w:w="0" w:type="auto"/>
            <w:shd w:val="clear" w:color="auto" w:fill="auto"/>
          </w:tcPr>
          <w:p w14:paraId="6F841504" w14:textId="7777777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39272E98"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F3345A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D04CA20"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0E23D57" w14:textId="77777777" w:rsidTr="00961CCE">
        <w:trPr>
          <w:jc w:val="center"/>
        </w:trPr>
        <w:tc>
          <w:tcPr>
            <w:tcW w:w="0" w:type="auto"/>
            <w:gridSpan w:val="5"/>
            <w:shd w:val="clear" w:color="auto" w:fill="auto"/>
          </w:tcPr>
          <w:p w14:paraId="5665F7DA" w14:textId="05FB3AD6"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will not include the clearance of vegetation</w:t>
            </w:r>
            <w:r w:rsidR="00BE1D2B" w:rsidRPr="00B932A4">
              <w:rPr>
                <w:rFonts w:ascii="Times New Roman" w:eastAsia="Arial Unicode MS" w:hAnsi="Times New Roman"/>
                <w:sz w:val="16"/>
                <w:szCs w:val="16"/>
              </w:rPr>
              <w:t>.</w:t>
            </w:r>
          </w:p>
        </w:tc>
      </w:tr>
      <w:tr w:rsidR="0055754D" w:rsidRPr="00B932A4" w14:paraId="57B77382" w14:textId="77777777" w:rsidTr="00D621B4">
        <w:trPr>
          <w:jc w:val="center"/>
        </w:trPr>
        <w:tc>
          <w:tcPr>
            <w:tcW w:w="0" w:type="auto"/>
            <w:shd w:val="clear" w:color="auto" w:fill="auto"/>
          </w:tcPr>
          <w:p w14:paraId="2257EF99"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lastRenderedPageBreak/>
              <w:t>1.21</w:t>
            </w:r>
            <w:r w:rsidRPr="00B932A4">
              <w:rPr>
                <w:rFonts w:ascii="Times New Roman" w:eastAsia="Arial Unicode MS" w:hAnsi="Times New Roman"/>
                <w:sz w:val="16"/>
                <w:szCs w:val="16"/>
              </w:rPr>
              <w:t xml:space="preserve"> Would the project lead to the compaction and water logging of soil that may expose soil to erosion and may alter the composition of the soil structure?</w:t>
            </w:r>
          </w:p>
        </w:tc>
        <w:tc>
          <w:tcPr>
            <w:tcW w:w="0" w:type="auto"/>
            <w:shd w:val="clear" w:color="auto" w:fill="auto"/>
          </w:tcPr>
          <w:p w14:paraId="228F94E1"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794F3C79"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FCFEBC2"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69470C8"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61000B74" w14:textId="77777777" w:rsidTr="00961CCE">
        <w:trPr>
          <w:jc w:val="center"/>
        </w:trPr>
        <w:tc>
          <w:tcPr>
            <w:tcW w:w="0" w:type="auto"/>
            <w:gridSpan w:val="5"/>
            <w:shd w:val="clear" w:color="auto" w:fill="auto"/>
          </w:tcPr>
          <w:p w14:paraId="33D72DAD" w14:textId="61EE83C5"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T</w:t>
            </w:r>
            <w:r w:rsidRPr="00B932A4">
              <w:rPr>
                <w:rFonts w:ascii="Times New Roman" w:eastAsia="Arial Unicode MS" w:hAnsi="Times New Roman"/>
                <w:sz w:val="16"/>
                <w:szCs w:val="16"/>
              </w:rPr>
              <w:t>he project would not lead to the compaction and water logging of soil</w:t>
            </w:r>
            <w:r w:rsidR="00BE1D2B" w:rsidRPr="00B932A4">
              <w:rPr>
                <w:rFonts w:ascii="Times New Roman" w:eastAsia="Arial Unicode MS" w:hAnsi="Times New Roman"/>
                <w:sz w:val="16"/>
                <w:szCs w:val="16"/>
              </w:rPr>
              <w:t>.</w:t>
            </w:r>
          </w:p>
        </w:tc>
      </w:tr>
      <w:tr w:rsidR="0055754D" w:rsidRPr="00B932A4" w14:paraId="252276BB" w14:textId="77777777" w:rsidTr="00D621B4">
        <w:trPr>
          <w:jc w:val="center"/>
        </w:trPr>
        <w:tc>
          <w:tcPr>
            <w:tcW w:w="0" w:type="auto"/>
            <w:shd w:val="clear" w:color="auto" w:fill="auto"/>
          </w:tcPr>
          <w:p w14:paraId="59C45787" w14:textId="00D808EF"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1.22</w:t>
            </w:r>
            <w:r w:rsidRPr="00B932A4">
              <w:rPr>
                <w:rFonts w:ascii="Times New Roman" w:eastAsia="Arial Unicode MS" w:hAnsi="Times New Roman"/>
                <w:sz w:val="16"/>
                <w:szCs w:val="16"/>
              </w:rPr>
              <w:t xml:space="preserve"> Would the project affect agricultur</w:t>
            </w:r>
            <w:r w:rsidR="00BE1D2B" w:rsidRPr="00B932A4">
              <w:rPr>
                <w:rFonts w:ascii="Times New Roman" w:eastAsia="Arial Unicode MS" w:hAnsi="Times New Roman"/>
                <w:sz w:val="16"/>
                <w:szCs w:val="16"/>
              </w:rPr>
              <w:t>al</w:t>
            </w:r>
            <w:r w:rsidRPr="00B932A4">
              <w:rPr>
                <w:rFonts w:ascii="Times New Roman" w:eastAsia="Arial Unicode MS" w:hAnsi="Times New Roman"/>
                <w:sz w:val="16"/>
                <w:szCs w:val="16"/>
              </w:rPr>
              <w:t xml:space="preserve"> land?</w:t>
            </w:r>
          </w:p>
        </w:tc>
        <w:tc>
          <w:tcPr>
            <w:tcW w:w="0" w:type="auto"/>
            <w:shd w:val="clear" w:color="auto" w:fill="auto"/>
          </w:tcPr>
          <w:p w14:paraId="5C5EAF95"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shd w:val="clear" w:color="auto" w:fill="auto"/>
          </w:tcPr>
          <w:p w14:paraId="3782C34B"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E8AD7C2"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F83FA35"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C10D4B3" w14:textId="77777777" w:rsidTr="00961CCE">
        <w:trPr>
          <w:jc w:val="center"/>
        </w:trPr>
        <w:tc>
          <w:tcPr>
            <w:tcW w:w="0" w:type="auto"/>
            <w:gridSpan w:val="5"/>
            <w:shd w:val="clear" w:color="auto" w:fill="auto"/>
          </w:tcPr>
          <w:p w14:paraId="3631B59B" w14:textId="4D32EA87"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xml:space="preserve">.  </w:t>
            </w:r>
          </w:p>
        </w:tc>
      </w:tr>
      <w:tr w:rsidR="0055754D" w:rsidRPr="00B932A4" w14:paraId="48E83808" w14:textId="77777777" w:rsidTr="00D621B4">
        <w:trPr>
          <w:jc w:val="center"/>
        </w:trPr>
        <w:tc>
          <w:tcPr>
            <w:tcW w:w="0" w:type="auto"/>
            <w:tcBorders>
              <w:bottom w:val="single" w:sz="4" w:space="0" w:color="000000"/>
            </w:tcBorders>
            <w:shd w:val="clear" w:color="auto" w:fill="auto"/>
          </w:tcPr>
          <w:p w14:paraId="1CBCA541"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Climate Change Mitigation and Adaptation</w:t>
            </w:r>
          </w:p>
        </w:tc>
        <w:tc>
          <w:tcPr>
            <w:tcW w:w="0" w:type="auto"/>
            <w:tcBorders>
              <w:bottom w:val="single" w:sz="4" w:space="0" w:color="000000"/>
            </w:tcBorders>
            <w:shd w:val="clear" w:color="auto" w:fill="auto"/>
          </w:tcPr>
          <w:p w14:paraId="0C1C7A5F"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B8F3420"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FCF908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8E79FBF"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11080143" w14:textId="77777777" w:rsidTr="00D621B4">
        <w:trPr>
          <w:jc w:val="center"/>
        </w:trPr>
        <w:tc>
          <w:tcPr>
            <w:tcW w:w="0" w:type="auto"/>
            <w:tcBorders>
              <w:bottom w:val="single" w:sz="4" w:space="0" w:color="000000"/>
            </w:tcBorders>
            <w:shd w:val="clear" w:color="auto" w:fill="auto"/>
          </w:tcPr>
          <w:p w14:paraId="0FBA55FD" w14:textId="28BE6F96" w:rsidR="00D621B4" w:rsidRPr="00B932A4" w:rsidRDefault="00CF789C" w:rsidP="00F42CDA">
            <w:pPr>
              <w:pStyle w:val="TableParagraph"/>
              <w:spacing w:before="50"/>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lang w:bidi="ar-SA"/>
              </w:rPr>
              <w:t>1.23</w:t>
            </w:r>
            <w:r w:rsidRPr="00B932A4">
              <w:rPr>
                <w:rFonts w:ascii="Times New Roman" w:eastAsia="Arial Unicode MS" w:hAnsi="Times New Roman" w:cs="Times New Roman"/>
                <w:sz w:val="16"/>
                <w:szCs w:val="16"/>
                <w:lang w:bidi="ar-SA"/>
              </w:rPr>
              <w:t xml:space="preserve"> Will the proposed </w:t>
            </w:r>
            <w:r w:rsidR="00BE1D2B" w:rsidRPr="00B932A4">
              <w:rPr>
                <w:rFonts w:ascii="Times New Roman" w:eastAsia="Arial Unicode MS" w:hAnsi="Times New Roman" w:cs="Times New Roman"/>
                <w:sz w:val="16"/>
                <w:szCs w:val="16"/>
                <w:lang w:bidi="ar-SA"/>
              </w:rPr>
              <w:t xml:space="preserve">project </w:t>
            </w:r>
            <w:r w:rsidRPr="00B932A4">
              <w:rPr>
                <w:rFonts w:ascii="Times New Roman" w:eastAsia="Arial Unicode MS" w:hAnsi="Times New Roman" w:cs="Times New Roman"/>
                <w:sz w:val="16"/>
                <w:szCs w:val="16"/>
                <w:lang w:bidi="ar-SA"/>
              </w:rPr>
              <w:t>result in significant</w:t>
            </w:r>
            <w:r w:rsidR="00BE1D2B" w:rsidRPr="00B932A4">
              <w:rPr>
                <w:rFonts w:ascii="Times New Roman" w:eastAsia="Arial Unicode MS" w:hAnsi="Times New Roman" w:cs="Times New Roman"/>
                <w:sz w:val="16"/>
                <w:szCs w:val="16"/>
                <w:lang w:bidi="ar-SA"/>
              </w:rPr>
              <w:t xml:space="preserve"> </w:t>
            </w:r>
            <w:r w:rsidRPr="00B932A4">
              <w:rPr>
                <w:rFonts w:ascii="Times New Roman" w:eastAsia="Arial Unicode MS" w:hAnsi="Times New Roman" w:cs="Times New Roman"/>
                <w:sz w:val="16"/>
                <w:szCs w:val="16"/>
                <w:lang w:bidi="ar-SA"/>
              </w:rPr>
              <w:t>greenhouse gas emissions or exacerbate climate change?</w:t>
            </w:r>
          </w:p>
        </w:tc>
        <w:tc>
          <w:tcPr>
            <w:tcW w:w="0" w:type="auto"/>
            <w:tcBorders>
              <w:bottom w:val="single" w:sz="4" w:space="0" w:color="000000"/>
            </w:tcBorders>
            <w:shd w:val="clear" w:color="auto" w:fill="auto"/>
          </w:tcPr>
          <w:p w14:paraId="7A817E88"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54E02D6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739B363"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BA3ABF1"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CC15039" w14:textId="77777777" w:rsidTr="00961CCE">
        <w:trPr>
          <w:jc w:val="center"/>
        </w:trPr>
        <w:tc>
          <w:tcPr>
            <w:tcW w:w="0" w:type="auto"/>
            <w:gridSpan w:val="5"/>
            <w:tcBorders>
              <w:bottom w:val="single" w:sz="4" w:space="0" w:color="000000"/>
            </w:tcBorders>
            <w:shd w:val="clear" w:color="auto" w:fill="auto"/>
          </w:tcPr>
          <w:p w14:paraId="7B253077" w14:textId="2CCB93DA"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E1D2B" w:rsidRPr="00B932A4">
              <w:rPr>
                <w:rFonts w:ascii="Times New Roman" w:eastAsia="Arial Unicode MS" w:hAnsi="Times New Roman"/>
                <w:sz w:val="16"/>
                <w:szCs w:val="16"/>
              </w:rPr>
              <w:t xml:space="preserve">.  </w:t>
            </w:r>
            <w:r w:rsidR="006E1944" w:rsidRPr="00B932A4">
              <w:rPr>
                <w:rFonts w:ascii="Times New Roman" w:eastAsia="Arial Unicode MS" w:hAnsi="Times New Roman"/>
                <w:sz w:val="16"/>
                <w:szCs w:val="16"/>
              </w:rPr>
              <w:t>No significant greenhouse gas emissions are expected due to project implementation.</w:t>
            </w:r>
          </w:p>
        </w:tc>
      </w:tr>
      <w:tr w:rsidR="0055754D" w:rsidRPr="00B932A4" w14:paraId="5472F9A3" w14:textId="77777777" w:rsidTr="00D621B4">
        <w:trPr>
          <w:jc w:val="center"/>
        </w:trPr>
        <w:tc>
          <w:tcPr>
            <w:tcW w:w="0" w:type="auto"/>
            <w:tcBorders>
              <w:bottom w:val="single" w:sz="4" w:space="0" w:color="000000"/>
            </w:tcBorders>
            <w:shd w:val="clear" w:color="auto" w:fill="auto"/>
          </w:tcPr>
          <w:p w14:paraId="7F2F7272" w14:textId="74B06227" w:rsidR="00D621B4" w:rsidRPr="00B932A4" w:rsidRDefault="00CF789C" w:rsidP="00F42CDA">
            <w:pPr>
              <w:pStyle w:val="TableParagraph"/>
              <w:spacing w:before="50"/>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1.24</w:t>
            </w:r>
            <w:r w:rsidRPr="00B932A4">
              <w:rPr>
                <w:rFonts w:ascii="Times New Roman" w:eastAsia="Arial Unicode MS" w:hAnsi="Times New Roman" w:cs="Times New Roman"/>
                <w:sz w:val="16"/>
                <w:szCs w:val="16"/>
              </w:rPr>
              <w:t xml:space="preserve"> Would the potential outcomes of the </w:t>
            </w:r>
            <w:r w:rsidR="00BE1D2B" w:rsidRPr="00B932A4">
              <w:rPr>
                <w:rFonts w:ascii="Times New Roman" w:eastAsia="Arial Unicode MS" w:hAnsi="Times New Roman" w:cs="Times New Roman"/>
                <w:sz w:val="16"/>
                <w:szCs w:val="16"/>
              </w:rPr>
              <w:t>project be</w:t>
            </w:r>
            <w:r w:rsidRPr="00B932A4">
              <w:rPr>
                <w:rFonts w:ascii="Times New Roman" w:eastAsia="Arial Unicode MS" w:hAnsi="Times New Roman" w:cs="Times New Roman"/>
                <w:sz w:val="16"/>
                <w:szCs w:val="16"/>
              </w:rPr>
              <w:t xml:space="preserve"> sensitive or vulnerable to potential </w:t>
            </w:r>
            <w:r w:rsidR="00BE1D2B" w:rsidRPr="00B932A4">
              <w:rPr>
                <w:rFonts w:ascii="Times New Roman" w:eastAsia="Arial Unicode MS" w:hAnsi="Times New Roman" w:cs="Times New Roman"/>
                <w:sz w:val="16"/>
                <w:szCs w:val="16"/>
              </w:rPr>
              <w:t>im</w:t>
            </w:r>
            <w:r w:rsidRPr="00B932A4">
              <w:rPr>
                <w:rFonts w:ascii="Times New Roman" w:eastAsia="Arial Unicode MS" w:hAnsi="Times New Roman" w:cs="Times New Roman"/>
                <w:sz w:val="16"/>
                <w:szCs w:val="16"/>
              </w:rPr>
              <w:t>pacts of climate change?</w:t>
            </w:r>
          </w:p>
        </w:tc>
        <w:tc>
          <w:tcPr>
            <w:tcW w:w="0" w:type="auto"/>
            <w:tcBorders>
              <w:bottom w:val="single" w:sz="4" w:space="0" w:color="000000"/>
            </w:tcBorders>
            <w:shd w:val="clear" w:color="auto" w:fill="auto"/>
          </w:tcPr>
          <w:p w14:paraId="5A467427"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5BE2D60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838DC66"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86C0E72"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4ECE6D8B" w14:textId="77777777" w:rsidTr="00D621B4">
        <w:trPr>
          <w:jc w:val="center"/>
        </w:trPr>
        <w:tc>
          <w:tcPr>
            <w:tcW w:w="0" w:type="auto"/>
            <w:tcBorders>
              <w:bottom w:val="single" w:sz="4" w:space="0" w:color="000000"/>
            </w:tcBorders>
            <w:shd w:val="clear" w:color="auto" w:fill="auto"/>
          </w:tcPr>
          <w:p w14:paraId="59DFD454" w14:textId="2DB25706" w:rsidR="00D621B4" w:rsidRPr="00B932A4" w:rsidRDefault="00CF789C" w:rsidP="00D621B4">
            <w:pPr>
              <w:pStyle w:val="TableParagraph"/>
              <w:spacing w:before="50"/>
              <w:ind w:left="0"/>
              <w:rPr>
                <w:rFonts w:ascii="Times New Roman" w:eastAsia="Arial Unicode MS" w:hAnsi="Times New Roman" w:cs="Times New Roman"/>
                <w:sz w:val="16"/>
                <w:szCs w:val="16"/>
              </w:rPr>
            </w:pPr>
            <w:r w:rsidRPr="00B932A4">
              <w:rPr>
                <w:rFonts w:ascii="Times New Roman" w:eastAsia="Arial Unicode MS" w:hAnsi="Times New Roman" w:cs="Times New Roman"/>
                <w:sz w:val="16"/>
                <w:szCs w:val="16"/>
              </w:rPr>
              <w:t xml:space="preserve">No, </w:t>
            </w:r>
            <w:r w:rsidR="006E1944" w:rsidRPr="00B932A4">
              <w:rPr>
                <w:rFonts w:ascii="Times New Roman" w:eastAsia="Arial Unicode MS" w:hAnsi="Times New Roman" w:cs="Times New Roman"/>
                <w:sz w:val="16"/>
                <w:szCs w:val="16"/>
              </w:rPr>
              <w:t>the p</w:t>
            </w:r>
            <w:r w:rsidRPr="00B932A4">
              <w:rPr>
                <w:rFonts w:ascii="Times New Roman" w:eastAsia="Arial Unicode MS" w:hAnsi="Times New Roman" w:cs="Times New Roman"/>
                <w:sz w:val="16"/>
                <w:szCs w:val="16"/>
              </w:rPr>
              <w:t>roject is not sensitive or vulnerable to potential impacts of climate change.</w:t>
            </w:r>
          </w:p>
        </w:tc>
        <w:tc>
          <w:tcPr>
            <w:tcW w:w="0" w:type="auto"/>
            <w:tcBorders>
              <w:bottom w:val="single" w:sz="4" w:space="0" w:color="000000"/>
            </w:tcBorders>
            <w:shd w:val="clear" w:color="auto" w:fill="auto"/>
          </w:tcPr>
          <w:p w14:paraId="7AE18CDA"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9E58E7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69659A5"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0F9EB8E" w14:textId="77777777" w:rsidR="00D621B4" w:rsidRPr="00B932A4" w:rsidRDefault="00D621B4" w:rsidP="00D621B4">
            <w:pPr>
              <w:ind w:left="360"/>
              <w:rPr>
                <w:rFonts w:ascii="Times New Roman" w:eastAsia="Arial Unicode MS" w:hAnsi="Times New Roman"/>
                <w:sz w:val="16"/>
                <w:szCs w:val="16"/>
              </w:rPr>
            </w:pPr>
          </w:p>
        </w:tc>
      </w:tr>
      <w:tr w:rsidR="0055754D" w:rsidRPr="00B932A4" w14:paraId="128CDBD8" w14:textId="77777777" w:rsidTr="00D621B4">
        <w:trPr>
          <w:jc w:val="center"/>
        </w:trPr>
        <w:tc>
          <w:tcPr>
            <w:tcW w:w="0" w:type="auto"/>
            <w:tcBorders>
              <w:bottom w:val="single" w:sz="4" w:space="0" w:color="000000"/>
            </w:tcBorders>
            <w:shd w:val="clear" w:color="auto" w:fill="auto"/>
          </w:tcPr>
          <w:p w14:paraId="604D47DC" w14:textId="2DC1478A" w:rsidR="00D621B4" w:rsidRPr="00B932A4" w:rsidRDefault="00CF789C" w:rsidP="00F42CDA">
            <w:pPr>
              <w:pStyle w:val="TableParagraph"/>
              <w:spacing w:before="52"/>
              <w:ind w:left="0" w:right="118"/>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1.28</w:t>
            </w:r>
            <w:r w:rsidRPr="00B932A4">
              <w:rPr>
                <w:rFonts w:ascii="Times New Roman" w:eastAsia="Arial Unicode MS" w:hAnsi="Times New Roman" w:cs="Times New Roman"/>
                <w:sz w:val="16"/>
                <w:szCs w:val="16"/>
              </w:rPr>
              <w:t xml:space="preserve"> Is the proposed </w:t>
            </w:r>
            <w:r w:rsidR="006E1944"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likely to directly or indirectly increase social and environmental vulnerability to climate change now or in the future?</w:t>
            </w:r>
          </w:p>
        </w:tc>
        <w:tc>
          <w:tcPr>
            <w:tcW w:w="0" w:type="auto"/>
            <w:tcBorders>
              <w:bottom w:val="single" w:sz="4" w:space="0" w:color="000000"/>
            </w:tcBorders>
            <w:shd w:val="clear" w:color="auto" w:fill="auto"/>
          </w:tcPr>
          <w:p w14:paraId="0FCA9F03"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6B42F2A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26301B4"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B450991"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05544228" w14:textId="77777777" w:rsidTr="00961CCE">
        <w:trPr>
          <w:jc w:val="center"/>
        </w:trPr>
        <w:tc>
          <w:tcPr>
            <w:tcW w:w="0" w:type="auto"/>
            <w:gridSpan w:val="5"/>
            <w:tcBorders>
              <w:bottom w:val="single" w:sz="4" w:space="0" w:color="000000"/>
            </w:tcBorders>
            <w:shd w:val="clear" w:color="auto" w:fill="auto"/>
          </w:tcPr>
          <w:p w14:paraId="40DAA19E" w14:textId="29A64FC5"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 </w:t>
            </w:r>
            <w:r w:rsidR="002847A8">
              <w:rPr>
                <w:rFonts w:ascii="Times New Roman" w:eastAsia="Arial Unicode MS" w:hAnsi="Times New Roman"/>
                <w:sz w:val="16"/>
                <w:szCs w:val="16"/>
              </w:rPr>
              <w:t>t</w:t>
            </w:r>
            <w:r w:rsidRPr="00B932A4">
              <w:rPr>
                <w:rFonts w:ascii="Times New Roman" w:eastAsia="Arial Unicode MS" w:hAnsi="Times New Roman"/>
                <w:sz w:val="16"/>
                <w:szCs w:val="16"/>
              </w:rPr>
              <w:t>he proposed project directly or indirectly will not increase social and environment vulnerability to climate change now or in future.</w:t>
            </w:r>
          </w:p>
          <w:p w14:paraId="1E77146D" w14:textId="77777777" w:rsidR="00D621B4" w:rsidRPr="00B932A4" w:rsidRDefault="00D621B4" w:rsidP="00D621B4">
            <w:pPr>
              <w:ind w:left="360"/>
              <w:rPr>
                <w:rFonts w:ascii="Times New Roman" w:eastAsia="Arial Unicode MS" w:hAnsi="Times New Roman"/>
                <w:sz w:val="16"/>
                <w:szCs w:val="16"/>
              </w:rPr>
            </w:pPr>
          </w:p>
          <w:p w14:paraId="59574DE5" w14:textId="77777777" w:rsidR="00D621B4" w:rsidRPr="00B932A4" w:rsidRDefault="00D621B4" w:rsidP="009D681A">
            <w:pPr>
              <w:rPr>
                <w:rFonts w:ascii="Times New Roman" w:eastAsia="Arial Unicode MS" w:hAnsi="Times New Roman"/>
                <w:sz w:val="16"/>
                <w:szCs w:val="16"/>
              </w:rPr>
            </w:pPr>
          </w:p>
        </w:tc>
      </w:tr>
      <w:tr w:rsidR="00D621B4" w:rsidRPr="00B932A4" w14:paraId="58090733" w14:textId="77777777" w:rsidTr="00961CCE">
        <w:trPr>
          <w:jc w:val="center"/>
        </w:trPr>
        <w:tc>
          <w:tcPr>
            <w:tcW w:w="0" w:type="auto"/>
            <w:gridSpan w:val="5"/>
            <w:tcBorders>
              <w:bottom w:val="single" w:sz="4" w:space="0" w:color="000000"/>
            </w:tcBorders>
            <w:shd w:val="clear" w:color="auto" w:fill="BFBFBF"/>
          </w:tcPr>
          <w:p w14:paraId="0C7AA498" w14:textId="0AAD4D5C"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ESS-2: LABOUR and WORKING CONDITION</w:t>
            </w:r>
            <w:r w:rsidR="006E1944" w:rsidRPr="00B932A4">
              <w:rPr>
                <w:rFonts w:ascii="Times New Roman" w:eastAsia="Arial Unicode MS" w:hAnsi="Times New Roman"/>
                <w:b/>
                <w:sz w:val="16"/>
                <w:szCs w:val="16"/>
              </w:rPr>
              <w:t>S</w:t>
            </w:r>
          </w:p>
        </w:tc>
      </w:tr>
      <w:tr w:rsidR="0055754D" w:rsidRPr="00B932A4" w14:paraId="0DC3D0D6" w14:textId="77777777" w:rsidTr="00D621B4">
        <w:trPr>
          <w:jc w:val="center"/>
        </w:trPr>
        <w:tc>
          <w:tcPr>
            <w:tcW w:w="0" w:type="auto"/>
            <w:tcBorders>
              <w:bottom w:val="single" w:sz="4" w:space="0" w:color="000000"/>
            </w:tcBorders>
            <w:shd w:val="clear" w:color="auto" w:fill="auto"/>
          </w:tcPr>
          <w:p w14:paraId="6D662144" w14:textId="6AE2421C"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2.1</w:t>
            </w:r>
            <w:r w:rsidRPr="00B932A4">
              <w:rPr>
                <w:rFonts w:ascii="Times New Roman" w:eastAsia="Arial Unicode MS" w:hAnsi="Times New Roman"/>
                <w:sz w:val="16"/>
                <w:szCs w:val="16"/>
              </w:rPr>
              <w:t xml:space="preserve"> Would elements of </w:t>
            </w:r>
            <w:r w:rsidR="006E1944"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construction, operation, or decommissioning pose potential safety risks to local communities?</w:t>
            </w:r>
          </w:p>
        </w:tc>
        <w:tc>
          <w:tcPr>
            <w:tcW w:w="0" w:type="auto"/>
            <w:tcBorders>
              <w:bottom w:val="single" w:sz="4" w:space="0" w:color="000000"/>
            </w:tcBorders>
            <w:shd w:val="clear" w:color="auto" w:fill="auto"/>
          </w:tcPr>
          <w:p w14:paraId="02172392" w14:textId="13E006CB" w:rsidR="00D621B4" w:rsidRPr="00B932A4" w:rsidRDefault="00063D2E"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4CBC40E0" w14:textId="31AD760E" w:rsidR="00D621B4" w:rsidRPr="00B932A4" w:rsidRDefault="00D621B4" w:rsidP="00063D2E">
            <w:pPr>
              <w:rPr>
                <w:rFonts w:ascii="Times New Roman" w:eastAsia="Arial Unicode MS" w:hAnsi="Times New Roman"/>
                <w:sz w:val="16"/>
                <w:szCs w:val="16"/>
              </w:rPr>
            </w:pPr>
          </w:p>
        </w:tc>
        <w:tc>
          <w:tcPr>
            <w:tcW w:w="0" w:type="auto"/>
            <w:tcBorders>
              <w:bottom w:val="single" w:sz="4" w:space="0" w:color="000000"/>
            </w:tcBorders>
            <w:shd w:val="clear" w:color="auto" w:fill="auto"/>
          </w:tcPr>
          <w:p w14:paraId="6D11AAFD"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9D9A60B"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F32B386" w14:textId="77777777" w:rsidTr="00961CCE">
        <w:trPr>
          <w:jc w:val="center"/>
        </w:trPr>
        <w:tc>
          <w:tcPr>
            <w:tcW w:w="0" w:type="auto"/>
            <w:gridSpan w:val="5"/>
            <w:tcBorders>
              <w:bottom w:val="single" w:sz="4" w:space="0" w:color="000000"/>
            </w:tcBorders>
            <w:shd w:val="clear" w:color="auto" w:fill="auto"/>
          </w:tcPr>
          <w:p w14:paraId="2C2F573E" w14:textId="2D62D2AB" w:rsidR="00D621B4" w:rsidRPr="00B932A4" w:rsidRDefault="00FD4502"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 there will be no impact on communities.</w:t>
            </w:r>
            <w:r w:rsidR="00CF789C" w:rsidRPr="00B932A4">
              <w:rPr>
                <w:rFonts w:ascii="Times New Roman" w:eastAsia="Arial Unicode MS" w:hAnsi="Times New Roman"/>
                <w:sz w:val="16"/>
                <w:szCs w:val="16"/>
              </w:rPr>
              <w:t xml:space="preserve">   </w:t>
            </w:r>
          </w:p>
        </w:tc>
      </w:tr>
      <w:tr w:rsidR="0055754D" w:rsidRPr="00B932A4" w14:paraId="13C88FCC" w14:textId="77777777" w:rsidTr="00D621B4">
        <w:trPr>
          <w:jc w:val="center"/>
        </w:trPr>
        <w:tc>
          <w:tcPr>
            <w:tcW w:w="0" w:type="auto"/>
            <w:tcBorders>
              <w:bottom w:val="single" w:sz="4" w:space="0" w:color="000000"/>
            </w:tcBorders>
            <w:shd w:val="clear" w:color="auto" w:fill="auto"/>
          </w:tcPr>
          <w:p w14:paraId="471DF8E4" w14:textId="4338A637"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2.2</w:t>
            </w:r>
            <w:r w:rsidRPr="00B932A4">
              <w:rPr>
                <w:rFonts w:ascii="Times New Roman" w:eastAsia="Arial Unicode MS" w:hAnsi="Times New Roman"/>
                <w:sz w:val="16"/>
                <w:szCs w:val="16"/>
              </w:rPr>
              <w:t xml:space="preserve"> Does the </w:t>
            </w:r>
            <w:r w:rsidR="00FD4502"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involve large‐scale infrastructure development (e.g. dams, roads,</w:t>
            </w:r>
            <w:r w:rsidR="00FD450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buildings)?</w:t>
            </w:r>
          </w:p>
        </w:tc>
        <w:tc>
          <w:tcPr>
            <w:tcW w:w="0" w:type="auto"/>
            <w:tcBorders>
              <w:bottom w:val="single" w:sz="4" w:space="0" w:color="000000"/>
            </w:tcBorders>
            <w:shd w:val="clear" w:color="auto" w:fill="auto"/>
          </w:tcPr>
          <w:p w14:paraId="63E21B2B"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74392060"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E9C0852"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2F81EF5"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2B7120F" w14:textId="77777777" w:rsidTr="00961CCE">
        <w:trPr>
          <w:jc w:val="center"/>
        </w:trPr>
        <w:tc>
          <w:tcPr>
            <w:tcW w:w="0" w:type="auto"/>
            <w:gridSpan w:val="5"/>
            <w:tcBorders>
              <w:bottom w:val="single" w:sz="4" w:space="0" w:color="000000"/>
            </w:tcBorders>
            <w:shd w:val="clear" w:color="auto" w:fill="auto"/>
          </w:tcPr>
          <w:p w14:paraId="10414314" w14:textId="6DCADEE7"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FD450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w:t>
            </w:r>
            <w:r w:rsidR="00FD4502"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will not involve large‐scale infrastructure development</w:t>
            </w:r>
            <w:r w:rsidR="00FD4502" w:rsidRPr="00B932A4">
              <w:rPr>
                <w:rFonts w:ascii="Times New Roman" w:eastAsia="Arial Unicode MS" w:hAnsi="Times New Roman"/>
                <w:sz w:val="16"/>
                <w:szCs w:val="16"/>
              </w:rPr>
              <w:t>.</w:t>
            </w:r>
          </w:p>
        </w:tc>
      </w:tr>
      <w:tr w:rsidR="0055754D" w:rsidRPr="00B932A4" w14:paraId="2D52AD05" w14:textId="77777777" w:rsidTr="00D621B4">
        <w:trPr>
          <w:jc w:val="center"/>
        </w:trPr>
        <w:tc>
          <w:tcPr>
            <w:tcW w:w="0" w:type="auto"/>
            <w:tcBorders>
              <w:bottom w:val="single" w:sz="4" w:space="0" w:color="000000"/>
            </w:tcBorders>
            <w:shd w:val="clear" w:color="auto" w:fill="auto"/>
          </w:tcPr>
          <w:p w14:paraId="343CA157" w14:textId="40DA6070"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2.3 Does the project pose high risk to the workers/laborers</w:t>
            </w:r>
            <w:r w:rsidR="00FD4502" w:rsidRPr="00B932A4">
              <w:rPr>
                <w:rFonts w:ascii="Times New Roman" w:eastAsia="Arial Unicode MS" w:hAnsi="Times New Roman"/>
                <w:sz w:val="16"/>
                <w:szCs w:val="16"/>
              </w:rPr>
              <w:t>?</w:t>
            </w:r>
          </w:p>
        </w:tc>
        <w:tc>
          <w:tcPr>
            <w:tcW w:w="0" w:type="auto"/>
            <w:tcBorders>
              <w:bottom w:val="single" w:sz="4" w:space="0" w:color="000000"/>
            </w:tcBorders>
            <w:shd w:val="clear" w:color="auto" w:fill="auto"/>
          </w:tcPr>
          <w:p w14:paraId="150662EC" w14:textId="789BEDE7" w:rsidR="00D621B4" w:rsidRPr="00B932A4" w:rsidRDefault="00402EF2"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310DA2D2" w14:textId="120CDDF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32C16C5"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D728484"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6FF223D" w14:textId="77777777" w:rsidTr="00961CCE">
        <w:trPr>
          <w:jc w:val="center"/>
        </w:trPr>
        <w:tc>
          <w:tcPr>
            <w:tcW w:w="0" w:type="auto"/>
            <w:gridSpan w:val="5"/>
            <w:tcBorders>
              <w:bottom w:val="single" w:sz="4" w:space="0" w:color="000000"/>
            </w:tcBorders>
            <w:shd w:val="clear" w:color="auto" w:fill="auto"/>
          </w:tcPr>
          <w:p w14:paraId="57C47667" w14:textId="14B27ABD"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The project will not pose high risk to the workers</w:t>
            </w:r>
            <w:r w:rsidR="00FD4502" w:rsidRPr="00B932A4">
              <w:rPr>
                <w:rFonts w:ascii="Times New Roman" w:eastAsia="Arial Unicode MS" w:hAnsi="Times New Roman"/>
                <w:sz w:val="16"/>
                <w:szCs w:val="16"/>
              </w:rPr>
              <w:t>.</w:t>
            </w:r>
          </w:p>
        </w:tc>
      </w:tr>
      <w:tr w:rsidR="0055754D" w:rsidRPr="00B932A4" w14:paraId="117F3358" w14:textId="77777777" w:rsidTr="00D621B4">
        <w:trPr>
          <w:jc w:val="center"/>
        </w:trPr>
        <w:tc>
          <w:tcPr>
            <w:tcW w:w="0" w:type="auto"/>
            <w:tcBorders>
              <w:bottom w:val="single" w:sz="4" w:space="0" w:color="000000"/>
            </w:tcBorders>
            <w:shd w:val="clear" w:color="auto" w:fill="auto"/>
          </w:tcPr>
          <w:p w14:paraId="24D14951" w14:textId="1AD6470C"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b/>
                <w:sz w:val="16"/>
                <w:szCs w:val="16"/>
              </w:rPr>
              <w:t>2.4</w:t>
            </w:r>
            <w:r w:rsidRPr="00B932A4">
              <w:rPr>
                <w:rFonts w:ascii="Times New Roman" w:eastAsia="Arial Unicode MS" w:hAnsi="Times New Roman"/>
                <w:sz w:val="16"/>
                <w:szCs w:val="16"/>
              </w:rPr>
              <w:t xml:space="preserve"> </w:t>
            </w:r>
            <w:r w:rsidR="00FD4502" w:rsidRPr="00B932A4">
              <w:rPr>
                <w:rFonts w:ascii="Times New Roman" w:eastAsia="Arial Unicode MS" w:hAnsi="Times New Roman"/>
                <w:sz w:val="16"/>
                <w:szCs w:val="16"/>
              </w:rPr>
              <w:t>W</w:t>
            </w:r>
            <w:r w:rsidRPr="00B932A4">
              <w:rPr>
                <w:rFonts w:ascii="Times New Roman" w:eastAsia="Arial Unicode MS" w:hAnsi="Times New Roman"/>
                <w:sz w:val="16"/>
                <w:szCs w:val="16"/>
              </w:rPr>
              <w:t>ill the project pollute the workplace environment</w:t>
            </w:r>
            <w:r w:rsidR="00FD4502" w:rsidRPr="00B932A4">
              <w:rPr>
                <w:rFonts w:ascii="Times New Roman" w:eastAsia="Arial Unicode MS" w:hAnsi="Times New Roman"/>
                <w:sz w:val="16"/>
                <w:szCs w:val="16"/>
              </w:rPr>
              <w:t>?</w:t>
            </w:r>
          </w:p>
        </w:tc>
        <w:tc>
          <w:tcPr>
            <w:tcW w:w="0" w:type="auto"/>
            <w:tcBorders>
              <w:bottom w:val="single" w:sz="4" w:space="0" w:color="000000"/>
            </w:tcBorders>
            <w:shd w:val="clear" w:color="auto" w:fill="auto"/>
          </w:tcPr>
          <w:p w14:paraId="0BF66306" w14:textId="0C41E429" w:rsidR="00D621B4" w:rsidRPr="00B932A4" w:rsidRDefault="00F16F69" w:rsidP="00D621B4">
            <w:pPr>
              <w:ind w:left="360"/>
              <w:rPr>
                <w:rFonts w:ascii="Times New Roman" w:eastAsia="Arial Unicode MS" w:hAnsi="Times New Roman"/>
                <w:sz w:val="16"/>
                <w:szCs w:val="16"/>
              </w:rPr>
            </w:pPr>
            <w:r>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0641924F" w14:textId="6C4F0DAF"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C968BDC"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6804260"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0144007B" w14:textId="77777777" w:rsidTr="00961CCE">
        <w:trPr>
          <w:jc w:val="center"/>
        </w:trPr>
        <w:tc>
          <w:tcPr>
            <w:tcW w:w="0" w:type="auto"/>
            <w:gridSpan w:val="5"/>
            <w:tcBorders>
              <w:bottom w:val="single" w:sz="4" w:space="0" w:color="000000"/>
            </w:tcBorders>
            <w:shd w:val="clear" w:color="auto" w:fill="auto"/>
          </w:tcPr>
          <w:p w14:paraId="57E181F9" w14:textId="2FCCD99A" w:rsidR="00D621B4" w:rsidRPr="00B932A4" w:rsidRDefault="00FD4502"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There will be</w:t>
            </w:r>
            <w:r w:rsidR="006A169D">
              <w:rPr>
                <w:rFonts w:ascii="Times New Roman" w:eastAsia="Arial Unicode MS" w:hAnsi="Times New Roman"/>
                <w:sz w:val="16"/>
                <w:szCs w:val="16"/>
              </w:rPr>
              <w:t>no</w:t>
            </w:r>
            <w:r w:rsidRPr="00B932A4">
              <w:rPr>
                <w:rFonts w:ascii="Times New Roman" w:eastAsia="Arial Unicode MS" w:hAnsi="Times New Roman"/>
                <w:sz w:val="16"/>
                <w:szCs w:val="16"/>
              </w:rPr>
              <w:t xml:space="preserve"> pollution of the workplace environment.</w:t>
            </w:r>
          </w:p>
        </w:tc>
      </w:tr>
      <w:tr w:rsidR="00D621B4" w:rsidRPr="00B932A4" w14:paraId="484DBF7F" w14:textId="77777777" w:rsidTr="00961CCE">
        <w:trPr>
          <w:jc w:val="center"/>
        </w:trPr>
        <w:tc>
          <w:tcPr>
            <w:tcW w:w="0" w:type="auto"/>
            <w:gridSpan w:val="5"/>
            <w:tcBorders>
              <w:bottom w:val="single" w:sz="4" w:space="0" w:color="000000"/>
            </w:tcBorders>
            <w:shd w:val="clear" w:color="auto" w:fill="BFBFBF"/>
          </w:tcPr>
          <w:p w14:paraId="28D32C0D" w14:textId="77777777"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ESS-3: RESOURCE EFFICIENCY, POLLUTION PREVENTION and MANAGEMENT</w:t>
            </w:r>
          </w:p>
        </w:tc>
      </w:tr>
      <w:tr w:rsidR="0055754D" w:rsidRPr="00B932A4" w14:paraId="21035572" w14:textId="77777777" w:rsidTr="00D621B4">
        <w:trPr>
          <w:jc w:val="center"/>
        </w:trPr>
        <w:tc>
          <w:tcPr>
            <w:tcW w:w="0" w:type="auto"/>
            <w:tcBorders>
              <w:bottom w:val="single" w:sz="4" w:space="0" w:color="000000"/>
            </w:tcBorders>
            <w:shd w:val="clear" w:color="auto" w:fill="auto"/>
          </w:tcPr>
          <w:p w14:paraId="69B84922" w14:textId="533BCDB1" w:rsidR="00D621B4" w:rsidRPr="00B932A4" w:rsidRDefault="00CF789C" w:rsidP="00F42CDA">
            <w:pPr>
              <w:pStyle w:val="TableParagraph"/>
              <w:spacing w:before="51"/>
              <w:ind w:left="0" w:right="449"/>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3.1</w:t>
            </w:r>
            <w:r w:rsidRPr="00B932A4">
              <w:rPr>
                <w:rFonts w:ascii="Times New Roman" w:eastAsia="Arial Unicode MS" w:hAnsi="Times New Roman" w:cs="Times New Roman"/>
                <w:sz w:val="16"/>
                <w:szCs w:val="16"/>
              </w:rPr>
              <w:t xml:space="preserve"> Would the </w:t>
            </w:r>
            <w:r w:rsidR="006A3032"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potentially result in the release of pollutants to the environment due to routine or non‐routine circumstances with the potential for adverse local, regional, and/or trans boundary impacts?</w:t>
            </w:r>
          </w:p>
        </w:tc>
        <w:tc>
          <w:tcPr>
            <w:tcW w:w="0" w:type="auto"/>
            <w:tcBorders>
              <w:bottom w:val="single" w:sz="4" w:space="0" w:color="000000"/>
            </w:tcBorders>
            <w:shd w:val="clear" w:color="auto" w:fill="auto"/>
          </w:tcPr>
          <w:p w14:paraId="5DDA855A"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 </w:t>
            </w:r>
          </w:p>
        </w:tc>
        <w:tc>
          <w:tcPr>
            <w:tcW w:w="0" w:type="auto"/>
            <w:tcBorders>
              <w:bottom w:val="single" w:sz="4" w:space="0" w:color="000000"/>
            </w:tcBorders>
            <w:shd w:val="clear" w:color="auto" w:fill="auto"/>
          </w:tcPr>
          <w:p w14:paraId="233AAC0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CE67CAF"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14A0DE1"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DC75939" w14:textId="77777777" w:rsidTr="00961CCE">
        <w:trPr>
          <w:jc w:val="center"/>
        </w:trPr>
        <w:tc>
          <w:tcPr>
            <w:tcW w:w="0" w:type="auto"/>
            <w:gridSpan w:val="5"/>
            <w:tcBorders>
              <w:bottom w:val="single" w:sz="4" w:space="0" w:color="000000"/>
            </w:tcBorders>
            <w:shd w:val="clear" w:color="auto" w:fill="auto"/>
          </w:tcPr>
          <w:p w14:paraId="17F1AEB0" w14:textId="4B29AB1C"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lastRenderedPageBreak/>
              <w:t xml:space="preserve">No, the project would </w:t>
            </w:r>
            <w:r w:rsidR="006A3032" w:rsidRPr="00B932A4">
              <w:rPr>
                <w:rFonts w:ascii="Times New Roman" w:eastAsia="Arial Unicode MS" w:hAnsi="Times New Roman"/>
                <w:sz w:val="16"/>
                <w:szCs w:val="16"/>
              </w:rPr>
              <w:t xml:space="preserve">only </w:t>
            </w:r>
            <w:r w:rsidRPr="00B932A4">
              <w:rPr>
                <w:rFonts w:ascii="Times New Roman" w:eastAsia="Arial Unicode MS" w:hAnsi="Times New Roman"/>
                <w:sz w:val="16"/>
                <w:szCs w:val="16"/>
              </w:rPr>
              <w:t>release pollutant</w:t>
            </w:r>
            <w:r w:rsidR="006A3032"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at </w:t>
            </w:r>
            <w:r w:rsidR="006A3032" w:rsidRPr="00B932A4">
              <w:rPr>
                <w:rFonts w:ascii="Times New Roman" w:eastAsia="Arial Unicode MS" w:hAnsi="Times New Roman"/>
                <w:sz w:val="16"/>
                <w:szCs w:val="16"/>
              </w:rPr>
              <w:t xml:space="preserve">a </w:t>
            </w:r>
            <w:r w:rsidRPr="00B932A4">
              <w:rPr>
                <w:rFonts w:ascii="Times New Roman" w:eastAsia="Arial Unicode MS" w:hAnsi="Times New Roman"/>
                <w:sz w:val="16"/>
                <w:szCs w:val="16"/>
              </w:rPr>
              <w:t xml:space="preserve">small scale </w:t>
            </w:r>
            <w:r w:rsidR="006A3032" w:rsidRPr="00B932A4">
              <w:rPr>
                <w:rFonts w:ascii="Times New Roman" w:eastAsia="Arial Unicode MS" w:hAnsi="Times New Roman"/>
                <w:sz w:val="16"/>
                <w:szCs w:val="16"/>
              </w:rPr>
              <w:t>during</w:t>
            </w:r>
            <w:r w:rsidRPr="00B932A4">
              <w:rPr>
                <w:rFonts w:ascii="Times New Roman" w:eastAsia="Arial Unicode MS" w:hAnsi="Times New Roman"/>
                <w:sz w:val="16"/>
                <w:szCs w:val="16"/>
              </w:rPr>
              <w:t xml:space="preserve"> local level transporting or </w:t>
            </w:r>
            <w:r w:rsidR="006A3032" w:rsidRPr="00B932A4">
              <w:rPr>
                <w:rFonts w:ascii="Times New Roman" w:eastAsia="Arial Unicode MS" w:hAnsi="Times New Roman"/>
                <w:sz w:val="16"/>
                <w:szCs w:val="16"/>
              </w:rPr>
              <w:t xml:space="preserve">while </w:t>
            </w:r>
            <w:r w:rsidRPr="00B932A4">
              <w:rPr>
                <w:rFonts w:ascii="Times New Roman" w:eastAsia="Arial Unicode MS" w:hAnsi="Times New Roman"/>
                <w:sz w:val="16"/>
                <w:szCs w:val="16"/>
              </w:rPr>
              <w:t xml:space="preserve">dealing </w:t>
            </w:r>
            <w:r w:rsidR="006A3032" w:rsidRPr="00B932A4">
              <w:rPr>
                <w:rFonts w:ascii="Times New Roman" w:eastAsia="Arial Unicode MS" w:hAnsi="Times New Roman"/>
                <w:sz w:val="16"/>
                <w:szCs w:val="16"/>
              </w:rPr>
              <w:t xml:space="preserve">with </w:t>
            </w:r>
            <w:r w:rsidRPr="00B932A4">
              <w:rPr>
                <w:rFonts w:ascii="Times New Roman" w:eastAsia="Arial Unicode MS" w:hAnsi="Times New Roman"/>
                <w:sz w:val="16"/>
                <w:szCs w:val="16"/>
              </w:rPr>
              <w:t>waste at facilit</w:t>
            </w:r>
            <w:r w:rsidR="006A3032" w:rsidRPr="00B932A4">
              <w:rPr>
                <w:rFonts w:ascii="Times New Roman" w:eastAsia="Arial Unicode MS" w:hAnsi="Times New Roman"/>
                <w:sz w:val="16"/>
                <w:szCs w:val="16"/>
              </w:rPr>
              <w:t>ies</w:t>
            </w:r>
            <w:r w:rsidRPr="00B932A4">
              <w:rPr>
                <w:rFonts w:ascii="Times New Roman" w:eastAsia="Arial Unicode MS" w:hAnsi="Times New Roman"/>
                <w:sz w:val="16"/>
                <w:szCs w:val="16"/>
              </w:rPr>
              <w:t xml:space="preserve"> or at reprocessing unit</w:t>
            </w:r>
            <w:r w:rsidR="006A3032" w:rsidRPr="00B932A4">
              <w:rPr>
                <w:rFonts w:ascii="Times New Roman" w:eastAsia="Arial Unicode MS" w:hAnsi="Times New Roman"/>
                <w:sz w:val="16"/>
                <w:szCs w:val="16"/>
              </w:rPr>
              <w:t>s</w:t>
            </w:r>
            <w:r w:rsidRPr="00B932A4">
              <w:rPr>
                <w:rFonts w:ascii="Times New Roman" w:eastAsia="Arial Unicode MS" w:hAnsi="Times New Roman"/>
                <w:sz w:val="16"/>
                <w:szCs w:val="16"/>
              </w:rPr>
              <w:t>.</w:t>
            </w:r>
          </w:p>
        </w:tc>
      </w:tr>
      <w:tr w:rsidR="0055754D" w:rsidRPr="00B932A4" w14:paraId="1E1BB444" w14:textId="77777777" w:rsidTr="00D621B4">
        <w:trPr>
          <w:jc w:val="center"/>
        </w:trPr>
        <w:tc>
          <w:tcPr>
            <w:tcW w:w="0" w:type="auto"/>
            <w:tcBorders>
              <w:bottom w:val="single" w:sz="4" w:space="0" w:color="000000"/>
            </w:tcBorders>
            <w:shd w:val="clear" w:color="auto" w:fill="auto"/>
          </w:tcPr>
          <w:p w14:paraId="53B6BDE4" w14:textId="18962D43" w:rsidR="00D621B4" w:rsidRPr="00B932A4" w:rsidRDefault="00CF789C" w:rsidP="00F42CDA">
            <w:pPr>
              <w:pStyle w:val="TableParagraph"/>
              <w:spacing w:before="51"/>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3.2</w:t>
            </w:r>
            <w:r w:rsidRPr="00B932A4">
              <w:rPr>
                <w:rFonts w:ascii="Times New Roman" w:eastAsia="Arial Unicode MS" w:hAnsi="Times New Roman" w:cs="Times New Roman"/>
                <w:sz w:val="16"/>
                <w:szCs w:val="16"/>
              </w:rPr>
              <w:t xml:space="preserve"> Would the proposed </w:t>
            </w:r>
            <w:r w:rsidR="006A3032"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potentially result in the generation of waste (both hazardous and non‐hazardous)?</w:t>
            </w:r>
          </w:p>
        </w:tc>
        <w:tc>
          <w:tcPr>
            <w:tcW w:w="0" w:type="auto"/>
            <w:tcBorders>
              <w:bottom w:val="single" w:sz="4" w:space="0" w:color="000000"/>
            </w:tcBorders>
            <w:shd w:val="clear" w:color="auto" w:fill="auto"/>
          </w:tcPr>
          <w:p w14:paraId="249FBA0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EB09575"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tcBorders>
              <w:bottom w:val="single" w:sz="4" w:space="0" w:color="000000"/>
            </w:tcBorders>
            <w:shd w:val="clear" w:color="auto" w:fill="auto"/>
          </w:tcPr>
          <w:p w14:paraId="7762671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519E966"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D033152" w14:textId="77777777" w:rsidTr="00961CCE">
        <w:trPr>
          <w:jc w:val="center"/>
        </w:trPr>
        <w:tc>
          <w:tcPr>
            <w:tcW w:w="0" w:type="auto"/>
            <w:gridSpan w:val="5"/>
            <w:tcBorders>
              <w:bottom w:val="single" w:sz="4" w:space="0" w:color="000000"/>
            </w:tcBorders>
            <w:shd w:val="clear" w:color="auto" w:fill="auto"/>
          </w:tcPr>
          <w:p w14:paraId="27DF4FC0" w14:textId="62FDD1F9"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6A303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proposed </w:t>
            </w:r>
            <w:r w:rsidR="006A3032"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will not potentially result in the generation of waste</w:t>
            </w:r>
            <w:r w:rsidR="006A3032" w:rsidRPr="00B932A4">
              <w:rPr>
                <w:rFonts w:ascii="Times New Roman" w:eastAsia="Arial Unicode MS" w:hAnsi="Times New Roman"/>
                <w:sz w:val="16"/>
                <w:szCs w:val="16"/>
              </w:rPr>
              <w:t>.</w:t>
            </w:r>
          </w:p>
        </w:tc>
      </w:tr>
      <w:tr w:rsidR="0055754D" w:rsidRPr="00B932A4" w14:paraId="1A6FC090" w14:textId="77777777" w:rsidTr="00D621B4">
        <w:trPr>
          <w:jc w:val="center"/>
        </w:trPr>
        <w:tc>
          <w:tcPr>
            <w:tcW w:w="0" w:type="auto"/>
            <w:tcBorders>
              <w:bottom w:val="single" w:sz="4" w:space="0" w:color="000000"/>
            </w:tcBorders>
            <w:shd w:val="clear" w:color="auto" w:fill="auto"/>
          </w:tcPr>
          <w:p w14:paraId="3E87F5F3" w14:textId="3E6D302C" w:rsidR="00D621B4" w:rsidRPr="00B932A4" w:rsidRDefault="00CF789C" w:rsidP="00F42CDA">
            <w:pPr>
              <w:pStyle w:val="TableParagraph"/>
              <w:spacing w:before="51"/>
              <w:ind w:left="0"/>
              <w:rPr>
                <w:rFonts w:ascii="Times New Roman" w:eastAsia="Arial Unicode MS" w:hAnsi="Times New Roman" w:cs="Times New Roman"/>
                <w:i/>
                <w:sz w:val="16"/>
                <w:szCs w:val="16"/>
              </w:rPr>
            </w:pPr>
            <w:r w:rsidRPr="00B932A4">
              <w:rPr>
                <w:rFonts w:ascii="Times New Roman" w:eastAsia="Arial Unicode MS" w:hAnsi="Times New Roman" w:cs="Times New Roman"/>
                <w:b/>
                <w:sz w:val="16"/>
                <w:szCs w:val="16"/>
              </w:rPr>
              <w:t>3.3</w:t>
            </w:r>
            <w:r w:rsidRPr="00B932A4">
              <w:rPr>
                <w:rFonts w:ascii="Times New Roman" w:eastAsia="Arial Unicode MS" w:hAnsi="Times New Roman" w:cs="Times New Roman"/>
                <w:sz w:val="16"/>
                <w:szCs w:val="16"/>
              </w:rPr>
              <w:t xml:space="preserve"> Will the proposed </w:t>
            </w:r>
            <w:r w:rsidR="006A3032"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 xml:space="preserve">potentially involve the manufacture, trade, release, and/or use of hazardous chemicals and/or materials? </w:t>
            </w:r>
          </w:p>
        </w:tc>
        <w:tc>
          <w:tcPr>
            <w:tcW w:w="0" w:type="auto"/>
            <w:tcBorders>
              <w:bottom w:val="single" w:sz="4" w:space="0" w:color="000000"/>
            </w:tcBorders>
            <w:shd w:val="clear" w:color="auto" w:fill="auto"/>
          </w:tcPr>
          <w:p w14:paraId="00F338FB"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DDDB68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tcBorders>
              <w:bottom w:val="single" w:sz="4" w:space="0" w:color="000000"/>
            </w:tcBorders>
            <w:shd w:val="clear" w:color="auto" w:fill="auto"/>
          </w:tcPr>
          <w:p w14:paraId="0DAFF525"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25C4FD7"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1373A648" w14:textId="77777777" w:rsidTr="00961CCE">
        <w:trPr>
          <w:jc w:val="center"/>
        </w:trPr>
        <w:tc>
          <w:tcPr>
            <w:tcW w:w="0" w:type="auto"/>
            <w:gridSpan w:val="5"/>
            <w:tcBorders>
              <w:bottom w:val="single" w:sz="4" w:space="0" w:color="000000"/>
            </w:tcBorders>
            <w:shd w:val="clear" w:color="auto" w:fill="auto"/>
          </w:tcPr>
          <w:p w14:paraId="4C3B2127" w14:textId="531E137A"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6A303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 The project would involve </w:t>
            </w:r>
            <w:r w:rsidR="006A3032" w:rsidRPr="00B932A4">
              <w:rPr>
                <w:rFonts w:ascii="Times New Roman" w:eastAsia="Arial Unicode MS" w:hAnsi="Times New Roman"/>
                <w:sz w:val="16"/>
                <w:szCs w:val="16"/>
              </w:rPr>
              <w:t xml:space="preserve">minor releases of </w:t>
            </w:r>
            <w:r w:rsidRPr="00B932A4">
              <w:rPr>
                <w:rFonts w:ascii="Times New Roman" w:eastAsia="Arial Unicode MS" w:hAnsi="Times New Roman"/>
                <w:sz w:val="16"/>
                <w:szCs w:val="16"/>
              </w:rPr>
              <w:t>chemicals.</w:t>
            </w:r>
          </w:p>
        </w:tc>
      </w:tr>
      <w:tr w:rsidR="0055754D" w:rsidRPr="00B932A4" w14:paraId="122942AF" w14:textId="77777777" w:rsidTr="00D621B4">
        <w:trPr>
          <w:jc w:val="center"/>
        </w:trPr>
        <w:tc>
          <w:tcPr>
            <w:tcW w:w="0" w:type="auto"/>
            <w:tcBorders>
              <w:bottom w:val="single" w:sz="4" w:space="0" w:color="000000"/>
            </w:tcBorders>
            <w:shd w:val="clear" w:color="auto" w:fill="auto"/>
          </w:tcPr>
          <w:p w14:paraId="56BED080" w14:textId="43DE161F" w:rsidR="00D621B4" w:rsidRPr="00B932A4" w:rsidRDefault="00CF789C" w:rsidP="00F42CDA">
            <w:pPr>
              <w:pStyle w:val="TableParagraph"/>
              <w:spacing w:before="51"/>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3.4</w:t>
            </w:r>
            <w:r w:rsidRPr="00B932A4">
              <w:rPr>
                <w:rFonts w:ascii="Times New Roman" w:eastAsia="Arial Unicode MS" w:hAnsi="Times New Roman" w:cs="Times New Roman"/>
                <w:sz w:val="16"/>
                <w:szCs w:val="16"/>
              </w:rPr>
              <w:t xml:space="preserve"> Does the </w:t>
            </w:r>
            <w:r w:rsidR="006A3032"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include activities that require significant consumption of raw materials, energy, and/or water?</w:t>
            </w:r>
          </w:p>
        </w:tc>
        <w:tc>
          <w:tcPr>
            <w:tcW w:w="0" w:type="auto"/>
            <w:tcBorders>
              <w:bottom w:val="single" w:sz="4" w:space="0" w:color="000000"/>
            </w:tcBorders>
            <w:shd w:val="clear" w:color="auto" w:fill="auto"/>
          </w:tcPr>
          <w:p w14:paraId="7151AF1D"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65B7EBF6"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BE4231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A232AAE"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7AA766F" w14:textId="77777777" w:rsidTr="00961CCE">
        <w:trPr>
          <w:jc w:val="center"/>
        </w:trPr>
        <w:tc>
          <w:tcPr>
            <w:tcW w:w="0" w:type="auto"/>
            <w:gridSpan w:val="5"/>
            <w:tcBorders>
              <w:bottom w:val="single" w:sz="4" w:space="0" w:color="000000"/>
            </w:tcBorders>
            <w:shd w:val="clear" w:color="auto" w:fill="auto"/>
          </w:tcPr>
          <w:p w14:paraId="53EFF583" w14:textId="34199227"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6A3032"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w:t>
            </w:r>
            <w:r w:rsidR="006A3032"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will not include activities that require significant consumption of raw materials, energy, and/or water.</w:t>
            </w:r>
          </w:p>
        </w:tc>
      </w:tr>
      <w:tr w:rsidR="00244F39" w:rsidRPr="00B932A4" w14:paraId="773C82A1" w14:textId="77777777" w:rsidTr="0041496A">
        <w:trPr>
          <w:jc w:val="center"/>
        </w:trPr>
        <w:tc>
          <w:tcPr>
            <w:tcW w:w="0" w:type="auto"/>
            <w:gridSpan w:val="5"/>
            <w:tcBorders>
              <w:bottom w:val="single" w:sz="4" w:space="0" w:color="000000"/>
            </w:tcBorders>
            <w:shd w:val="clear" w:color="auto" w:fill="BFBFBF"/>
          </w:tcPr>
          <w:p w14:paraId="7A610652" w14:textId="13A8EA8D" w:rsidR="00244F39" w:rsidRPr="00B932A4" w:rsidRDefault="00244F39" w:rsidP="00D621B4">
            <w:pPr>
              <w:tabs>
                <w:tab w:val="num" w:pos="720"/>
              </w:tabs>
              <w:suppressAutoHyphens/>
              <w:ind w:left="360" w:hanging="360"/>
              <w:rPr>
                <w:rFonts w:ascii="Times New Roman" w:eastAsia="Arial Unicode MS" w:hAnsi="Times New Roman"/>
                <w:b/>
                <w:sz w:val="16"/>
                <w:szCs w:val="16"/>
              </w:rPr>
            </w:pPr>
            <w:r w:rsidRPr="00B932A4">
              <w:rPr>
                <w:rFonts w:ascii="Times New Roman" w:eastAsia="Arial Unicode MS" w:hAnsi="Times New Roman"/>
                <w:b/>
                <w:sz w:val="16"/>
                <w:szCs w:val="16"/>
              </w:rPr>
              <w:t>ESS-4: COMMUNITY HEALTH and SAFETY</w:t>
            </w:r>
          </w:p>
        </w:tc>
      </w:tr>
      <w:tr w:rsidR="0055754D" w:rsidRPr="00B932A4" w14:paraId="45BBB021" w14:textId="77777777" w:rsidTr="00D621B4">
        <w:trPr>
          <w:jc w:val="center"/>
        </w:trPr>
        <w:tc>
          <w:tcPr>
            <w:tcW w:w="0" w:type="auto"/>
            <w:tcBorders>
              <w:bottom w:val="single" w:sz="4" w:space="0" w:color="000000"/>
            </w:tcBorders>
            <w:shd w:val="clear" w:color="auto" w:fill="auto"/>
          </w:tcPr>
          <w:p w14:paraId="676C4AA7" w14:textId="5408A47B" w:rsidR="00D621B4" w:rsidRPr="00B932A4" w:rsidRDefault="00CF789C" w:rsidP="00F42CDA">
            <w:pPr>
              <w:pStyle w:val="TableParagraph"/>
              <w:spacing w:before="51"/>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4.1</w:t>
            </w:r>
            <w:r w:rsidRPr="00B932A4">
              <w:rPr>
                <w:rFonts w:ascii="Times New Roman" w:eastAsia="Arial Unicode MS" w:hAnsi="Times New Roman" w:cs="Times New Roman"/>
                <w:sz w:val="16"/>
                <w:szCs w:val="16"/>
              </w:rPr>
              <w:t xml:space="preserve"> Would the </w:t>
            </w:r>
            <w:r w:rsidR="007C43B9"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pose potential risks to community health and safety due to the transport, storage, and use and/or disposal of hazardous or dangerous materials (e.g. explosives, fuel and other chemicals during construction and operation)?</w:t>
            </w:r>
          </w:p>
        </w:tc>
        <w:tc>
          <w:tcPr>
            <w:tcW w:w="0" w:type="auto"/>
            <w:tcBorders>
              <w:bottom w:val="single" w:sz="4" w:space="0" w:color="000000"/>
            </w:tcBorders>
            <w:shd w:val="clear" w:color="auto" w:fill="auto"/>
          </w:tcPr>
          <w:p w14:paraId="4078E5B9"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911CA1D"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tcBorders>
              <w:bottom w:val="single" w:sz="4" w:space="0" w:color="000000"/>
            </w:tcBorders>
            <w:shd w:val="clear" w:color="auto" w:fill="auto"/>
          </w:tcPr>
          <w:p w14:paraId="3A83A78E"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67BFD783"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696BFBD" w14:textId="77777777" w:rsidTr="00961CCE">
        <w:trPr>
          <w:jc w:val="center"/>
        </w:trPr>
        <w:tc>
          <w:tcPr>
            <w:tcW w:w="0" w:type="auto"/>
            <w:gridSpan w:val="5"/>
            <w:tcBorders>
              <w:bottom w:val="single" w:sz="4" w:space="0" w:color="000000"/>
            </w:tcBorders>
            <w:shd w:val="clear" w:color="auto" w:fill="auto"/>
          </w:tcPr>
          <w:p w14:paraId="4C60BF46" w14:textId="60C4B97E"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Yes, </w:t>
            </w:r>
            <w:r w:rsidR="00820500">
              <w:rPr>
                <w:rFonts w:ascii="Times New Roman" w:eastAsia="Arial Unicode MS" w:hAnsi="Times New Roman"/>
                <w:sz w:val="16"/>
                <w:szCs w:val="16"/>
              </w:rPr>
              <w:t>t</w:t>
            </w:r>
            <w:r w:rsidRPr="00B932A4">
              <w:rPr>
                <w:rFonts w:ascii="Times New Roman" w:eastAsia="Arial Unicode MS" w:hAnsi="Times New Roman"/>
                <w:sz w:val="16"/>
                <w:szCs w:val="16"/>
              </w:rPr>
              <w:t xml:space="preserve">he project would pose some potential risks while storing, transporting and disposing the </w:t>
            </w:r>
            <w:r w:rsidR="00860258">
              <w:rPr>
                <w:rFonts w:ascii="Times New Roman" w:eastAsia="Arial Unicode MS" w:hAnsi="Times New Roman"/>
                <w:sz w:val="16"/>
                <w:szCs w:val="16"/>
              </w:rPr>
              <w:t>e-</w:t>
            </w:r>
            <w:r w:rsidRPr="00B932A4">
              <w:rPr>
                <w:rFonts w:ascii="Times New Roman" w:eastAsia="Arial Unicode MS" w:hAnsi="Times New Roman"/>
                <w:sz w:val="16"/>
                <w:szCs w:val="16"/>
              </w:rPr>
              <w:t>waste</w:t>
            </w:r>
          </w:p>
        </w:tc>
      </w:tr>
      <w:tr w:rsidR="0055754D" w:rsidRPr="00B932A4" w14:paraId="52A71442" w14:textId="77777777" w:rsidTr="00D621B4">
        <w:trPr>
          <w:jc w:val="center"/>
        </w:trPr>
        <w:tc>
          <w:tcPr>
            <w:tcW w:w="0" w:type="auto"/>
            <w:tcBorders>
              <w:bottom w:val="single" w:sz="4" w:space="0" w:color="000000"/>
            </w:tcBorders>
            <w:shd w:val="clear" w:color="auto" w:fill="auto"/>
          </w:tcPr>
          <w:p w14:paraId="5046914C" w14:textId="509DC2C6" w:rsidR="00D621B4" w:rsidRPr="00B932A4" w:rsidRDefault="00CF789C" w:rsidP="00F42CDA">
            <w:pPr>
              <w:pStyle w:val="TableParagraph"/>
              <w:spacing w:before="52"/>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4.2</w:t>
            </w:r>
            <w:r w:rsidRPr="00B932A4">
              <w:rPr>
                <w:rFonts w:ascii="Times New Roman" w:eastAsia="Arial Unicode MS" w:hAnsi="Times New Roman" w:cs="Times New Roman"/>
                <w:sz w:val="16"/>
                <w:szCs w:val="16"/>
              </w:rPr>
              <w:t xml:space="preserve"> Would the </w:t>
            </w:r>
            <w:r w:rsidR="005F07CE"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result in potential increased health risks (e.g. from water‐borne or other vector‐borne diseases or communicable infections such as HIV/AIDS)?</w:t>
            </w:r>
          </w:p>
        </w:tc>
        <w:tc>
          <w:tcPr>
            <w:tcW w:w="0" w:type="auto"/>
            <w:tcBorders>
              <w:bottom w:val="single" w:sz="4" w:space="0" w:color="000000"/>
            </w:tcBorders>
            <w:shd w:val="clear" w:color="auto" w:fill="auto"/>
          </w:tcPr>
          <w:p w14:paraId="3E40F012"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C46A5C0"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tcBorders>
              <w:bottom w:val="single" w:sz="4" w:space="0" w:color="000000"/>
            </w:tcBorders>
            <w:shd w:val="clear" w:color="auto" w:fill="auto"/>
          </w:tcPr>
          <w:p w14:paraId="1D518DF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CC0270D"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7F7AA90F" w14:textId="77777777" w:rsidTr="00961CCE">
        <w:trPr>
          <w:jc w:val="center"/>
        </w:trPr>
        <w:tc>
          <w:tcPr>
            <w:tcW w:w="0" w:type="auto"/>
            <w:gridSpan w:val="5"/>
            <w:tcBorders>
              <w:bottom w:val="single" w:sz="4" w:space="0" w:color="000000"/>
            </w:tcBorders>
            <w:shd w:val="clear" w:color="auto" w:fill="auto"/>
          </w:tcPr>
          <w:p w14:paraId="6EC10F73" w14:textId="64DE5F57"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5F07CE"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project may have some health risks (other than communicable infection) if the </w:t>
            </w:r>
            <w:r w:rsidR="00860258">
              <w:rPr>
                <w:rFonts w:ascii="Times New Roman" w:eastAsia="Arial Unicode MS" w:hAnsi="Times New Roman"/>
                <w:sz w:val="16"/>
                <w:szCs w:val="16"/>
              </w:rPr>
              <w:t>e-</w:t>
            </w:r>
            <w:r w:rsidRPr="00B932A4">
              <w:rPr>
                <w:rFonts w:ascii="Times New Roman" w:eastAsia="Arial Unicode MS" w:hAnsi="Times New Roman"/>
                <w:sz w:val="16"/>
                <w:szCs w:val="16"/>
              </w:rPr>
              <w:t xml:space="preserve">waste is mixed with water. Third parties after extraction and reprocessing waste can potentially dispose the </w:t>
            </w:r>
            <w:r w:rsidR="00E871CC">
              <w:rPr>
                <w:rFonts w:ascii="Times New Roman" w:eastAsia="Arial Unicode MS" w:hAnsi="Times New Roman"/>
                <w:sz w:val="16"/>
                <w:szCs w:val="16"/>
              </w:rPr>
              <w:t>e-</w:t>
            </w:r>
            <w:r w:rsidRPr="00B932A4">
              <w:rPr>
                <w:rFonts w:ascii="Times New Roman" w:eastAsia="Arial Unicode MS" w:hAnsi="Times New Roman"/>
                <w:sz w:val="16"/>
                <w:szCs w:val="16"/>
              </w:rPr>
              <w:t xml:space="preserve">waste in water bodies. </w:t>
            </w:r>
          </w:p>
        </w:tc>
      </w:tr>
      <w:tr w:rsidR="0055754D" w:rsidRPr="00B932A4" w14:paraId="21276DB5" w14:textId="77777777" w:rsidTr="00D621B4">
        <w:trPr>
          <w:jc w:val="center"/>
        </w:trPr>
        <w:tc>
          <w:tcPr>
            <w:tcW w:w="0" w:type="auto"/>
            <w:tcBorders>
              <w:bottom w:val="single" w:sz="4" w:space="0" w:color="000000"/>
            </w:tcBorders>
            <w:shd w:val="clear" w:color="auto" w:fill="auto"/>
          </w:tcPr>
          <w:p w14:paraId="1FB48F13" w14:textId="11716A3D" w:rsidR="00D621B4" w:rsidRPr="00B932A4" w:rsidRDefault="00CF789C" w:rsidP="00F42CDA">
            <w:pPr>
              <w:pStyle w:val="TableParagraph"/>
              <w:spacing w:before="51"/>
              <w:ind w:left="0" w:right="118"/>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4.5</w:t>
            </w:r>
            <w:r w:rsidRPr="00B932A4">
              <w:rPr>
                <w:rFonts w:ascii="Times New Roman" w:eastAsia="Arial Unicode MS" w:hAnsi="Times New Roman" w:cs="Times New Roman"/>
                <w:sz w:val="16"/>
                <w:szCs w:val="16"/>
              </w:rPr>
              <w:t xml:space="preserve"> Does the </w:t>
            </w:r>
            <w:r w:rsidR="005F07CE"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 xml:space="preserve">pose potential risks and vulnerabilities related to occupational health and safety due to physical, chemical, biological, and radiological hazards during </w:t>
            </w:r>
            <w:r w:rsidR="00BF2FCE"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construction, operation, or decommissioning?</w:t>
            </w:r>
          </w:p>
        </w:tc>
        <w:tc>
          <w:tcPr>
            <w:tcW w:w="0" w:type="auto"/>
            <w:tcBorders>
              <w:bottom w:val="single" w:sz="4" w:space="0" w:color="000000"/>
            </w:tcBorders>
            <w:shd w:val="clear" w:color="auto" w:fill="auto"/>
          </w:tcPr>
          <w:p w14:paraId="6CE191A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49DDE5B"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Minor /small</w:t>
            </w:r>
          </w:p>
        </w:tc>
        <w:tc>
          <w:tcPr>
            <w:tcW w:w="0" w:type="auto"/>
            <w:tcBorders>
              <w:bottom w:val="single" w:sz="4" w:space="0" w:color="000000"/>
            </w:tcBorders>
            <w:shd w:val="clear" w:color="auto" w:fill="auto"/>
          </w:tcPr>
          <w:p w14:paraId="57681A8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FCDB1B6"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BC51D24" w14:textId="77777777" w:rsidTr="00961CCE">
        <w:trPr>
          <w:jc w:val="center"/>
        </w:trPr>
        <w:tc>
          <w:tcPr>
            <w:tcW w:w="0" w:type="auto"/>
            <w:gridSpan w:val="5"/>
            <w:tcBorders>
              <w:bottom w:val="single" w:sz="4" w:space="0" w:color="000000"/>
            </w:tcBorders>
            <w:shd w:val="clear" w:color="auto" w:fill="auto"/>
          </w:tcPr>
          <w:p w14:paraId="00A88363" w14:textId="32721DB7"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00BF2FCE"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may have some risk related to occupational health due to physical, chemical and radiological hazards</w:t>
            </w:r>
            <w:r w:rsidR="00BF2FCE" w:rsidRPr="00B932A4">
              <w:rPr>
                <w:rFonts w:ascii="Times New Roman" w:eastAsia="Arial Unicode MS" w:hAnsi="Times New Roman"/>
                <w:sz w:val="16"/>
                <w:szCs w:val="16"/>
              </w:rPr>
              <w:t>.</w:t>
            </w:r>
          </w:p>
        </w:tc>
      </w:tr>
      <w:tr w:rsidR="0055754D" w:rsidRPr="00B932A4" w14:paraId="01B3B405" w14:textId="77777777" w:rsidTr="00D621B4">
        <w:trPr>
          <w:jc w:val="center"/>
        </w:trPr>
        <w:tc>
          <w:tcPr>
            <w:tcW w:w="0" w:type="auto"/>
            <w:tcBorders>
              <w:bottom w:val="single" w:sz="4" w:space="0" w:color="000000"/>
            </w:tcBorders>
            <w:shd w:val="clear" w:color="auto" w:fill="auto"/>
          </w:tcPr>
          <w:p w14:paraId="33FBE66A" w14:textId="5EEAD52A" w:rsidR="00D621B4" w:rsidRPr="00B932A4" w:rsidRDefault="00CF789C" w:rsidP="00F42CDA">
            <w:pPr>
              <w:pStyle w:val="TableParagraph"/>
              <w:spacing w:before="50"/>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4.6</w:t>
            </w:r>
            <w:r w:rsidRPr="00B932A4">
              <w:rPr>
                <w:rFonts w:ascii="Times New Roman" w:eastAsia="Arial Unicode MS" w:hAnsi="Times New Roman" w:cs="Times New Roman"/>
                <w:sz w:val="16"/>
                <w:szCs w:val="16"/>
              </w:rPr>
              <w:t xml:space="preserve"> Does the </w:t>
            </w:r>
            <w:r w:rsidR="00BF2FCE"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engage security personnel that may pose a potential risk to health and safety of communities and/or individuals (e.g. due to a lack of adequate training or accountability)?</w:t>
            </w:r>
          </w:p>
        </w:tc>
        <w:tc>
          <w:tcPr>
            <w:tcW w:w="0" w:type="auto"/>
            <w:tcBorders>
              <w:bottom w:val="single" w:sz="4" w:space="0" w:color="000000"/>
            </w:tcBorders>
            <w:shd w:val="clear" w:color="auto" w:fill="auto"/>
          </w:tcPr>
          <w:p w14:paraId="61C34ADF"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C1C291A"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Minor /small </w:t>
            </w:r>
          </w:p>
        </w:tc>
        <w:tc>
          <w:tcPr>
            <w:tcW w:w="0" w:type="auto"/>
            <w:tcBorders>
              <w:bottom w:val="single" w:sz="4" w:space="0" w:color="000000"/>
            </w:tcBorders>
            <w:shd w:val="clear" w:color="auto" w:fill="auto"/>
          </w:tcPr>
          <w:p w14:paraId="7F6186FC"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B8468C2"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C6245E9" w14:textId="77777777" w:rsidTr="00961CCE">
        <w:trPr>
          <w:jc w:val="center"/>
        </w:trPr>
        <w:tc>
          <w:tcPr>
            <w:tcW w:w="0" w:type="auto"/>
            <w:gridSpan w:val="5"/>
            <w:tcBorders>
              <w:bottom w:val="single" w:sz="4" w:space="0" w:color="000000"/>
            </w:tcBorders>
            <w:shd w:val="clear" w:color="auto" w:fill="auto"/>
          </w:tcPr>
          <w:p w14:paraId="660DD99D" w14:textId="18E321BB" w:rsidR="00D621B4" w:rsidRPr="00B932A4" w:rsidRDefault="00BF2FCE"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  The project will not be engaging security personnel.</w:t>
            </w:r>
          </w:p>
        </w:tc>
      </w:tr>
      <w:tr w:rsidR="00D621B4" w:rsidRPr="00B932A4" w14:paraId="052636A7" w14:textId="77777777" w:rsidTr="00961CCE">
        <w:trPr>
          <w:jc w:val="center"/>
        </w:trPr>
        <w:tc>
          <w:tcPr>
            <w:tcW w:w="0" w:type="auto"/>
            <w:gridSpan w:val="5"/>
            <w:tcBorders>
              <w:bottom w:val="single" w:sz="4" w:space="0" w:color="000000"/>
            </w:tcBorders>
            <w:shd w:val="clear" w:color="auto" w:fill="BFBFBF"/>
          </w:tcPr>
          <w:p w14:paraId="2120DF60" w14:textId="77777777"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ESS-5: LAND ACQUISITION, RESTRICTION ON LAND USE AND INVOLUNTARY RESETTLEMENT</w:t>
            </w:r>
          </w:p>
        </w:tc>
      </w:tr>
      <w:tr w:rsidR="0055754D" w:rsidRPr="00B932A4" w14:paraId="01981E6E" w14:textId="77777777" w:rsidTr="00D621B4">
        <w:trPr>
          <w:jc w:val="center"/>
        </w:trPr>
        <w:tc>
          <w:tcPr>
            <w:tcW w:w="0" w:type="auto"/>
            <w:tcBorders>
              <w:bottom w:val="single" w:sz="4" w:space="0" w:color="000000"/>
            </w:tcBorders>
            <w:shd w:val="clear" w:color="auto" w:fill="auto"/>
          </w:tcPr>
          <w:p w14:paraId="260B50CD" w14:textId="5C91C817" w:rsidR="00D621B4" w:rsidRPr="00B932A4" w:rsidRDefault="00CF789C" w:rsidP="00F42CDA">
            <w:pPr>
              <w:pStyle w:val="TableParagraph"/>
              <w:spacing w:before="51"/>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5.1</w:t>
            </w:r>
            <w:r w:rsidRPr="00B932A4">
              <w:rPr>
                <w:rFonts w:ascii="Times New Roman" w:eastAsia="Arial Unicode MS" w:hAnsi="Times New Roman" w:cs="Times New Roman"/>
                <w:sz w:val="16"/>
                <w:szCs w:val="16"/>
              </w:rPr>
              <w:t xml:space="preserve"> Would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potentially involve temporary or permanent and full or partial physical displacement?</w:t>
            </w:r>
          </w:p>
        </w:tc>
        <w:tc>
          <w:tcPr>
            <w:tcW w:w="0" w:type="auto"/>
            <w:tcBorders>
              <w:bottom w:val="single" w:sz="4" w:space="0" w:color="000000"/>
            </w:tcBorders>
            <w:shd w:val="clear" w:color="auto" w:fill="auto"/>
          </w:tcPr>
          <w:p w14:paraId="1B27A1CA"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5A7689A3"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08B2874"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59BB5BE"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C91A0FB" w14:textId="77777777" w:rsidTr="00961CCE">
        <w:trPr>
          <w:jc w:val="center"/>
        </w:trPr>
        <w:tc>
          <w:tcPr>
            <w:tcW w:w="0" w:type="auto"/>
            <w:gridSpan w:val="5"/>
            <w:tcBorders>
              <w:bottom w:val="single" w:sz="4" w:space="0" w:color="000000"/>
            </w:tcBorders>
            <w:shd w:val="clear" w:color="auto" w:fill="auto"/>
          </w:tcPr>
          <w:p w14:paraId="43D424B9" w14:textId="6628E882"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would not involve temporary or permanent and full or partial physical displacement.</w:t>
            </w:r>
          </w:p>
        </w:tc>
      </w:tr>
      <w:tr w:rsidR="0055754D" w:rsidRPr="00B932A4" w14:paraId="1A922877" w14:textId="77777777" w:rsidTr="00D621B4">
        <w:trPr>
          <w:jc w:val="center"/>
        </w:trPr>
        <w:tc>
          <w:tcPr>
            <w:tcW w:w="0" w:type="auto"/>
            <w:tcBorders>
              <w:bottom w:val="single" w:sz="4" w:space="0" w:color="000000"/>
            </w:tcBorders>
            <w:shd w:val="clear" w:color="auto" w:fill="auto"/>
          </w:tcPr>
          <w:p w14:paraId="39D97EF9" w14:textId="4A6CC381" w:rsidR="00D621B4" w:rsidRPr="00B932A4" w:rsidRDefault="00CF789C" w:rsidP="00F42CDA">
            <w:pPr>
              <w:pStyle w:val="TableParagraph"/>
              <w:spacing w:before="51"/>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5.2</w:t>
            </w:r>
            <w:r w:rsidRPr="00B932A4">
              <w:rPr>
                <w:rFonts w:ascii="Times New Roman" w:eastAsia="Arial Unicode MS" w:hAnsi="Times New Roman" w:cs="Times New Roman"/>
                <w:sz w:val="16"/>
                <w:szCs w:val="16"/>
              </w:rPr>
              <w:t xml:space="preserve"> Would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possibly result in economic displacement (e.g. loss of assets or access to resources due to land?</w:t>
            </w:r>
          </w:p>
        </w:tc>
        <w:tc>
          <w:tcPr>
            <w:tcW w:w="0" w:type="auto"/>
            <w:tcBorders>
              <w:bottom w:val="single" w:sz="4" w:space="0" w:color="000000"/>
            </w:tcBorders>
            <w:shd w:val="clear" w:color="auto" w:fill="auto"/>
          </w:tcPr>
          <w:p w14:paraId="67E8DC5D"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6B5AC7AE"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4AB4DA2"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ACDF73A"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1C08E6CA" w14:textId="77777777" w:rsidTr="00961CCE">
        <w:trPr>
          <w:jc w:val="center"/>
        </w:trPr>
        <w:tc>
          <w:tcPr>
            <w:tcW w:w="0" w:type="auto"/>
            <w:gridSpan w:val="5"/>
            <w:tcBorders>
              <w:bottom w:val="single" w:sz="4" w:space="0" w:color="000000"/>
            </w:tcBorders>
            <w:shd w:val="clear" w:color="auto" w:fill="auto"/>
          </w:tcPr>
          <w:p w14:paraId="74272023" w14:textId="2121F4F3"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The </w:t>
            </w:r>
            <w:r w:rsidR="00CB4583"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would not result in economic displacement</w:t>
            </w:r>
            <w:r w:rsidR="00CB4583" w:rsidRPr="00B932A4">
              <w:rPr>
                <w:rFonts w:ascii="Times New Roman" w:eastAsia="Arial Unicode MS" w:hAnsi="Times New Roman"/>
                <w:sz w:val="16"/>
                <w:szCs w:val="16"/>
              </w:rPr>
              <w:t>.</w:t>
            </w:r>
          </w:p>
        </w:tc>
      </w:tr>
      <w:tr w:rsidR="0055754D" w:rsidRPr="00B932A4" w14:paraId="2D698D6A" w14:textId="77777777" w:rsidTr="00D621B4">
        <w:trPr>
          <w:jc w:val="center"/>
        </w:trPr>
        <w:tc>
          <w:tcPr>
            <w:tcW w:w="0" w:type="auto"/>
            <w:tcBorders>
              <w:bottom w:val="single" w:sz="4" w:space="0" w:color="000000"/>
            </w:tcBorders>
            <w:shd w:val="clear" w:color="auto" w:fill="auto"/>
          </w:tcPr>
          <w:p w14:paraId="1C8A8177" w14:textId="760CFABA" w:rsidR="00D621B4" w:rsidRPr="00B932A4" w:rsidRDefault="00CF789C" w:rsidP="00F42CDA">
            <w:pPr>
              <w:pStyle w:val="TableParagraph"/>
              <w:spacing w:before="52"/>
              <w:ind w:left="0" w:right="118"/>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5.3</w:t>
            </w:r>
            <w:r w:rsidRPr="00B932A4">
              <w:rPr>
                <w:rFonts w:ascii="Times New Roman" w:eastAsia="Arial Unicode MS" w:hAnsi="Times New Roman" w:cs="Times New Roman"/>
                <w:sz w:val="16"/>
                <w:szCs w:val="16"/>
              </w:rPr>
              <w:t xml:space="preserve"> Would the proposed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possibly affect land tenure arrangements and/or community</w:t>
            </w:r>
            <w:r w:rsidR="001B0EF1">
              <w:rPr>
                <w:rFonts w:ascii="Times New Roman" w:eastAsia="Arial Unicode MS" w:hAnsi="Times New Roman" w:cs="Times New Roman"/>
                <w:sz w:val="16"/>
                <w:szCs w:val="16"/>
              </w:rPr>
              <w:t>-</w:t>
            </w:r>
            <w:r w:rsidRPr="00B932A4">
              <w:rPr>
                <w:rFonts w:ascii="Times New Roman" w:eastAsia="Arial Unicode MS" w:hAnsi="Times New Roman" w:cs="Times New Roman"/>
                <w:sz w:val="16"/>
                <w:szCs w:val="16"/>
              </w:rPr>
              <w:t>based property rights or resources?</w:t>
            </w:r>
          </w:p>
        </w:tc>
        <w:tc>
          <w:tcPr>
            <w:tcW w:w="0" w:type="auto"/>
            <w:tcBorders>
              <w:bottom w:val="single" w:sz="4" w:space="0" w:color="000000"/>
            </w:tcBorders>
            <w:shd w:val="clear" w:color="auto" w:fill="auto"/>
          </w:tcPr>
          <w:p w14:paraId="089580E9"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6A7F137A"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81B2F4D"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5F259BE"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7E827EFC" w14:textId="77777777" w:rsidTr="00961CCE">
        <w:trPr>
          <w:jc w:val="center"/>
        </w:trPr>
        <w:tc>
          <w:tcPr>
            <w:tcW w:w="0" w:type="auto"/>
            <w:gridSpan w:val="5"/>
            <w:tcBorders>
              <w:bottom w:val="single" w:sz="4" w:space="0" w:color="000000"/>
            </w:tcBorders>
            <w:shd w:val="clear" w:color="auto" w:fill="auto"/>
          </w:tcPr>
          <w:p w14:paraId="4562E89C" w14:textId="6AFB973F" w:rsidR="00D621B4" w:rsidRPr="00B932A4" w:rsidRDefault="001B0EF1" w:rsidP="00F42CDA">
            <w:pPr>
              <w:ind w:left="360"/>
              <w:rPr>
                <w:rFonts w:ascii="Times New Roman" w:eastAsia="Arial Unicode MS" w:hAnsi="Times New Roman"/>
                <w:sz w:val="16"/>
                <w:szCs w:val="16"/>
              </w:rPr>
            </w:pPr>
            <w:r>
              <w:rPr>
                <w:rFonts w:ascii="Times New Roman" w:eastAsia="Arial Unicode MS" w:hAnsi="Times New Roman"/>
                <w:sz w:val="16"/>
                <w:szCs w:val="16"/>
              </w:rPr>
              <w:lastRenderedPageBreak/>
              <w:t xml:space="preserve">No. </w:t>
            </w:r>
            <w:r w:rsidR="00CF789C" w:rsidRPr="00B932A4">
              <w:rPr>
                <w:rFonts w:ascii="Times New Roman" w:eastAsia="Arial Unicode MS" w:hAnsi="Times New Roman"/>
                <w:sz w:val="16"/>
                <w:szCs w:val="16"/>
              </w:rPr>
              <w:t xml:space="preserve">The proposed </w:t>
            </w:r>
            <w:r w:rsidR="00CB4583" w:rsidRPr="00B932A4">
              <w:rPr>
                <w:rFonts w:ascii="Times New Roman" w:eastAsia="Arial Unicode MS" w:hAnsi="Times New Roman"/>
                <w:sz w:val="16"/>
                <w:szCs w:val="16"/>
              </w:rPr>
              <w:t xml:space="preserve">project </w:t>
            </w:r>
            <w:r w:rsidR="00CF789C" w:rsidRPr="00B932A4">
              <w:rPr>
                <w:rFonts w:ascii="Times New Roman" w:eastAsia="Arial Unicode MS" w:hAnsi="Times New Roman"/>
                <w:sz w:val="16"/>
                <w:szCs w:val="16"/>
              </w:rPr>
              <w:t>would not affect land tenure arrangements and/or community</w:t>
            </w:r>
            <w:r>
              <w:rPr>
                <w:rFonts w:ascii="Times New Roman" w:eastAsia="Arial Unicode MS" w:hAnsi="Times New Roman"/>
                <w:sz w:val="16"/>
                <w:szCs w:val="16"/>
              </w:rPr>
              <w:t>-</w:t>
            </w:r>
            <w:r w:rsidR="00CF789C" w:rsidRPr="00B932A4">
              <w:rPr>
                <w:rFonts w:ascii="Times New Roman" w:eastAsia="Arial Unicode MS" w:hAnsi="Times New Roman"/>
                <w:sz w:val="16"/>
                <w:szCs w:val="16"/>
              </w:rPr>
              <w:t>based property rights or resources.</w:t>
            </w:r>
          </w:p>
        </w:tc>
      </w:tr>
      <w:tr w:rsidR="00D621B4" w:rsidRPr="00B932A4" w14:paraId="34774BF2" w14:textId="77777777" w:rsidTr="00961CCE">
        <w:trPr>
          <w:jc w:val="center"/>
        </w:trPr>
        <w:tc>
          <w:tcPr>
            <w:tcW w:w="0" w:type="auto"/>
            <w:gridSpan w:val="5"/>
            <w:tcBorders>
              <w:bottom w:val="single" w:sz="4" w:space="0" w:color="000000"/>
            </w:tcBorders>
            <w:shd w:val="clear" w:color="auto" w:fill="BFBFBF"/>
          </w:tcPr>
          <w:p w14:paraId="6F4E9356" w14:textId="77777777"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ESS-6: BIODIVERSITY CONSERVATION and SUSTAINABLE MANAGEMENT OF LIVING NATURAL RESOURCES.</w:t>
            </w:r>
          </w:p>
        </w:tc>
      </w:tr>
      <w:tr w:rsidR="0055754D" w:rsidRPr="00B932A4" w14:paraId="117E7D23" w14:textId="77777777" w:rsidTr="00D621B4">
        <w:trPr>
          <w:jc w:val="center"/>
        </w:trPr>
        <w:tc>
          <w:tcPr>
            <w:tcW w:w="0" w:type="auto"/>
            <w:tcBorders>
              <w:bottom w:val="single" w:sz="4" w:space="0" w:color="000000"/>
            </w:tcBorders>
            <w:shd w:val="clear" w:color="auto" w:fill="auto"/>
          </w:tcPr>
          <w:p w14:paraId="5FA94693" w14:textId="2BF99CDB" w:rsidR="00D621B4" w:rsidRPr="00B932A4" w:rsidRDefault="00D621B4" w:rsidP="00F42CDA">
            <w:pPr>
              <w:ind w:left="360"/>
              <w:rPr>
                <w:rFonts w:ascii="Times New Roman" w:eastAsia="Arial Unicode MS" w:hAnsi="Times New Roman"/>
                <w:sz w:val="16"/>
                <w:szCs w:val="16"/>
              </w:rPr>
            </w:pPr>
            <w:r w:rsidRPr="00B932A4">
              <w:rPr>
                <w:rFonts w:ascii="Times New Roman" w:eastAsia="Arial Unicode MS" w:hAnsi="Times New Roman"/>
                <w:b/>
                <w:sz w:val="16"/>
                <w:szCs w:val="16"/>
              </w:rPr>
              <w:t>6.1</w:t>
            </w:r>
            <w:r w:rsidRPr="00B932A4">
              <w:rPr>
                <w:rFonts w:ascii="Times New Roman" w:eastAsia="Arial Unicode MS" w:hAnsi="Times New Roman"/>
                <w:sz w:val="16"/>
                <w:szCs w:val="16"/>
              </w:rPr>
              <w:t xml:space="preserve"> Would the </w:t>
            </w:r>
            <w:r w:rsidR="00CB4583"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potentially cause adverse impacts to habitats (e.g. modified, natural, and critical habitats) and/or ecosystems and ecosystem services?</w:t>
            </w:r>
          </w:p>
        </w:tc>
        <w:tc>
          <w:tcPr>
            <w:tcW w:w="0" w:type="auto"/>
            <w:tcBorders>
              <w:bottom w:val="single" w:sz="4" w:space="0" w:color="000000"/>
            </w:tcBorders>
            <w:shd w:val="clear" w:color="auto" w:fill="auto"/>
          </w:tcPr>
          <w:p w14:paraId="7C055010"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72DD6DC5"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33C9176D"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49489FD"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7FC18E91" w14:textId="77777777" w:rsidTr="00961CCE">
        <w:trPr>
          <w:jc w:val="center"/>
        </w:trPr>
        <w:tc>
          <w:tcPr>
            <w:tcW w:w="0" w:type="auto"/>
            <w:gridSpan w:val="5"/>
            <w:tcBorders>
              <w:bottom w:val="single" w:sz="4" w:space="0" w:color="000000"/>
            </w:tcBorders>
            <w:shd w:val="clear" w:color="auto" w:fill="auto"/>
          </w:tcPr>
          <w:p w14:paraId="3C937378" w14:textId="613B3C65"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 xml:space="preserve"> The </w:t>
            </w:r>
            <w:r w:rsidR="00CB4583" w:rsidRPr="00B932A4">
              <w:rPr>
                <w:rFonts w:ascii="Times New Roman" w:eastAsia="Arial Unicode MS" w:hAnsi="Times New Roman"/>
                <w:sz w:val="16"/>
                <w:szCs w:val="16"/>
              </w:rPr>
              <w:t xml:space="preserve">project </w:t>
            </w:r>
            <w:r w:rsidRPr="00B932A4">
              <w:rPr>
                <w:rFonts w:ascii="Times New Roman" w:eastAsia="Arial Unicode MS" w:hAnsi="Times New Roman"/>
                <w:sz w:val="16"/>
                <w:szCs w:val="16"/>
              </w:rPr>
              <w:t>would not potentially cause adverse impacts to habitats</w:t>
            </w:r>
            <w:r w:rsidR="00CB4583" w:rsidRPr="00B932A4">
              <w:rPr>
                <w:rFonts w:ascii="Times New Roman" w:eastAsia="Arial Unicode MS" w:hAnsi="Times New Roman"/>
                <w:sz w:val="16"/>
                <w:szCs w:val="16"/>
              </w:rPr>
              <w:t>.</w:t>
            </w:r>
          </w:p>
        </w:tc>
      </w:tr>
      <w:tr w:rsidR="0055754D" w:rsidRPr="00B932A4" w14:paraId="432279E1" w14:textId="77777777" w:rsidTr="00D621B4">
        <w:trPr>
          <w:jc w:val="center"/>
        </w:trPr>
        <w:tc>
          <w:tcPr>
            <w:tcW w:w="0" w:type="auto"/>
            <w:tcBorders>
              <w:bottom w:val="single" w:sz="4" w:space="0" w:color="000000"/>
            </w:tcBorders>
            <w:shd w:val="clear" w:color="auto" w:fill="auto"/>
          </w:tcPr>
          <w:p w14:paraId="3F8757EC" w14:textId="74A9C23F" w:rsidR="00D621B4" w:rsidRPr="00B932A4" w:rsidRDefault="00CF789C" w:rsidP="00F42CDA">
            <w:pPr>
              <w:pStyle w:val="TableParagraph"/>
              <w:spacing w:before="54"/>
              <w:ind w:left="0" w:right="17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6.2</w:t>
            </w:r>
            <w:r w:rsidRPr="00B932A4">
              <w:rPr>
                <w:rFonts w:ascii="Times New Roman" w:eastAsia="Arial Unicode MS" w:hAnsi="Times New Roman" w:cs="Times New Roman"/>
                <w:sz w:val="16"/>
                <w:szCs w:val="16"/>
              </w:rPr>
              <w:t xml:space="preserve"> Is there any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 xml:space="preserve">activity that may have potential impacts on parks, natural reserve or local community) </w:t>
            </w:r>
          </w:p>
        </w:tc>
        <w:tc>
          <w:tcPr>
            <w:tcW w:w="0" w:type="auto"/>
            <w:tcBorders>
              <w:bottom w:val="single" w:sz="4" w:space="0" w:color="000000"/>
            </w:tcBorders>
            <w:shd w:val="clear" w:color="auto" w:fill="auto"/>
          </w:tcPr>
          <w:p w14:paraId="4644CD54"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5885EC20"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4C074F3"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6534248"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6557DCA" w14:textId="77777777" w:rsidTr="00961CCE">
        <w:trPr>
          <w:jc w:val="center"/>
        </w:trPr>
        <w:tc>
          <w:tcPr>
            <w:tcW w:w="0" w:type="auto"/>
            <w:gridSpan w:val="5"/>
            <w:tcBorders>
              <w:bottom w:val="single" w:sz="4" w:space="0" w:color="000000"/>
            </w:tcBorders>
            <w:shd w:val="clear" w:color="auto" w:fill="auto"/>
          </w:tcPr>
          <w:p w14:paraId="1CAA8FA5" w14:textId="6ED78D43"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  There are no such project activities</w:t>
            </w:r>
            <w:r w:rsidRPr="00B932A4">
              <w:rPr>
                <w:rFonts w:ascii="Times New Roman" w:eastAsia="Arial Unicode MS" w:hAnsi="Times New Roman"/>
                <w:sz w:val="16"/>
                <w:szCs w:val="16"/>
              </w:rPr>
              <w:t>.</w:t>
            </w:r>
          </w:p>
        </w:tc>
      </w:tr>
      <w:tr w:rsidR="0055754D" w:rsidRPr="00B932A4" w14:paraId="4BDD9F3E" w14:textId="77777777" w:rsidTr="00D621B4">
        <w:trPr>
          <w:jc w:val="center"/>
        </w:trPr>
        <w:tc>
          <w:tcPr>
            <w:tcW w:w="0" w:type="auto"/>
            <w:tcBorders>
              <w:bottom w:val="single" w:sz="4" w:space="0" w:color="000000"/>
            </w:tcBorders>
            <w:shd w:val="clear" w:color="auto" w:fill="auto"/>
          </w:tcPr>
          <w:p w14:paraId="28C787D9" w14:textId="5E532472" w:rsidR="00D621B4" w:rsidRPr="00B932A4" w:rsidRDefault="00CF789C" w:rsidP="00F42CDA">
            <w:pPr>
              <w:pStyle w:val="TableParagraph"/>
              <w:spacing w:before="56"/>
              <w:ind w:left="0" w:right="744"/>
              <w:jc w:val="both"/>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6.3</w:t>
            </w:r>
            <w:r w:rsidRPr="00B932A4">
              <w:rPr>
                <w:rFonts w:ascii="Times New Roman" w:eastAsia="Arial Unicode MS" w:hAnsi="Times New Roman" w:cs="Times New Roman"/>
                <w:sz w:val="16"/>
                <w:szCs w:val="16"/>
              </w:rPr>
              <w:t xml:space="preserve"> Does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involve changes to the use of lands and resources that may have adverse impacts on habitats, ecosystems, and/or livelihoods?</w:t>
            </w:r>
          </w:p>
        </w:tc>
        <w:tc>
          <w:tcPr>
            <w:tcW w:w="0" w:type="auto"/>
            <w:tcBorders>
              <w:bottom w:val="single" w:sz="4" w:space="0" w:color="000000"/>
            </w:tcBorders>
            <w:shd w:val="clear" w:color="auto" w:fill="auto"/>
          </w:tcPr>
          <w:p w14:paraId="09B36507"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4237852D"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66FCDBB3"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D853F64"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0B899078" w14:textId="77777777" w:rsidTr="00961CCE">
        <w:trPr>
          <w:jc w:val="center"/>
        </w:trPr>
        <w:tc>
          <w:tcPr>
            <w:tcW w:w="0" w:type="auto"/>
            <w:gridSpan w:val="5"/>
            <w:tcBorders>
              <w:bottom w:val="single" w:sz="4" w:space="0" w:color="000000"/>
            </w:tcBorders>
            <w:shd w:val="clear" w:color="auto" w:fill="auto"/>
          </w:tcPr>
          <w:p w14:paraId="1032E50B" w14:textId="35A18B63"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does not involve construction rehabilitation that may cause adverse impacts on habitat</w:t>
            </w:r>
            <w:r w:rsidR="00CB4583" w:rsidRPr="00B932A4">
              <w:rPr>
                <w:rFonts w:ascii="Times New Roman" w:eastAsia="Arial Unicode MS" w:hAnsi="Times New Roman"/>
                <w:sz w:val="16"/>
                <w:szCs w:val="16"/>
              </w:rPr>
              <w:t>s</w:t>
            </w:r>
            <w:r w:rsidRPr="00B932A4">
              <w:rPr>
                <w:rFonts w:ascii="Times New Roman" w:eastAsia="Arial Unicode MS" w:hAnsi="Times New Roman"/>
                <w:sz w:val="16"/>
                <w:szCs w:val="16"/>
              </w:rPr>
              <w:t xml:space="preserve"> and ecosystem</w:t>
            </w:r>
            <w:r w:rsidR="00CB4583" w:rsidRPr="00B932A4">
              <w:rPr>
                <w:rFonts w:ascii="Times New Roman" w:eastAsia="Arial Unicode MS" w:hAnsi="Times New Roman"/>
                <w:sz w:val="16"/>
                <w:szCs w:val="16"/>
              </w:rPr>
              <w:t>s.</w:t>
            </w:r>
          </w:p>
        </w:tc>
      </w:tr>
      <w:tr w:rsidR="0055754D" w:rsidRPr="00B932A4" w14:paraId="601CEA6B" w14:textId="77777777" w:rsidTr="00D621B4">
        <w:trPr>
          <w:jc w:val="center"/>
        </w:trPr>
        <w:tc>
          <w:tcPr>
            <w:tcW w:w="0" w:type="auto"/>
            <w:tcBorders>
              <w:bottom w:val="single" w:sz="4" w:space="0" w:color="000000"/>
            </w:tcBorders>
            <w:shd w:val="clear" w:color="auto" w:fill="auto"/>
          </w:tcPr>
          <w:p w14:paraId="37780B49" w14:textId="116D212C" w:rsidR="00D621B4" w:rsidRPr="00B932A4" w:rsidRDefault="00CF789C" w:rsidP="00F42CDA">
            <w:pPr>
              <w:pStyle w:val="TableParagraph"/>
              <w:spacing w:before="55"/>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6.4</w:t>
            </w:r>
            <w:r w:rsidRPr="00B932A4">
              <w:rPr>
                <w:rFonts w:ascii="Times New Roman" w:eastAsia="Arial Unicode MS" w:hAnsi="Times New Roman" w:cs="Times New Roman"/>
                <w:sz w:val="16"/>
                <w:szCs w:val="16"/>
              </w:rPr>
              <w:t xml:space="preserve"> Would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activities pose risks to endangered species?</w:t>
            </w:r>
          </w:p>
        </w:tc>
        <w:tc>
          <w:tcPr>
            <w:tcW w:w="0" w:type="auto"/>
            <w:tcBorders>
              <w:bottom w:val="single" w:sz="4" w:space="0" w:color="000000"/>
            </w:tcBorders>
            <w:shd w:val="clear" w:color="auto" w:fill="auto"/>
          </w:tcPr>
          <w:p w14:paraId="1355B222"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599F882F"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58385800"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494EB8B"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479C25A" w14:textId="77777777" w:rsidTr="00961CCE">
        <w:trPr>
          <w:jc w:val="center"/>
        </w:trPr>
        <w:tc>
          <w:tcPr>
            <w:tcW w:w="0" w:type="auto"/>
            <w:gridSpan w:val="5"/>
            <w:tcBorders>
              <w:bottom w:val="single" w:sz="4" w:space="0" w:color="000000"/>
            </w:tcBorders>
            <w:shd w:val="clear" w:color="auto" w:fill="auto"/>
          </w:tcPr>
          <w:p w14:paraId="5059EA2E" w14:textId="229E3E0C"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would not involve landfill site or dumping, so there is no risk for endangered species.</w:t>
            </w:r>
          </w:p>
        </w:tc>
      </w:tr>
      <w:tr w:rsidR="0055754D" w:rsidRPr="00B932A4" w14:paraId="1AA8B9ED" w14:textId="77777777" w:rsidTr="00D621B4">
        <w:trPr>
          <w:jc w:val="center"/>
        </w:trPr>
        <w:tc>
          <w:tcPr>
            <w:tcW w:w="0" w:type="auto"/>
            <w:tcBorders>
              <w:bottom w:val="single" w:sz="4" w:space="0" w:color="000000"/>
            </w:tcBorders>
            <w:shd w:val="clear" w:color="auto" w:fill="auto"/>
          </w:tcPr>
          <w:p w14:paraId="6E21AFCA" w14:textId="77777777" w:rsidR="00D621B4" w:rsidRPr="00B932A4" w:rsidRDefault="00CF789C" w:rsidP="00D621B4">
            <w:pPr>
              <w:pStyle w:val="TableParagraph"/>
              <w:spacing w:before="55"/>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6.5</w:t>
            </w:r>
            <w:r w:rsidRPr="00B932A4">
              <w:rPr>
                <w:rFonts w:ascii="Times New Roman" w:eastAsia="Arial Unicode MS" w:hAnsi="Times New Roman" w:cs="Times New Roman"/>
                <w:sz w:val="16"/>
                <w:szCs w:val="16"/>
              </w:rPr>
              <w:t xml:space="preserve"> Would the project pose habitat loss and fragmentation?</w:t>
            </w:r>
          </w:p>
        </w:tc>
        <w:tc>
          <w:tcPr>
            <w:tcW w:w="0" w:type="auto"/>
            <w:tcBorders>
              <w:bottom w:val="single" w:sz="4" w:space="0" w:color="000000"/>
            </w:tcBorders>
            <w:shd w:val="clear" w:color="auto" w:fill="auto"/>
          </w:tcPr>
          <w:p w14:paraId="1D61C1F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4A5AAB4C"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36A4D8A"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02D732F"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E3A62E6" w14:textId="77777777" w:rsidTr="00961CCE">
        <w:trPr>
          <w:jc w:val="center"/>
        </w:trPr>
        <w:tc>
          <w:tcPr>
            <w:tcW w:w="0" w:type="auto"/>
            <w:gridSpan w:val="5"/>
            <w:tcBorders>
              <w:bottom w:val="single" w:sz="4" w:space="0" w:color="000000"/>
            </w:tcBorders>
            <w:shd w:val="clear" w:color="auto" w:fill="auto"/>
          </w:tcPr>
          <w:p w14:paraId="55F189A5" w14:textId="2BBF1A84" w:rsidR="00D621B4" w:rsidRPr="00B932A4" w:rsidRDefault="00CF789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 The project would not pose habitat loss and fragmentation.</w:t>
            </w:r>
          </w:p>
        </w:tc>
      </w:tr>
      <w:tr w:rsidR="00D621B4" w:rsidRPr="00B932A4" w14:paraId="0189C126" w14:textId="77777777" w:rsidTr="00961CCE">
        <w:trPr>
          <w:jc w:val="center"/>
        </w:trPr>
        <w:tc>
          <w:tcPr>
            <w:tcW w:w="0" w:type="auto"/>
            <w:gridSpan w:val="5"/>
            <w:tcBorders>
              <w:bottom w:val="single" w:sz="4" w:space="0" w:color="000000"/>
            </w:tcBorders>
            <w:shd w:val="clear" w:color="auto" w:fill="BFBFBF"/>
          </w:tcPr>
          <w:p w14:paraId="10F0D0DF" w14:textId="77777777"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ESS-7: INDIGENOUS PEOPLE/LOCAL COMMUNITIES</w:t>
            </w:r>
          </w:p>
        </w:tc>
      </w:tr>
      <w:tr w:rsidR="0055754D" w:rsidRPr="00B932A4" w14:paraId="646B301A" w14:textId="77777777" w:rsidTr="00D621B4">
        <w:trPr>
          <w:jc w:val="center"/>
        </w:trPr>
        <w:tc>
          <w:tcPr>
            <w:tcW w:w="0" w:type="auto"/>
            <w:tcBorders>
              <w:bottom w:val="single" w:sz="4" w:space="0" w:color="000000"/>
            </w:tcBorders>
            <w:shd w:val="clear" w:color="auto" w:fill="auto"/>
          </w:tcPr>
          <w:p w14:paraId="1CC382E2" w14:textId="22B349B9" w:rsidR="00D621B4" w:rsidRPr="00B932A4" w:rsidRDefault="00CF789C" w:rsidP="00F42CDA">
            <w:pPr>
              <w:pStyle w:val="TableParagraph"/>
              <w:spacing w:before="52"/>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7.1</w:t>
            </w:r>
            <w:r w:rsidRPr="00B932A4">
              <w:rPr>
                <w:rFonts w:ascii="Times New Roman" w:eastAsia="Arial Unicode MS" w:hAnsi="Times New Roman" w:cs="Times New Roman"/>
                <w:sz w:val="16"/>
                <w:szCs w:val="16"/>
              </w:rPr>
              <w:t xml:space="preserve"> Are indigenous peoples present in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 xml:space="preserve">area (including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area of influence)? Any health impact to them?</w:t>
            </w:r>
          </w:p>
        </w:tc>
        <w:tc>
          <w:tcPr>
            <w:tcW w:w="0" w:type="auto"/>
            <w:tcBorders>
              <w:bottom w:val="single" w:sz="4" w:space="0" w:color="000000"/>
            </w:tcBorders>
            <w:shd w:val="clear" w:color="auto" w:fill="auto"/>
          </w:tcPr>
          <w:p w14:paraId="1380D4CC"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50705A0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13AC4C8"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69BDC9C"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390E3EF3" w14:textId="77777777" w:rsidTr="00961CCE">
        <w:trPr>
          <w:jc w:val="center"/>
        </w:trPr>
        <w:tc>
          <w:tcPr>
            <w:tcW w:w="0" w:type="auto"/>
            <w:gridSpan w:val="5"/>
            <w:tcBorders>
              <w:bottom w:val="single" w:sz="4" w:space="0" w:color="000000"/>
            </w:tcBorders>
            <w:shd w:val="clear" w:color="auto" w:fill="auto"/>
          </w:tcPr>
          <w:p w14:paraId="7F213C2B" w14:textId="0DC95E41" w:rsidR="00D621B4" w:rsidRPr="00B932A4" w:rsidRDefault="00CB4583"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  There are no indigenous people in the project area</w:t>
            </w:r>
            <w:r w:rsidR="00CF789C" w:rsidRPr="00B932A4">
              <w:rPr>
                <w:rFonts w:ascii="Times New Roman" w:eastAsia="Arial Unicode MS" w:hAnsi="Times New Roman"/>
                <w:sz w:val="16"/>
                <w:szCs w:val="16"/>
              </w:rPr>
              <w:t xml:space="preserve">. </w:t>
            </w:r>
          </w:p>
        </w:tc>
      </w:tr>
      <w:tr w:rsidR="0055754D" w:rsidRPr="00B932A4" w14:paraId="60B3AA20" w14:textId="77777777" w:rsidTr="00D621B4">
        <w:trPr>
          <w:jc w:val="center"/>
        </w:trPr>
        <w:tc>
          <w:tcPr>
            <w:tcW w:w="0" w:type="auto"/>
            <w:tcBorders>
              <w:bottom w:val="single" w:sz="4" w:space="0" w:color="000000"/>
            </w:tcBorders>
            <w:shd w:val="clear" w:color="auto" w:fill="auto"/>
          </w:tcPr>
          <w:p w14:paraId="7291B788" w14:textId="68C5A4C6" w:rsidR="00D621B4" w:rsidRPr="00B932A4" w:rsidRDefault="00CF789C" w:rsidP="00F42CDA">
            <w:pPr>
              <w:pStyle w:val="TableParagraph"/>
              <w:spacing w:before="50"/>
              <w:ind w:left="0" w:right="118"/>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7.2</w:t>
            </w:r>
            <w:r w:rsidRPr="00B932A4">
              <w:rPr>
                <w:rFonts w:ascii="Times New Roman" w:eastAsia="Arial Unicode MS" w:hAnsi="Times New Roman" w:cs="Times New Roman"/>
                <w:sz w:val="16"/>
                <w:szCs w:val="16"/>
              </w:rPr>
              <w:t xml:space="preserve"> Is it likely that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 xml:space="preserve">or portions of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will be located on lands and territories claimed by indigenous peoples?</w:t>
            </w:r>
          </w:p>
        </w:tc>
        <w:tc>
          <w:tcPr>
            <w:tcW w:w="0" w:type="auto"/>
            <w:tcBorders>
              <w:bottom w:val="single" w:sz="4" w:space="0" w:color="000000"/>
            </w:tcBorders>
            <w:shd w:val="clear" w:color="auto" w:fill="auto"/>
          </w:tcPr>
          <w:p w14:paraId="5B3AD2A4"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None</w:t>
            </w:r>
          </w:p>
        </w:tc>
        <w:tc>
          <w:tcPr>
            <w:tcW w:w="0" w:type="auto"/>
            <w:tcBorders>
              <w:bottom w:val="single" w:sz="4" w:space="0" w:color="000000"/>
            </w:tcBorders>
            <w:shd w:val="clear" w:color="auto" w:fill="auto"/>
          </w:tcPr>
          <w:p w14:paraId="7AAFCFB1"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5BFABA4"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6528939C"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7A7AA527" w14:textId="77777777" w:rsidTr="00961CCE">
        <w:trPr>
          <w:jc w:val="center"/>
        </w:trPr>
        <w:tc>
          <w:tcPr>
            <w:tcW w:w="0" w:type="auto"/>
            <w:gridSpan w:val="5"/>
            <w:tcBorders>
              <w:bottom w:val="single" w:sz="4" w:space="0" w:color="000000"/>
            </w:tcBorders>
            <w:shd w:val="clear" w:color="auto" w:fill="auto"/>
          </w:tcPr>
          <w:p w14:paraId="67928163" w14:textId="014F20BE"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F0160F" w:rsidRPr="00B932A4">
              <w:rPr>
                <w:rFonts w:ascii="Times New Roman" w:eastAsia="Arial Unicode MS" w:hAnsi="Times New Roman"/>
                <w:sz w:val="16"/>
                <w:szCs w:val="16"/>
              </w:rPr>
              <w:t xml:space="preserve"> The </w:t>
            </w:r>
            <w:r w:rsidR="00F22B70" w:rsidRPr="00B932A4">
              <w:rPr>
                <w:rFonts w:ascii="Times New Roman" w:eastAsia="Arial Unicode MS" w:hAnsi="Times New Roman"/>
                <w:sz w:val="16"/>
                <w:szCs w:val="16"/>
              </w:rPr>
              <w:t>p</w:t>
            </w:r>
            <w:r w:rsidR="00F0160F" w:rsidRPr="00B932A4">
              <w:rPr>
                <w:rFonts w:ascii="Times New Roman" w:eastAsia="Arial Unicode MS" w:hAnsi="Times New Roman"/>
                <w:sz w:val="16"/>
                <w:szCs w:val="16"/>
              </w:rPr>
              <w:t xml:space="preserve">roject will not be operating </w:t>
            </w:r>
            <w:r w:rsidR="00003E84" w:rsidRPr="00B932A4">
              <w:rPr>
                <w:rFonts w:ascii="Times New Roman" w:eastAsia="Arial Unicode MS" w:hAnsi="Times New Roman"/>
                <w:sz w:val="16"/>
                <w:szCs w:val="16"/>
              </w:rPr>
              <w:t>on land or territories claimed by IPs.</w:t>
            </w:r>
          </w:p>
        </w:tc>
      </w:tr>
      <w:tr w:rsidR="0055754D" w:rsidRPr="00B932A4" w14:paraId="4B30F1EE" w14:textId="77777777" w:rsidTr="00D621B4">
        <w:trPr>
          <w:jc w:val="center"/>
        </w:trPr>
        <w:tc>
          <w:tcPr>
            <w:tcW w:w="0" w:type="auto"/>
            <w:tcBorders>
              <w:bottom w:val="single" w:sz="4" w:space="0" w:color="000000"/>
            </w:tcBorders>
            <w:shd w:val="clear" w:color="auto" w:fill="auto"/>
          </w:tcPr>
          <w:p w14:paraId="4E1EC27A" w14:textId="53A7CBAD" w:rsidR="00D621B4" w:rsidRPr="00B932A4" w:rsidRDefault="00CF789C" w:rsidP="00F42CDA">
            <w:pPr>
              <w:pStyle w:val="TableParagraph"/>
              <w:spacing w:before="51"/>
              <w:ind w:left="0" w:right="118"/>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7.3</w:t>
            </w:r>
            <w:r w:rsidRPr="00B932A4">
              <w:rPr>
                <w:rFonts w:ascii="Times New Roman" w:eastAsia="Arial Unicode MS" w:hAnsi="Times New Roman" w:cs="Times New Roman"/>
                <w:sz w:val="16"/>
                <w:szCs w:val="16"/>
              </w:rPr>
              <w:t xml:space="preserve"> Would the proposed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potentially affect the rights, lands and territories of indigenous peoples?</w:t>
            </w:r>
          </w:p>
        </w:tc>
        <w:tc>
          <w:tcPr>
            <w:tcW w:w="0" w:type="auto"/>
            <w:tcBorders>
              <w:bottom w:val="single" w:sz="4" w:space="0" w:color="000000"/>
            </w:tcBorders>
            <w:shd w:val="clear" w:color="auto" w:fill="auto"/>
          </w:tcPr>
          <w:p w14:paraId="0D179F29"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5E419D64"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63FF9B2"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2F5AD883"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2A8D9E6E" w14:textId="77777777" w:rsidTr="00961CCE">
        <w:trPr>
          <w:jc w:val="center"/>
        </w:trPr>
        <w:tc>
          <w:tcPr>
            <w:tcW w:w="0" w:type="auto"/>
            <w:gridSpan w:val="5"/>
            <w:tcBorders>
              <w:bottom w:val="single" w:sz="4" w:space="0" w:color="000000"/>
            </w:tcBorders>
            <w:shd w:val="clear" w:color="auto" w:fill="auto"/>
          </w:tcPr>
          <w:p w14:paraId="2FBE1738" w14:textId="673D7D98" w:rsidR="00D621B4" w:rsidRPr="00B932A4" w:rsidRDefault="00CB4583"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F789C" w:rsidRPr="00B932A4">
              <w:rPr>
                <w:rFonts w:ascii="Times New Roman" w:eastAsia="Arial Unicode MS" w:hAnsi="Times New Roman"/>
                <w:sz w:val="16"/>
                <w:szCs w:val="16"/>
              </w:rPr>
              <w:t>.</w:t>
            </w:r>
            <w:r w:rsidR="00003E84" w:rsidRPr="00B932A4">
              <w:rPr>
                <w:rFonts w:ascii="Times New Roman" w:eastAsia="Arial Unicode MS" w:hAnsi="Times New Roman"/>
                <w:sz w:val="16"/>
                <w:szCs w:val="16"/>
              </w:rPr>
              <w:t xml:space="preserve"> The </w:t>
            </w:r>
            <w:r w:rsidR="00F22B70" w:rsidRPr="00B932A4">
              <w:rPr>
                <w:rFonts w:ascii="Times New Roman" w:eastAsia="Arial Unicode MS" w:hAnsi="Times New Roman"/>
                <w:sz w:val="16"/>
                <w:szCs w:val="16"/>
              </w:rPr>
              <w:t>p</w:t>
            </w:r>
            <w:r w:rsidR="00003E84" w:rsidRPr="00B932A4">
              <w:rPr>
                <w:rFonts w:ascii="Times New Roman" w:eastAsia="Arial Unicode MS" w:hAnsi="Times New Roman"/>
                <w:sz w:val="16"/>
                <w:szCs w:val="16"/>
              </w:rPr>
              <w:t xml:space="preserve">roject will not affect the rights, land, and territories of IPs. </w:t>
            </w:r>
          </w:p>
        </w:tc>
      </w:tr>
      <w:tr w:rsidR="0055754D" w:rsidRPr="00B932A4" w14:paraId="1134B8A7" w14:textId="77777777" w:rsidTr="00D621B4">
        <w:trPr>
          <w:jc w:val="center"/>
        </w:trPr>
        <w:tc>
          <w:tcPr>
            <w:tcW w:w="0" w:type="auto"/>
            <w:tcBorders>
              <w:bottom w:val="single" w:sz="4" w:space="0" w:color="000000"/>
            </w:tcBorders>
            <w:shd w:val="clear" w:color="auto" w:fill="auto"/>
          </w:tcPr>
          <w:p w14:paraId="1603A8B2" w14:textId="3D081C0B" w:rsidR="00D621B4" w:rsidRPr="00B932A4" w:rsidRDefault="00CF789C" w:rsidP="00F42CDA">
            <w:pPr>
              <w:pStyle w:val="TableParagraph"/>
              <w:spacing w:before="50"/>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7.4</w:t>
            </w:r>
            <w:r w:rsidRPr="00B932A4">
              <w:rPr>
                <w:rFonts w:ascii="Times New Roman" w:eastAsia="Arial Unicode MS" w:hAnsi="Times New Roman" w:cs="Times New Roman"/>
                <w:sz w:val="16"/>
                <w:szCs w:val="16"/>
              </w:rPr>
              <w:t xml:space="preserve"> Does the proposed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involve the utilization and/or commercial development of natural resources on lands and territories claimed by indigenous peoples?</w:t>
            </w:r>
          </w:p>
        </w:tc>
        <w:tc>
          <w:tcPr>
            <w:tcW w:w="0" w:type="auto"/>
            <w:tcBorders>
              <w:bottom w:val="single" w:sz="4" w:space="0" w:color="000000"/>
            </w:tcBorders>
            <w:shd w:val="clear" w:color="auto" w:fill="auto"/>
          </w:tcPr>
          <w:p w14:paraId="256B7A20"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2738DFB7"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4BEB2AE6"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17D994F8"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461598D5" w14:textId="77777777" w:rsidTr="00961CCE">
        <w:trPr>
          <w:jc w:val="center"/>
        </w:trPr>
        <w:tc>
          <w:tcPr>
            <w:tcW w:w="0" w:type="auto"/>
            <w:gridSpan w:val="5"/>
            <w:tcBorders>
              <w:bottom w:val="single" w:sz="4" w:space="0" w:color="000000"/>
            </w:tcBorders>
            <w:shd w:val="clear" w:color="auto" w:fill="auto"/>
          </w:tcPr>
          <w:p w14:paraId="2E9C87E1" w14:textId="5EC5CB69" w:rsidR="00D621B4" w:rsidRPr="00B932A4" w:rsidRDefault="00CB4583"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F22B70" w:rsidRPr="00B932A4">
              <w:rPr>
                <w:rFonts w:ascii="Times New Roman" w:eastAsia="Arial Unicode MS" w:hAnsi="Times New Roman"/>
                <w:sz w:val="16"/>
                <w:szCs w:val="16"/>
              </w:rPr>
              <w:t xml:space="preserve"> The project will not be utilizing or commercial</w:t>
            </w:r>
            <w:r w:rsidR="00BF629D" w:rsidRPr="00B932A4">
              <w:rPr>
                <w:rFonts w:ascii="Times New Roman" w:eastAsia="Arial Unicode MS" w:hAnsi="Times New Roman"/>
                <w:sz w:val="16"/>
                <w:szCs w:val="16"/>
              </w:rPr>
              <w:t xml:space="preserve">ly </w:t>
            </w:r>
            <w:r w:rsidR="00F22B70" w:rsidRPr="00B932A4">
              <w:rPr>
                <w:rFonts w:ascii="Times New Roman" w:eastAsia="Arial Unicode MS" w:hAnsi="Times New Roman"/>
                <w:sz w:val="16"/>
                <w:szCs w:val="16"/>
              </w:rPr>
              <w:t>develop</w:t>
            </w:r>
            <w:r w:rsidR="00BF629D" w:rsidRPr="00B932A4">
              <w:rPr>
                <w:rFonts w:ascii="Times New Roman" w:eastAsia="Arial Unicode MS" w:hAnsi="Times New Roman"/>
                <w:sz w:val="16"/>
                <w:szCs w:val="16"/>
              </w:rPr>
              <w:t>ing</w:t>
            </w:r>
            <w:r w:rsidR="00F22B70" w:rsidRPr="00B932A4">
              <w:rPr>
                <w:rFonts w:ascii="Times New Roman" w:eastAsia="Arial Unicode MS" w:hAnsi="Times New Roman"/>
                <w:sz w:val="16"/>
                <w:szCs w:val="16"/>
              </w:rPr>
              <w:t xml:space="preserve"> natural resources on lands and territories claimed by</w:t>
            </w:r>
            <w:r w:rsidR="00BF629D" w:rsidRPr="00B932A4">
              <w:rPr>
                <w:rFonts w:ascii="Times New Roman" w:eastAsia="Arial Unicode MS" w:hAnsi="Times New Roman"/>
                <w:sz w:val="16"/>
                <w:szCs w:val="16"/>
              </w:rPr>
              <w:t xml:space="preserve"> IPs</w:t>
            </w:r>
          </w:p>
        </w:tc>
      </w:tr>
      <w:tr w:rsidR="0055754D" w:rsidRPr="00B932A4" w14:paraId="2E8DBEB4" w14:textId="77777777" w:rsidTr="00D621B4">
        <w:trPr>
          <w:jc w:val="center"/>
        </w:trPr>
        <w:tc>
          <w:tcPr>
            <w:tcW w:w="0" w:type="auto"/>
            <w:tcBorders>
              <w:bottom w:val="single" w:sz="4" w:space="0" w:color="000000"/>
            </w:tcBorders>
            <w:shd w:val="clear" w:color="auto" w:fill="auto"/>
          </w:tcPr>
          <w:p w14:paraId="4594F1E7" w14:textId="651956A1" w:rsidR="00D621B4" w:rsidRPr="00B932A4" w:rsidRDefault="00CF789C" w:rsidP="00F42CDA">
            <w:pPr>
              <w:pStyle w:val="TableParagraph"/>
              <w:spacing w:before="51"/>
              <w:ind w:left="0"/>
              <w:rPr>
                <w:rFonts w:ascii="Times New Roman" w:eastAsia="Arial Unicode MS" w:hAnsi="Times New Roman" w:cs="Times New Roman"/>
                <w:sz w:val="16"/>
                <w:szCs w:val="16"/>
              </w:rPr>
            </w:pPr>
            <w:r w:rsidRPr="00B932A4">
              <w:rPr>
                <w:rFonts w:ascii="Times New Roman" w:eastAsia="Arial Unicode MS" w:hAnsi="Times New Roman" w:cs="Times New Roman"/>
                <w:b/>
                <w:sz w:val="16"/>
                <w:szCs w:val="16"/>
              </w:rPr>
              <w:t>7.5</w:t>
            </w:r>
            <w:r w:rsidRPr="00B932A4">
              <w:rPr>
                <w:rFonts w:ascii="Times New Roman" w:eastAsia="Arial Unicode MS" w:hAnsi="Times New Roman" w:cs="Times New Roman"/>
                <w:sz w:val="16"/>
                <w:szCs w:val="16"/>
              </w:rPr>
              <w:t xml:space="preserve"> Would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potentially affect the traditional livelihoods, physical and cultural survival of indigenous peoples?</w:t>
            </w:r>
          </w:p>
        </w:tc>
        <w:tc>
          <w:tcPr>
            <w:tcW w:w="0" w:type="auto"/>
            <w:tcBorders>
              <w:bottom w:val="single" w:sz="4" w:space="0" w:color="000000"/>
            </w:tcBorders>
            <w:shd w:val="clear" w:color="auto" w:fill="auto"/>
          </w:tcPr>
          <w:p w14:paraId="7E11128A"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7001405A"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B0E9F39"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7AFF4883"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55E58450" w14:textId="77777777" w:rsidTr="00961CCE">
        <w:trPr>
          <w:jc w:val="center"/>
        </w:trPr>
        <w:tc>
          <w:tcPr>
            <w:tcW w:w="0" w:type="auto"/>
            <w:gridSpan w:val="5"/>
            <w:tcBorders>
              <w:bottom w:val="single" w:sz="4" w:space="0" w:color="000000"/>
            </w:tcBorders>
            <w:shd w:val="clear" w:color="auto" w:fill="auto"/>
          </w:tcPr>
          <w:p w14:paraId="0ED9D5A3" w14:textId="38876C54"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BF629D" w:rsidRPr="00B932A4">
              <w:rPr>
                <w:rFonts w:ascii="Times New Roman" w:eastAsia="Arial Unicode MS" w:hAnsi="Times New Roman"/>
                <w:sz w:val="16"/>
                <w:szCs w:val="16"/>
              </w:rPr>
              <w:t xml:space="preserve"> The project will not be affecting the traditional livelihoods, physical and cultural survival of IPs. </w:t>
            </w:r>
          </w:p>
        </w:tc>
      </w:tr>
      <w:tr w:rsidR="00D621B4" w:rsidRPr="00B932A4" w14:paraId="03768806" w14:textId="77777777" w:rsidTr="00961CCE">
        <w:trPr>
          <w:jc w:val="center"/>
        </w:trPr>
        <w:tc>
          <w:tcPr>
            <w:tcW w:w="0" w:type="auto"/>
            <w:gridSpan w:val="5"/>
            <w:tcBorders>
              <w:bottom w:val="single" w:sz="4" w:space="0" w:color="000000"/>
            </w:tcBorders>
            <w:shd w:val="clear" w:color="auto" w:fill="BFBFBF"/>
          </w:tcPr>
          <w:p w14:paraId="6111D072" w14:textId="77777777" w:rsidR="00D621B4" w:rsidRPr="00B932A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ESS-8: CULTURAL HERITAGE</w:t>
            </w:r>
          </w:p>
        </w:tc>
      </w:tr>
      <w:tr w:rsidR="0055754D" w:rsidRPr="00B932A4" w14:paraId="79A977CF" w14:textId="77777777" w:rsidTr="00D621B4">
        <w:trPr>
          <w:jc w:val="center"/>
        </w:trPr>
        <w:tc>
          <w:tcPr>
            <w:tcW w:w="0" w:type="auto"/>
            <w:shd w:val="clear" w:color="auto" w:fill="auto"/>
          </w:tcPr>
          <w:p w14:paraId="754D0327" w14:textId="3E53A8FC" w:rsidR="00D621B4" w:rsidRPr="00B932A4" w:rsidRDefault="00CF789C" w:rsidP="00F42CDA">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8.1</w:t>
            </w:r>
            <w:r w:rsidRPr="00B932A4">
              <w:rPr>
                <w:rFonts w:ascii="Times New Roman" w:eastAsia="Arial Unicode MS" w:hAnsi="Times New Roman" w:cs="Times New Roman"/>
                <w:sz w:val="16"/>
                <w:szCs w:val="16"/>
              </w:rPr>
              <w:t xml:space="preserve"> Will the proposed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 xml:space="preserve">result in interventions that would potentially adversely impact sites, structures, or objects with historical, cultural, artistic, </w:t>
            </w:r>
            <w:r w:rsidRPr="00B932A4">
              <w:rPr>
                <w:rFonts w:ascii="Times New Roman" w:eastAsia="Arial Unicode MS" w:hAnsi="Times New Roman" w:cs="Times New Roman"/>
                <w:sz w:val="16"/>
                <w:szCs w:val="16"/>
              </w:rPr>
              <w:lastRenderedPageBreak/>
              <w:t>traditional or religious values?</w:t>
            </w:r>
          </w:p>
        </w:tc>
        <w:tc>
          <w:tcPr>
            <w:tcW w:w="0" w:type="auto"/>
            <w:shd w:val="clear" w:color="auto" w:fill="auto"/>
          </w:tcPr>
          <w:p w14:paraId="267ED91E"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lastRenderedPageBreak/>
              <w:t xml:space="preserve">None </w:t>
            </w:r>
          </w:p>
        </w:tc>
        <w:tc>
          <w:tcPr>
            <w:tcW w:w="0" w:type="auto"/>
            <w:shd w:val="clear" w:color="auto" w:fill="auto"/>
          </w:tcPr>
          <w:p w14:paraId="6B5C27B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96D87A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09FAE82B"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6D62D0F1" w14:textId="77777777" w:rsidTr="00961CCE">
        <w:trPr>
          <w:jc w:val="center"/>
        </w:trPr>
        <w:tc>
          <w:tcPr>
            <w:tcW w:w="0" w:type="auto"/>
            <w:gridSpan w:val="5"/>
            <w:shd w:val="clear" w:color="auto" w:fill="auto"/>
          </w:tcPr>
          <w:p w14:paraId="75663742" w14:textId="084A723F"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p>
        </w:tc>
      </w:tr>
      <w:tr w:rsidR="0055754D" w:rsidRPr="00B932A4" w14:paraId="7EC7AD19" w14:textId="77777777" w:rsidTr="00D621B4">
        <w:trPr>
          <w:jc w:val="center"/>
        </w:trPr>
        <w:tc>
          <w:tcPr>
            <w:tcW w:w="0" w:type="auto"/>
            <w:tcBorders>
              <w:bottom w:val="single" w:sz="4" w:space="0" w:color="000000"/>
            </w:tcBorders>
            <w:shd w:val="clear" w:color="auto" w:fill="auto"/>
          </w:tcPr>
          <w:p w14:paraId="02F69209" w14:textId="2B0D9841" w:rsidR="00D621B4" w:rsidRPr="00B932A4" w:rsidRDefault="00CF789C" w:rsidP="00F42CDA">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8.2</w:t>
            </w:r>
            <w:r w:rsidRPr="00B932A4">
              <w:rPr>
                <w:rFonts w:ascii="Times New Roman" w:eastAsia="Arial Unicode MS" w:hAnsi="Times New Roman" w:cs="Times New Roman"/>
                <w:sz w:val="16"/>
                <w:szCs w:val="16"/>
              </w:rPr>
              <w:t xml:space="preserve"> Would the </w:t>
            </w:r>
            <w:r w:rsidR="00CB4583" w:rsidRPr="00B932A4">
              <w:rPr>
                <w:rFonts w:ascii="Times New Roman" w:eastAsia="Arial Unicode MS" w:hAnsi="Times New Roman" w:cs="Times New Roman"/>
                <w:sz w:val="16"/>
                <w:szCs w:val="16"/>
              </w:rPr>
              <w:t xml:space="preserve">project </w:t>
            </w:r>
            <w:r w:rsidRPr="00B932A4">
              <w:rPr>
                <w:rFonts w:ascii="Times New Roman" w:eastAsia="Arial Unicode MS" w:hAnsi="Times New Roman" w:cs="Times New Roman"/>
                <w:sz w:val="16"/>
                <w:szCs w:val="16"/>
              </w:rPr>
              <w:t>potentially affect the Cultural Heritage of indigenous peoples?</w:t>
            </w:r>
          </w:p>
        </w:tc>
        <w:tc>
          <w:tcPr>
            <w:tcW w:w="0" w:type="auto"/>
            <w:tcBorders>
              <w:bottom w:val="single" w:sz="4" w:space="0" w:color="000000"/>
            </w:tcBorders>
            <w:shd w:val="clear" w:color="auto" w:fill="auto"/>
          </w:tcPr>
          <w:p w14:paraId="484D06B6"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 xml:space="preserve">None </w:t>
            </w:r>
          </w:p>
        </w:tc>
        <w:tc>
          <w:tcPr>
            <w:tcW w:w="0" w:type="auto"/>
            <w:tcBorders>
              <w:bottom w:val="single" w:sz="4" w:space="0" w:color="000000"/>
            </w:tcBorders>
            <w:shd w:val="clear" w:color="auto" w:fill="auto"/>
          </w:tcPr>
          <w:p w14:paraId="4E074ABC"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08CAFE3E" w14:textId="77777777" w:rsidR="00D621B4" w:rsidRPr="00B932A4" w:rsidRDefault="00D621B4" w:rsidP="00D621B4">
            <w:pPr>
              <w:ind w:left="360"/>
              <w:rPr>
                <w:rFonts w:ascii="Times New Roman" w:eastAsia="Arial Unicode MS" w:hAnsi="Times New Roman"/>
                <w:sz w:val="16"/>
                <w:szCs w:val="16"/>
              </w:rPr>
            </w:pPr>
          </w:p>
        </w:tc>
        <w:tc>
          <w:tcPr>
            <w:tcW w:w="0" w:type="auto"/>
            <w:tcBorders>
              <w:bottom w:val="single" w:sz="4" w:space="0" w:color="000000"/>
            </w:tcBorders>
            <w:shd w:val="clear" w:color="auto" w:fill="auto"/>
          </w:tcPr>
          <w:p w14:paraId="6E88523C" w14:textId="77777777" w:rsidR="00D621B4" w:rsidRPr="00B932A4" w:rsidRDefault="00D621B4" w:rsidP="00D621B4">
            <w:pPr>
              <w:ind w:left="360"/>
              <w:rPr>
                <w:rFonts w:ascii="Times New Roman" w:eastAsia="Arial Unicode MS" w:hAnsi="Times New Roman"/>
                <w:sz w:val="16"/>
                <w:szCs w:val="16"/>
              </w:rPr>
            </w:pPr>
          </w:p>
        </w:tc>
      </w:tr>
      <w:tr w:rsidR="00D621B4" w:rsidRPr="00B932A4" w14:paraId="729A1633" w14:textId="77777777" w:rsidTr="00961CCE">
        <w:trPr>
          <w:jc w:val="center"/>
        </w:trPr>
        <w:tc>
          <w:tcPr>
            <w:tcW w:w="0" w:type="auto"/>
            <w:gridSpan w:val="5"/>
            <w:tcBorders>
              <w:bottom w:val="single" w:sz="4" w:space="0" w:color="000000"/>
            </w:tcBorders>
            <w:shd w:val="clear" w:color="auto" w:fill="auto"/>
          </w:tcPr>
          <w:p w14:paraId="4D488819" w14:textId="4396C663" w:rsidR="00D621B4" w:rsidRPr="00B932A4" w:rsidRDefault="00CF789C" w:rsidP="00F42CDA">
            <w:pPr>
              <w:ind w:left="360"/>
              <w:rPr>
                <w:rFonts w:ascii="Times New Roman" w:eastAsia="Arial Unicode MS" w:hAnsi="Times New Roman"/>
                <w:sz w:val="16"/>
                <w:szCs w:val="16"/>
              </w:rPr>
            </w:pPr>
            <w:r w:rsidRPr="00B932A4">
              <w:rPr>
                <w:rFonts w:ascii="Times New Roman" w:eastAsia="Arial Unicode MS" w:hAnsi="Times New Roman"/>
                <w:sz w:val="16"/>
                <w:szCs w:val="16"/>
              </w:rPr>
              <w:t>No</w:t>
            </w:r>
            <w:r w:rsidR="00CB4583" w:rsidRPr="00B932A4">
              <w:rPr>
                <w:rFonts w:ascii="Times New Roman" w:eastAsia="Arial Unicode MS" w:hAnsi="Times New Roman"/>
                <w:sz w:val="16"/>
                <w:szCs w:val="16"/>
              </w:rPr>
              <w:t>.</w:t>
            </w:r>
          </w:p>
        </w:tc>
      </w:tr>
      <w:tr w:rsidR="00D621B4" w:rsidRPr="00B932A4" w14:paraId="259EFB45" w14:textId="77777777" w:rsidTr="00961CCE">
        <w:trPr>
          <w:jc w:val="center"/>
        </w:trPr>
        <w:tc>
          <w:tcPr>
            <w:tcW w:w="0" w:type="auto"/>
            <w:gridSpan w:val="5"/>
            <w:shd w:val="clear" w:color="auto" w:fill="BFBFBF"/>
          </w:tcPr>
          <w:p w14:paraId="1C528AAE" w14:textId="77777777" w:rsidR="00D621B4" w:rsidRPr="00B932A4" w:rsidRDefault="00CF789C" w:rsidP="00D621B4">
            <w:pPr>
              <w:tabs>
                <w:tab w:val="left" w:pos="9633"/>
              </w:tabs>
              <w:ind w:left="360"/>
              <w:rPr>
                <w:rFonts w:ascii="Times New Roman" w:eastAsia="Arial Unicode MS" w:hAnsi="Times New Roman"/>
                <w:sz w:val="16"/>
                <w:szCs w:val="16"/>
              </w:rPr>
            </w:pPr>
            <w:r w:rsidRPr="00B932A4">
              <w:rPr>
                <w:rFonts w:ascii="Times New Roman" w:eastAsia="Arial Unicode MS" w:hAnsi="Times New Roman"/>
                <w:b/>
                <w:sz w:val="16"/>
                <w:szCs w:val="16"/>
              </w:rPr>
              <w:t>ESS-9: FINANCIAL INTERMEDIARIES</w:t>
            </w:r>
            <w:r w:rsidRPr="00B932A4">
              <w:rPr>
                <w:rFonts w:ascii="Times New Roman" w:eastAsia="Arial Unicode MS" w:hAnsi="Times New Roman"/>
                <w:b/>
                <w:sz w:val="16"/>
                <w:szCs w:val="16"/>
              </w:rPr>
              <w:tab/>
              <w:t>NA</w:t>
            </w:r>
          </w:p>
        </w:tc>
      </w:tr>
      <w:tr w:rsidR="00D621B4" w:rsidRPr="00B932A4" w14:paraId="10E9C3F3" w14:textId="77777777" w:rsidTr="00961CCE">
        <w:trPr>
          <w:jc w:val="center"/>
        </w:trPr>
        <w:tc>
          <w:tcPr>
            <w:tcW w:w="0" w:type="auto"/>
            <w:gridSpan w:val="5"/>
            <w:shd w:val="clear" w:color="auto" w:fill="BFBFBF"/>
          </w:tcPr>
          <w:p w14:paraId="2216CF92" w14:textId="77777777" w:rsidR="00D621B4" w:rsidRDefault="00CF789C" w:rsidP="00D621B4">
            <w:pPr>
              <w:ind w:left="360"/>
              <w:rPr>
                <w:rFonts w:ascii="Times New Roman" w:eastAsia="Arial Unicode MS" w:hAnsi="Times New Roman"/>
                <w:b/>
                <w:sz w:val="16"/>
                <w:szCs w:val="16"/>
              </w:rPr>
            </w:pPr>
            <w:r w:rsidRPr="00B932A4">
              <w:rPr>
                <w:rFonts w:ascii="Times New Roman" w:eastAsia="Arial Unicode MS" w:hAnsi="Times New Roman"/>
                <w:b/>
                <w:sz w:val="16"/>
                <w:szCs w:val="16"/>
              </w:rPr>
              <w:t>ESS-10: STAKEHOLDER ENGAGEMENT and INFORMATION DISCLOSURE</w:t>
            </w:r>
          </w:p>
          <w:p w14:paraId="5F1A5989" w14:textId="29160BF1" w:rsidR="00756960" w:rsidRPr="00B932A4" w:rsidRDefault="00756960" w:rsidP="00D621B4">
            <w:pPr>
              <w:ind w:left="360"/>
              <w:rPr>
                <w:rFonts w:ascii="Times New Roman" w:eastAsia="Arial Unicode MS" w:hAnsi="Times New Roman"/>
                <w:sz w:val="16"/>
                <w:szCs w:val="16"/>
              </w:rPr>
            </w:pPr>
            <w:r>
              <w:rPr>
                <w:rFonts w:ascii="Times New Roman" w:eastAsia="Arial Unicode MS" w:hAnsi="Times New Roman"/>
                <w:b/>
                <w:sz w:val="16"/>
                <w:szCs w:val="16"/>
              </w:rPr>
              <w:t xml:space="preserve">(N.B. The </w:t>
            </w:r>
            <w:r w:rsidR="003A2216">
              <w:rPr>
                <w:rFonts w:ascii="Times New Roman" w:eastAsia="Arial Unicode MS" w:hAnsi="Times New Roman"/>
                <w:b/>
                <w:sz w:val="16"/>
                <w:szCs w:val="16"/>
              </w:rPr>
              <w:t>reference to “significant/large” impacts in this sub-section is to beneficial impacts as a result of</w:t>
            </w:r>
            <w:r w:rsidR="00F551BB">
              <w:rPr>
                <w:rFonts w:ascii="Times New Roman" w:eastAsia="Arial Unicode MS" w:hAnsi="Times New Roman"/>
                <w:b/>
                <w:sz w:val="16"/>
                <w:szCs w:val="16"/>
              </w:rPr>
              <w:t xml:space="preserve"> outreach and communication activities undertaken by the Project)</w:t>
            </w:r>
          </w:p>
        </w:tc>
      </w:tr>
      <w:tr w:rsidR="0055754D" w:rsidRPr="00B932A4" w14:paraId="7DCA892C" w14:textId="77777777" w:rsidTr="00D621B4">
        <w:trPr>
          <w:jc w:val="center"/>
        </w:trPr>
        <w:tc>
          <w:tcPr>
            <w:tcW w:w="0" w:type="auto"/>
            <w:shd w:val="clear" w:color="auto" w:fill="auto"/>
          </w:tcPr>
          <w:p w14:paraId="730EF952" w14:textId="77777777" w:rsidR="00D621B4" w:rsidRPr="00B932A4" w:rsidRDefault="00CF789C" w:rsidP="00D621B4">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 xml:space="preserve">10.1 </w:t>
            </w:r>
            <w:r w:rsidRPr="00B932A4">
              <w:rPr>
                <w:rFonts w:ascii="Times New Roman" w:eastAsia="Arial Unicode MS" w:hAnsi="Times New Roman" w:cs="Times New Roman"/>
                <w:sz w:val="16"/>
                <w:szCs w:val="16"/>
              </w:rPr>
              <w:t>would the project help to improve information flows between proponents and different stakeholder groups, improving the understanding and ‘ownership’ of a project?</w:t>
            </w:r>
          </w:p>
        </w:tc>
        <w:tc>
          <w:tcPr>
            <w:tcW w:w="0" w:type="auto"/>
            <w:shd w:val="clear" w:color="auto" w:fill="auto"/>
          </w:tcPr>
          <w:p w14:paraId="207FB9E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F0B70D0"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54F3C79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73D82AA"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Significant /large</w:t>
            </w:r>
          </w:p>
        </w:tc>
      </w:tr>
      <w:tr w:rsidR="00820500" w:rsidRPr="00B932A4" w14:paraId="2CFCBA72" w14:textId="77777777" w:rsidTr="0041496A">
        <w:trPr>
          <w:jc w:val="center"/>
        </w:trPr>
        <w:tc>
          <w:tcPr>
            <w:tcW w:w="0" w:type="auto"/>
            <w:gridSpan w:val="5"/>
            <w:shd w:val="clear" w:color="auto" w:fill="auto"/>
          </w:tcPr>
          <w:p w14:paraId="7C964C5E" w14:textId="50E63875" w:rsidR="00820500" w:rsidRPr="00B932A4" w:rsidRDefault="00820500"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Pr>
                <w:rFonts w:ascii="Times New Roman" w:eastAsia="Arial Unicode MS" w:hAnsi="Times New Roman"/>
                <w:sz w:val="16"/>
                <w:szCs w:val="16"/>
              </w:rPr>
              <w:t xml:space="preserve">, </w:t>
            </w:r>
            <w:r w:rsidRPr="00B932A4">
              <w:rPr>
                <w:rFonts w:ascii="Times New Roman" w:eastAsia="Arial Unicode MS" w:hAnsi="Times New Roman"/>
                <w:sz w:val="16"/>
                <w:szCs w:val="16"/>
              </w:rPr>
              <w:t>the project will improve information flows between proponents and different stakeholder groups</w:t>
            </w:r>
          </w:p>
        </w:tc>
      </w:tr>
      <w:tr w:rsidR="0055754D" w:rsidRPr="004E62CF" w14:paraId="7DEB8706" w14:textId="77777777" w:rsidTr="00D621B4">
        <w:trPr>
          <w:jc w:val="center"/>
        </w:trPr>
        <w:tc>
          <w:tcPr>
            <w:tcW w:w="0" w:type="auto"/>
            <w:shd w:val="clear" w:color="auto" w:fill="auto"/>
          </w:tcPr>
          <w:p w14:paraId="76896A79" w14:textId="77777777" w:rsidR="00D621B4" w:rsidRPr="00B932A4" w:rsidRDefault="00CF789C" w:rsidP="00D621B4">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10.2</w:t>
            </w:r>
            <w:r w:rsidRPr="00B932A4">
              <w:rPr>
                <w:rFonts w:ascii="Times New Roman" w:eastAsia="Arial Unicode MS" w:hAnsi="Times New Roman" w:cs="Times New Roman"/>
                <w:sz w:val="16"/>
                <w:szCs w:val="16"/>
              </w:rPr>
              <w:t xml:space="preserve"> Would the engagement enable project proponents to better respond to different stakeholders’ needs?</w:t>
            </w:r>
          </w:p>
        </w:tc>
        <w:tc>
          <w:tcPr>
            <w:tcW w:w="0" w:type="auto"/>
            <w:shd w:val="clear" w:color="auto" w:fill="auto"/>
          </w:tcPr>
          <w:p w14:paraId="10C6939A"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2D19474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3DD10BF8" w14:textId="57BC0054"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7C50F60" w14:textId="12AC0561" w:rsidR="00D621B4" w:rsidRPr="0041496A" w:rsidRDefault="00E22EE1" w:rsidP="00D621B4">
            <w:pPr>
              <w:ind w:left="360"/>
              <w:rPr>
                <w:rFonts w:ascii="Times New Roman" w:eastAsia="Arial Unicode MS" w:hAnsi="Times New Roman"/>
                <w:sz w:val="16"/>
                <w:szCs w:val="16"/>
              </w:rPr>
            </w:pPr>
            <w:r w:rsidRPr="0041496A">
              <w:rPr>
                <w:rFonts w:ascii="Times New Roman" w:eastAsia="Arial Unicode MS" w:hAnsi="Times New Roman"/>
                <w:sz w:val="16"/>
                <w:szCs w:val="16"/>
              </w:rPr>
              <w:t>Significant</w:t>
            </w:r>
            <w:r w:rsidR="004B0E8B" w:rsidRPr="0041496A">
              <w:rPr>
                <w:rFonts w:ascii="Times New Roman" w:eastAsia="Arial Unicode MS" w:hAnsi="Times New Roman"/>
                <w:sz w:val="16"/>
                <w:szCs w:val="16"/>
              </w:rPr>
              <w:t>/large</w:t>
            </w:r>
          </w:p>
        </w:tc>
      </w:tr>
      <w:tr w:rsidR="002D246C" w:rsidRPr="00B932A4" w14:paraId="66D8F865" w14:textId="77777777" w:rsidTr="0041496A">
        <w:trPr>
          <w:jc w:val="center"/>
        </w:trPr>
        <w:tc>
          <w:tcPr>
            <w:tcW w:w="0" w:type="auto"/>
            <w:gridSpan w:val="5"/>
            <w:shd w:val="clear" w:color="auto" w:fill="auto"/>
          </w:tcPr>
          <w:p w14:paraId="5D642B2B" w14:textId="15637DF7" w:rsidR="002D246C" w:rsidRPr="00B932A4" w:rsidRDefault="002D246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Pr="00B932A4">
              <w:rPr>
                <w:rFonts w:ascii="Times New Roman" w:eastAsia="Arial Unicode MS" w:hAnsi="Times New Roman"/>
                <w:b/>
                <w:sz w:val="16"/>
                <w:szCs w:val="16"/>
              </w:rPr>
              <w:t xml:space="preserve"> </w:t>
            </w:r>
            <w:r w:rsidRPr="00B932A4">
              <w:rPr>
                <w:rFonts w:ascii="Times New Roman" w:eastAsia="Arial Unicode MS" w:hAnsi="Times New Roman"/>
                <w:sz w:val="16"/>
                <w:szCs w:val="16"/>
              </w:rPr>
              <w:t>the engagement will enable better responses to stakeholder needs</w:t>
            </w:r>
          </w:p>
        </w:tc>
      </w:tr>
      <w:tr w:rsidR="0055754D" w:rsidRPr="00B932A4" w14:paraId="39E64A5F" w14:textId="77777777" w:rsidTr="00D621B4">
        <w:trPr>
          <w:jc w:val="center"/>
        </w:trPr>
        <w:tc>
          <w:tcPr>
            <w:tcW w:w="0" w:type="auto"/>
            <w:shd w:val="clear" w:color="auto" w:fill="auto"/>
          </w:tcPr>
          <w:p w14:paraId="2CBE2A7C" w14:textId="77777777" w:rsidR="00D621B4" w:rsidRPr="00B932A4" w:rsidRDefault="00CF789C" w:rsidP="00D621B4">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10.3</w:t>
            </w:r>
            <w:r w:rsidRPr="00B932A4">
              <w:rPr>
                <w:rFonts w:ascii="Times New Roman" w:eastAsia="Arial Unicode MS" w:hAnsi="Times New Roman" w:cs="Times New Roman"/>
                <w:sz w:val="16"/>
                <w:szCs w:val="16"/>
              </w:rPr>
              <w:t xml:space="preserve"> would the project help to identify important environmental characteristics or mitigation opportunities that might be overlooked?</w:t>
            </w:r>
          </w:p>
        </w:tc>
        <w:tc>
          <w:tcPr>
            <w:tcW w:w="0" w:type="auto"/>
            <w:shd w:val="clear" w:color="auto" w:fill="auto"/>
          </w:tcPr>
          <w:p w14:paraId="1670B130"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C4A459E"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85DADAB"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CDC48EB"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Significant /large</w:t>
            </w:r>
          </w:p>
        </w:tc>
      </w:tr>
      <w:tr w:rsidR="002D246C" w:rsidRPr="00B932A4" w14:paraId="3C6861E4" w14:textId="77777777" w:rsidTr="0041496A">
        <w:trPr>
          <w:jc w:val="center"/>
        </w:trPr>
        <w:tc>
          <w:tcPr>
            <w:tcW w:w="0" w:type="auto"/>
            <w:gridSpan w:val="5"/>
            <w:shd w:val="clear" w:color="auto" w:fill="auto"/>
          </w:tcPr>
          <w:p w14:paraId="65B06D92" w14:textId="7BB12AED" w:rsidR="002D246C" w:rsidRPr="00B932A4" w:rsidRDefault="002D246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Pr="00B932A4">
              <w:rPr>
                <w:rFonts w:ascii="Times New Roman" w:eastAsia="Arial Unicode MS" w:hAnsi="Times New Roman"/>
                <w:b/>
                <w:sz w:val="16"/>
                <w:szCs w:val="16"/>
              </w:rPr>
              <w:t xml:space="preserve"> </w:t>
            </w:r>
            <w:r w:rsidRPr="00B932A4">
              <w:rPr>
                <w:rFonts w:ascii="Times New Roman" w:eastAsia="Arial Unicode MS" w:hAnsi="Times New Roman"/>
                <w:sz w:val="16"/>
                <w:szCs w:val="16"/>
              </w:rPr>
              <w:t>the project will help to identify important environmental characteristics or mitigation opportunities that might be overlooked</w:t>
            </w:r>
          </w:p>
        </w:tc>
      </w:tr>
      <w:tr w:rsidR="0055754D" w:rsidRPr="00B932A4" w14:paraId="1E37661B" w14:textId="77777777" w:rsidTr="00D621B4">
        <w:trPr>
          <w:jc w:val="center"/>
        </w:trPr>
        <w:tc>
          <w:tcPr>
            <w:tcW w:w="0" w:type="auto"/>
            <w:shd w:val="clear" w:color="auto" w:fill="auto"/>
          </w:tcPr>
          <w:p w14:paraId="0B80383B" w14:textId="77777777" w:rsidR="00D621B4" w:rsidRPr="00B932A4" w:rsidRDefault="00CF789C" w:rsidP="00D621B4">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10.4</w:t>
            </w:r>
            <w:r w:rsidRPr="00B932A4">
              <w:rPr>
                <w:rFonts w:ascii="Times New Roman" w:eastAsia="Arial Unicode MS" w:hAnsi="Times New Roman" w:cs="Times New Roman"/>
                <w:sz w:val="16"/>
                <w:szCs w:val="16"/>
              </w:rPr>
              <w:t xml:space="preserve"> Would the project ensure that the magnitude and significance of impacts has been properly assessed; and improves the acceptability and quality of mitigation and monitoring process?</w:t>
            </w:r>
          </w:p>
        </w:tc>
        <w:tc>
          <w:tcPr>
            <w:tcW w:w="0" w:type="auto"/>
            <w:shd w:val="clear" w:color="auto" w:fill="auto"/>
          </w:tcPr>
          <w:p w14:paraId="50F9DF16"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CF03CEA"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75DA264"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6E2BB7CF"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Significant /large</w:t>
            </w:r>
          </w:p>
        </w:tc>
      </w:tr>
      <w:tr w:rsidR="002D246C" w:rsidRPr="00B932A4" w14:paraId="3FA1CC2A" w14:textId="77777777" w:rsidTr="0041496A">
        <w:trPr>
          <w:jc w:val="center"/>
        </w:trPr>
        <w:tc>
          <w:tcPr>
            <w:tcW w:w="0" w:type="auto"/>
            <w:gridSpan w:val="5"/>
            <w:shd w:val="clear" w:color="auto" w:fill="auto"/>
          </w:tcPr>
          <w:p w14:paraId="41D5BC33" w14:textId="7D27BF39" w:rsidR="002D246C" w:rsidRPr="00B932A4" w:rsidRDefault="002D246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sidRPr="00B932A4">
              <w:rPr>
                <w:rFonts w:ascii="Times New Roman" w:eastAsia="Arial Unicode MS" w:hAnsi="Times New Roman"/>
                <w:b/>
                <w:sz w:val="16"/>
                <w:szCs w:val="16"/>
              </w:rPr>
              <w:t xml:space="preserve"> </w:t>
            </w:r>
            <w:r w:rsidRPr="00B932A4">
              <w:rPr>
                <w:rFonts w:ascii="Times New Roman" w:eastAsia="Arial Unicode MS" w:hAnsi="Times New Roman"/>
                <w:sz w:val="16"/>
                <w:szCs w:val="16"/>
              </w:rPr>
              <w:t>the project will ensure that the magnitude and significance of impacts has been properly assessed.</w:t>
            </w:r>
          </w:p>
        </w:tc>
      </w:tr>
      <w:tr w:rsidR="0055754D" w:rsidRPr="00B932A4" w14:paraId="6BD70F00" w14:textId="77777777" w:rsidTr="00D621B4">
        <w:trPr>
          <w:jc w:val="center"/>
        </w:trPr>
        <w:tc>
          <w:tcPr>
            <w:tcW w:w="0" w:type="auto"/>
            <w:shd w:val="clear" w:color="auto" w:fill="auto"/>
          </w:tcPr>
          <w:p w14:paraId="3D2246B8" w14:textId="42EB423A" w:rsidR="00D621B4" w:rsidRPr="00B932A4" w:rsidRDefault="00CF789C" w:rsidP="00F42CDA">
            <w:pPr>
              <w:pStyle w:val="TableParagraph"/>
              <w:spacing w:before="52"/>
              <w:ind w:left="0"/>
              <w:rPr>
                <w:rFonts w:ascii="Times New Roman" w:eastAsia="Arial Unicode MS" w:hAnsi="Times New Roman" w:cs="Times New Roman"/>
                <w:b/>
                <w:sz w:val="16"/>
                <w:szCs w:val="16"/>
              </w:rPr>
            </w:pPr>
            <w:r w:rsidRPr="00B932A4">
              <w:rPr>
                <w:rFonts w:ascii="Times New Roman" w:eastAsia="Arial Unicode MS" w:hAnsi="Times New Roman" w:cs="Times New Roman"/>
                <w:b/>
                <w:sz w:val="16"/>
                <w:szCs w:val="16"/>
              </w:rPr>
              <w:t>10.</w:t>
            </w:r>
            <w:r w:rsidRPr="009D681A">
              <w:rPr>
                <w:rFonts w:ascii="Times New Roman" w:eastAsia="Arial Unicode MS" w:hAnsi="Times New Roman" w:cs="Times New Roman"/>
                <w:b/>
                <w:bCs/>
                <w:sz w:val="16"/>
                <w:szCs w:val="16"/>
              </w:rPr>
              <w:t>5</w:t>
            </w:r>
            <w:r w:rsidRPr="00B932A4">
              <w:rPr>
                <w:rFonts w:ascii="Times New Roman" w:eastAsia="Arial Unicode MS" w:hAnsi="Times New Roman" w:cs="Times New Roman"/>
                <w:sz w:val="16"/>
                <w:szCs w:val="16"/>
              </w:rPr>
              <w:t xml:space="preserve"> </w:t>
            </w:r>
            <w:r w:rsidR="00CB4583" w:rsidRPr="00B932A4">
              <w:rPr>
                <w:rFonts w:ascii="Times New Roman" w:eastAsia="Arial Unicode MS" w:hAnsi="Times New Roman" w:cs="Times New Roman"/>
                <w:sz w:val="16"/>
                <w:szCs w:val="16"/>
              </w:rPr>
              <w:t>W</w:t>
            </w:r>
            <w:r w:rsidRPr="00B932A4">
              <w:rPr>
                <w:rFonts w:ascii="Times New Roman" w:eastAsia="Arial Unicode MS" w:hAnsi="Times New Roman" w:cs="Times New Roman"/>
                <w:sz w:val="16"/>
                <w:szCs w:val="16"/>
              </w:rPr>
              <w:t xml:space="preserve">ould the project potentially engage the stakeholders, implementing agencies and community workers while </w:t>
            </w:r>
            <w:r w:rsidR="00CB4583" w:rsidRPr="00B932A4">
              <w:rPr>
                <w:rFonts w:ascii="Times New Roman" w:eastAsia="Arial Unicode MS" w:hAnsi="Times New Roman" w:cs="Times New Roman"/>
                <w:sz w:val="16"/>
                <w:szCs w:val="16"/>
              </w:rPr>
              <w:t xml:space="preserve">implementing the </w:t>
            </w:r>
            <w:r w:rsidRPr="00B932A4">
              <w:rPr>
                <w:rFonts w:ascii="Times New Roman" w:eastAsia="Arial Unicode MS" w:hAnsi="Times New Roman" w:cs="Times New Roman"/>
                <w:sz w:val="16"/>
                <w:szCs w:val="16"/>
              </w:rPr>
              <w:t>information disclosure and waste management plan</w:t>
            </w:r>
          </w:p>
        </w:tc>
        <w:tc>
          <w:tcPr>
            <w:tcW w:w="0" w:type="auto"/>
            <w:shd w:val="clear" w:color="auto" w:fill="auto"/>
          </w:tcPr>
          <w:p w14:paraId="66FFC40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7D11244D"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15AA884C" w14:textId="77777777" w:rsidR="00D621B4" w:rsidRPr="00B932A4" w:rsidRDefault="00D621B4" w:rsidP="00D621B4">
            <w:pPr>
              <w:ind w:left="360"/>
              <w:rPr>
                <w:rFonts w:ascii="Times New Roman" w:eastAsia="Arial Unicode MS" w:hAnsi="Times New Roman"/>
                <w:sz w:val="16"/>
                <w:szCs w:val="16"/>
              </w:rPr>
            </w:pPr>
          </w:p>
        </w:tc>
        <w:tc>
          <w:tcPr>
            <w:tcW w:w="0" w:type="auto"/>
            <w:shd w:val="clear" w:color="auto" w:fill="auto"/>
          </w:tcPr>
          <w:p w14:paraId="4A3B9BDB" w14:textId="77777777" w:rsidR="00D621B4" w:rsidRPr="00B932A4" w:rsidRDefault="00D621B4"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Significant /large</w:t>
            </w:r>
          </w:p>
        </w:tc>
      </w:tr>
      <w:tr w:rsidR="002D246C" w:rsidRPr="00B932A4" w14:paraId="7C2D9E0C" w14:textId="77777777" w:rsidTr="0041496A">
        <w:trPr>
          <w:jc w:val="center"/>
        </w:trPr>
        <w:tc>
          <w:tcPr>
            <w:tcW w:w="0" w:type="auto"/>
            <w:gridSpan w:val="5"/>
            <w:shd w:val="clear" w:color="auto" w:fill="auto"/>
          </w:tcPr>
          <w:p w14:paraId="73BEDCE8" w14:textId="0C5AD188" w:rsidR="002D246C" w:rsidRPr="00B932A4" w:rsidRDefault="002D246C" w:rsidP="00D621B4">
            <w:pPr>
              <w:ind w:left="360"/>
              <w:rPr>
                <w:rFonts w:ascii="Times New Roman" w:eastAsia="Arial Unicode MS" w:hAnsi="Times New Roman"/>
                <w:sz w:val="16"/>
                <w:szCs w:val="16"/>
              </w:rPr>
            </w:pPr>
            <w:r w:rsidRPr="00B932A4">
              <w:rPr>
                <w:rFonts w:ascii="Times New Roman" w:eastAsia="Arial Unicode MS" w:hAnsi="Times New Roman"/>
                <w:sz w:val="16"/>
                <w:szCs w:val="16"/>
              </w:rPr>
              <w:t>Yes</w:t>
            </w:r>
            <w:r>
              <w:rPr>
                <w:rFonts w:ascii="Times New Roman" w:eastAsia="Arial Unicode MS" w:hAnsi="Times New Roman"/>
                <w:sz w:val="16"/>
                <w:szCs w:val="16"/>
              </w:rPr>
              <w:t>,</w:t>
            </w:r>
            <w:r w:rsidRPr="00B932A4">
              <w:rPr>
                <w:rFonts w:ascii="Times New Roman" w:eastAsia="Arial Unicode MS" w:hAnsi="Times New Roman"/>
                <w:sz w:val="16"/>
                <w:szCs w:val="16"/>
              </w:rPr>
              <w:t xml:space="preserve"> the project will</w:t>
            </w:r>
            <w:r w:rsidRPr="00B932A4">
              <w:rPr>
                <w:rFonts w:ascii="Times New Roman" w:eastAsia="Arial Unicode MS" w:hAnsi="Times New Roman"/>
                <w:b/>
                <w:sz w:val="16"/>
                <w:szCs w:val="16"/>
              </w:rPr>
              <w:t xml:space="preserve"> </w:t>
            </w:r>
            <w:r w:rsidRPr="00B932A4">
              <w:rPr>
                <w:rFonts w:ascii="Times New Roman" w:eastAsia="Arial Unicode MS" w:hAnsi="Times New Roman"/>
                <w:sz w:val="16"/>
                <w:szCs w:val="16"/>
              </w:rPr>
              <w:t>engage the stakeholders, implementing agencies and community workers while implementing the information disclosure and waste management plan</w:t>
            </w:r>
          </w:p>
        </w:tc>
      </w:tr>
    </w:tbl>
    <w:p w14:paraId="74D015A8" w14:textId="3CB85357" w:rsidR="006C3587" w:rsidRPr="00B932A4" w:rsidRDefault="006C3587" w:rsidP="006C3587">
      <w:pPr>
        <w:pStyle w:val="BodyText"/>
        <w:rPr>
          <w:rFonts w:ascii="Times New Roman" w:hAnsi="Times New Roman"/>
        </w:rPr>
      </w:pPr>
      <w:r w:rsidRPr="00B932A4">
        <w:rPr>
          <w:rFonts w:ascii="Times New Roman" w:hAnsi="Times New Roman"/>
        </w:rPr>
        <w:t xml:space="preserve">As given in table above, </w:t>
      </w:r>
      <w:r w:rsidR="003417E7" w:rsidRPr="00B932A4">
        <w:rPr>
          <w:rFonts w:ascii="Times New Roman" w:hAnsi="Times New Roman"/>
        </w:rPr>
        <w:t xml:space="preserve">for </w:t>
      </w:r>
      <w:r w:rsidRPr="00B932A4">
        <w:rPr>
          <w:rFonts w:ascii="Times New Roman" w:hAnsi="Times New Roman"/>
        </w:rPr>
        <w:t xml:space="preserve">ESS3, Resource Efficiency, Pollution Prevention and Management, the </w:t>
      </w:r>
      <w:r w:rsidR="003417E7" w:rsidRPr="00B932A4">
        <w:rPr>
          <w:rFonts w:ascii="Times New Roman" w:hAnsi="Times New Roman"/>
        </w:rPr>
        <w:t xml:space="preserve">aspects of </w:t>
      </w:r>
      <w:r w:rsidRPr="00B932A4">
        <w:rPr>
          <w:rFonts w:ascii="Times New Roman" w:hAnsi="Times New Roman"/>
        </w:rPr>
        <w:t>waste</w:t>
      </w:r>
      <w:r w:rsidRPr="00B932A4">
        <w:rPr>
          <w:rFonts w:ascii="Times New Roman" w:eastAsia="Arial" w:hAnsi="Times New Roman"/>
        </w:rPr>
        <w:t xml:space="preserve"> management in the department/ministries consisting of solid waste management, water and sanitation, occupational health, and safety of healthcare workers</w:t>
      </w:r>
      <w:r w:rsidR="003417E7" w:rsidRPr="00B932A4">
        <w:rPr>
          <w:rFonts w:ascii="Times New Roman" w:eastAsia="Arial" w:hAnsi="Times New Roman"/>
        </w:rPr>
        <w:t xml:space="preserve"> are relevant to this project activities</w:t>
      </w:r>
      <w:r w:rsidRPr="00B932A4">
        <w:rPr>
          <w:rFonts w:ascii="Times New Roman" w:eastAsia="Arial" w:hAnsi="Times New Roman"/>
        </w:rPr>
        <w:t xml:space="preserve">. Mitigation and management of these issues has an overarching impact on health of the workers reducing the risk, safety and health hazards, and providing a safe environment friendly infrastructure </w:t>
      </w:r>
    </w:p>
    <w:p w14:paraId="6DDBCA2F" w14:textId="77777777" w:rsidR="006C3587" w:rsidRPr="00B932A4" w:rsidRDefault="006C3587" w:rsidP="006C3587">
      <w:pPr>
        <w:pStyle w:val="BodyText"/>
        <w:rPr>
          <w:rFonts w:ascii="Times New Roman" w:eastAsia="Arial" w:hAnsi="Times New Roman"/>
        </w:rPr>
      </w:pPr>
      <w:r w:rsidRPr="00B932A4">
        <w:rPr>
          <w:rFonts w:ascii="Times New Roman" w:eastAsia="Arial" w:hAnsi="Times New Roman"/>
        </w:rPr>
        <w:t>Mismanagement of electronic waste poses risks to people and environment. The workers, waste handlers, waste pickers, and general public are exposed to health risks from electronic waste, chemicals, and other special (batteries) waste. Improper disposal of waste, including open dumping and</w:t>
      </w:r>
      <w:r w:rsidRPr="00B932A4">
        <w:rPr>
          <w:rFonts w:ascii="Times New Roman" w:hAnsi="Times New Roman"/>
        </w:rPr>
        <w:t xml:space="preserve"> </w:t>
      </w:r>
      <w:r w:rsidRPr="00B932A4">
        <w:rPr>
          <w:rFonts w:ascii="Times New Roman" w:eastAsia="Arial" w:hAnsi="Times New Roman"/>
        </w:rPr>
        <w:t>uncontrolled burning, increases the risk of spreading exposure to toxic emissions from uncontrolled combustion.</w:t>
      </w:r>
    </w:p>
    <w:p w14:paraId="23E86C87" w14:textId="77777777" w:rsidR="006C3587" w:rsidRPr="00B932A4" w:rsidRDefault="006C3587" w:rsidP="006C3587">
      <w:pPr>
        <w:pStyle w:val="BodyText"/>
        <w:rPr>
          <w:rFonts w:ascii="Times New Roman" w:eastAsia="Arial" w:hAnsi="Times New Roman"/>
        </w:rPr>
      </w:pPr>
      <w:r w:rsidRPr="00B932A4">
        <w:rPr>
          <w:rFonts w:ascii="Times New Roman" w:eastAsia="Arial" w:hAnsi="Times New Roman"/>
        </w:rPr>
        <w:lastRenderedPageBreak/>
        <w:t>Proper management of electronic waste can minimize the risks both within and outside the departments. The first priority in this respect is waste segregation, preferably at the point of waste generation. Other important steps are institution of the waste storage, transportation and its final environment friendly disposal.</w:t>
      </w:r>
    </w:p>
    <w:p w14:paraId="3532C0AC" w14:textId="60699DBB" w:rsidR="005435C1" w:rsidRPr="00B932A4" w:rsidRDefault="00CF789C" w:rsidP="005435C1">
      <w:pPr>
        <w:pStyle w:val="BodyText"/>
        <w:rPr>
          <w:rFonts w:ascii="Times New Roman" w:eastAsia="Arial" w:hAnsi="Times New Roman"/>
        </w:rPr>
      </w:pPr>
      <w:r w:rsidRPr="00B932A4">
        <w:rPr>
          <w:rFonts w:ascii="Times New Roman" w:eastAsia="Arial" w:hAnsi="Times New Roman"/>
        </w:rPr>
        <w:t xml:space="preserve">Further, </w:t>
      </w:r>
      <w:r w:rsidR="003A2B53" w:rsidRPr="00B932A4">
        <w:rPr>
          <w:rFonts w:ascii="Times New Roman" w:eastAsia="Arial" w:hAnsi="Times New Roman"/>
        </w:rPr>
        <w:t xml:space="preserve">the environmental and social aspects </w:t>
      </w:r>
      <w:r w:rsidR="006C3587" w:rsidRPr="00B932A4">
        <w:rPr>
          <w:rFonts w:ascii="Times New Roman" w:eastAsia="Arial" w:hAnsi="Times New Roman"/>
        </w:rPr>
        <w:t xml:space="preserve">related to e-waste management </w:t>
      </w:r>
      <w:r w:rsidR="003A2B53" w:rsidRPr="00B932A4">
        <w:rPr>
          <w:rFonts w:ascii="Times New Roman" w:eastAsia="Arial" w:hAnsi="Times New Roman"/>
        </w:rPr>
        <w:t xml:space="preserve">have been assessed </w:t>
      </w:r>
      <w:r w:rsidR="00CF201C" w:rsidRPr="00B932A4">
        <w:rPr>
          <w:rFonts w:ascii="Times New Roman" w:eastAsia="Arial" w:hAnsi="Times New Roman"/>
        </w:rPr>
        <w:t>using screening matrix as illustrated in the table below:</w:t>
      </w:r>
    </w:p>
    <w:p w14:paraId="109C3EA2" w14:textId="1EF342C7" w:rsidR="00843EA7" w:rsidRPr="00B932A4" w:rsidRDefault="007933ED" w:rsidP="005435C1">
      <w:pPr>
        <w:pStyle w:val="TableTitle"/>
        <w:rPr>
          <w:rFonts w:ascii="Times New Roman" w:eastAsia="Arial" w:hAnsi="Times New Roman"/>
        </w:rPr>
      </w:pPr>
      <w:r w:rsidRPr="00B932A4">
        <w:rPr>
          <w:rFonts w:ascii="Times New Roman" w:eastAsia="Symbol" w:hAnsi="Times New Roman"/>
        </w:rPr>
        <w:t xml:space="preserve">Table </w:t>
      </w:r>
      <w:r w:rsidR="00B660DE" w:rsidRPr="00B932A4">
        <w:rPr>
          <w:rFonts w:ascii="Times New Roman" w:eastAsia="Symbol" w:hAnsi="Times New Roman"/>
        </w:rPr>
        <w:t>5</w:t>
      </w:r>
      <w:r w:rsidRPr="00B932A4">
        <w:rPr>
          <w:rFonts w:ascii="Times New Roman" w:eastAsia="Symbol" w:hAnsi="Times New Roman"/>
        </w:rPr>
        <w:t>.</w:t>
      </w:r>
      <w:r w:rsidR="00B660DE" w:rsidRPr="00B932A4">
        <w:rPr>
          <w:rFonts w:ascii="Times New Roman" w:eastAsia="Symbol" w:hAnsi="Times New Roman"/>
        </w:rPr>
        <w:t>2</w:t>
      </w:r>
      <w:r w:rsidRPr="00B932A4">
        <w:rPr>
          <w:rFonts w:ascii="Times New Roman" w:eastAsia="Symbol" w:hAnsi="Times New Roman"/>
        </w:rPr>
        <w:t xml:space="preserve">:  </w:t>
      </w:r>
      <w:r w:rsidR="00843EA7" w:rsidRPr="00B932A4">
        <w:rPr>
          <w:rFonts w:ascii="Times New Roman" w:eastAsia="Symbol" w:hAnsi="Times New Roman"/>
        </w:rPr>
        <w:t xml:space="preserve">Project </w:t>
      </w:r>
      <w:r w:rsidRPr="00B932A4">
        <w:rPr>
          <w:rFonts w:ascii="Times New Roman" w:eastAsia="Symbol" w:hAnsi="Times New Roman"/>
        </w:rPr>
        <w:t>A</w:t>
      </w:r>
      <w:r w:rsidR="00843EA7" w:rsidRPr="00B932A4">
        <w:rPr>
          <w:rFonts w:ascii="Times New Roman" w:eastAsia="Symbol" w:hAnsi="Times New Roman"/>
        </w:rPr>
        <w:t xml:space="preserve">ctivities </w:t>
      </w:r>
      <w:r w:rsidR="00C8048E" w:rsidRPr="00B932A4">
        <w:rPr>
          <w:rFonts w:ascii="Times New Roman" w:eastAsia="Symbol" w:hAnsi="Times New Roman"/>
        </w:rPr>
        <w:t>and</w:t>
      </w:r>
      <w:r w:rsidR="00843EA7" w:rsidRPr="00B932A4">
        <w:rPr>
          <w:rFonts w:ascii="Times New Roman" w:eastAsia="Symbol" w:hAnsi="Times New Roman"/>
        </w:rPr>
        <w:t xml:space="preserve"> Environmental Screening Matrix </w:t>
      </w:r>
    </w:p>
    <w:p w14:paraId="551B8007" w14:textId="77777777" w:rsidR="00843EA7" w:rsidRPr="00B932A4" w:rsidRDefault="00843EA7" w:rsidP="005435C1">
      <w:pPr>
        <w:pStyle w:val="TableTitle"/>
        <w:rPr>
          <w:rFonts w:ascii="Times New Roman" w:eastAsia="Arial" w:hAnsi="Times New Roman"/>
        </w:rPr>
        <w:sectPr w:rsidR="00843EA7" w:rsidRPr="00B932A4" w:rsidSect="000C6C5F">
          <w:footerReference w:type="default" r:id="rId18"/>
          <w:pgSz w:w="12240" w:h="15840"/>
          <w:pgMar w:top="1418" w:right="1418" w:bottom="1418" w:left="1418" w:header="720" w:footer="720" w:gutter="0"/>
          <w:pgNumType w:start="1"/>
          <w:cols w:space="720"/>
          <w:docGrid w:linePitch="360"/>
        </w:sectPr>
      </w:pPr>
    </w:p>
    <w:tbl>
      <w:tblPr>
        <w:tblpPr w:leftFromText="180" w:rightFromText="180" w:tblpXSpec="center" w:tblpY="249"/>
        <w:tblW w:w="5041" w:type="pct"/>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1931"/>
        <w:gridCol w:w="342"/>
        <w:gridCol w:w="342"/>
        <w:gridCol w:w="342"/>
        <w:gridCol w:w="342"/>
        <w:gridCol w:w="344"/>
        <w:gridCol w:w="342"/>
        <w:gridCol w:w="400"/>
        <w:gridCol w:w="281"/>
        <w:gridCol w:w="339"/>
        <w:gridCol w:w="339"/>
        <w:gridCol w:w="339"/>
        <w:gridCol w:w="339"/>
        <w:gridCol w:w="339"/>
        <w:gridCol w:w="339"/>
        <w:gridCol w:w="339"/>
        <w:gridCol w:w="339"/>
        <w:gridCol w:w="339"/>
        <w:gridCol w:w="339"/>
        <w:gridCol w:w="339"/>
        <w:gridCol w:w="339"/>
        <w:gridCol w:w="339"/>
        <w:gridCol w:w="408"/>
      </w:tblGrid>
      <w:tr w:rsidR="00843EA7" w:rsidRPr="00B932A4" w14:paraId="458E6725" w14:textId="77777777" w:rsidTr="00961CCE">
        <w:trPr>
          <w:trHeight w:val="152"/>
          <w:jc w:val="center"/>
        </w:trPr>
        <w:tc>
          <w:tcPr>
            <w:tcW w:w="1018" w:type="pct"/>
            <w:shd w:val="clear" w:color="auto" w:fill="auto"/>
          </w:tcPr>
          <w:p w14:paraId="1B0B68B5" w14:textId="77777777" w:rsidR="00843EA7" w:rsidRPr="00B932A4" w:rsidRDefault="00843EA7" w:rsidP="005E7D42">
            <w:pPr>
              <w:pStyle w:val="TableEntry"/>
              <w:suppressAutoHyphens/>
              <w:rPr>
                <w:rFonts w:ascii="Times New Roman" w:eastAsia="Arial" w:hAnsi="Times New Roman"/>
                <w:szCs w:val="18"/>
              </w:rPr>
            </w:pPr>
            <w:r w:rsidRPr="00B932A4">
              <w:rPr>
                <w:rFonts w:ascii="Times New Roman" w:eastAsia="Arial" w:hAnsi="Times New Roman"/>
                <w:szCs w:val="18"/>
              </w:rPr>
              <w:lastRenderedPageBreak/>
              <w:t>Project Activities</w:t>
            </w:r>
          </w:p>
        </w:tc>
        <w:tc>
          <w:tcPr>
            <w:tcW w:w="901" w:type="pct"/>
            <w:gridSpan w:val="5"/>
            <w:shd w:val="clear" w:color="auto" w:fill="auto"/>
          </w:tcPr>
          <w:p w14:paraId="1FBCAB44"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Physical</w:t>
            </w:r>
          </w:p>
        </w:tc>
        <w:tc>
          <w:tcPr>
            <w:tcW w:w="539" w:type="pct"/>
            <w:gridSpan w:val="3"/>
            <w:shd w:val="clear" w:color="auto" w:fill="auto"/>
          </w:tcPr>
          <w:p w14:paraId="24031C6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Biological </w:t>
            </w:r>
          </w:p>
        </w:tc>
        <w:tc>
          <w:tcPr>
            <w:tcW w:w="2542" w:type="pct"/>
            <w:gridSpan w:val="14"/>
            <w:shd w:val="clear" w:color="auto" w:fill="auto"/>
          </w:tcPr>
          <w:p w14:paraId="266681CD"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Social and Socioeconomic</w:t>
            </w:r>
          </w:p>
        </w:tc>
      </w:tr>
      <w:tr w:rsidR="00961CCE" w:rsidRPr="00B932A4" w14:paraId="108651F4" w14:textId="77777777" w:rsidTr="00961CCE">
        <w:trPr>
          <w:trHeight w:val="1285"/>
          <w:jc w:val="center"/>
        </w:trPr>
        <w:tc>
          <w:tcPr>
            <w:tcW w:w="1018" w:type="pct"/>
            <w:shd w:val="clear" w:color="auto" w:fill="auto"/>
          </w:tcPr>
          <w:p w14:paraId="0317CFD6" w14:textId="77777777" w:rsidR="00843EA7" w:rsidRPr="00B932A4" w:rsidRDefault="00843EA7" w:rsidP="005E7D42">
            <w:pPr>
              <w:pStyle w:val="TableEntry"/>
              <w:suppressAutoHyphens/>
              <w:rPr>
                <w:rFonts w:ascii="Times New Roman" w:hAnsi="Times New Roman"/>
                <w:sz w:val="20"/>
                <w:szCs w:val="18"/>
              </w:rPr>
            </w:pPr>
          </w:p>
        </w:tc>
        <w:tc>
          <w:tcPr>
            <w:tcW w:w="180" w:type="pct"/>
            <w:shd w:val="clear" w:color="auto" w:fill="auto"/>
            <w:textDirection w:val="btLr"/>
          </w:tcPr>
          <w:p w14:paraId="438CEC9B"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Soil</w:t>
            </w:r>
          </w:p>
        </w:tc>
        <w:tc>
          <w:tcPr>
            <w:tcW w:w="180" w:type="pct"/>
            <w:shd w:val="clear" w:color="auto" w:fill="auto"/>
            <w:textDirection w:val="btLr"/>
          </w:tcPr>
          <w:p w14:paraId="105DC211"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Air Quality</w:t>
            </w:r>
          </w:p>
        </w:tc>
        <w:tc>
          <w:tcPr>
            <w:tcW w:w="180" w:type="pct"/>
            <w:shd w:val="clear" w:color="auto" w:fill="auto"/>
            <w:textDirection w:val="btLr"/>
          </w:tcPr>
          <w:p w14:paraId="77EAC2CA"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Surface Water</w:t>
            </w:r>
          </w:p>
        </w:tc>
        <w:tc>
          <w:tcPr>
            <w:tcW w:w="180" w:type="pct"/>
            <w:shd w:val="clear" w:color="auto" w:fill="auto"/>
            <w:textDirection w:val="btLr"/>
          </w:tcPr>
          <w:p w14:paraId="043FBD91"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Groundwater</w:t>
            </w:r>
          </w:p>
        </w:tc>
        <w:tc>
          <w:tcPr>
            <w:tcW w:w="180" w:type="pct"/>
            <w:shd w:val="clear" w:color="auto" w:fill="auto"/>
            <w:textDirection w:val="btLr"/>
          </w:tcPr>
          <w:p w14:paraId="1C5812A9"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Water Regime</w:t>
            </w:r>
          </w:p>
        </w:tc>
        <w:tc>
          <w:tcPr>
            <w:tcW w:w="180" w:type="pct"/>
            <w:shd w:val="clear" w:color="auto" w:fill="auto"/>
            <w:textDirection w:val="btLr"/>
          </w:tcPr>
          <w:p w14:paraId="79D08C99"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Natural Vegetation</w:t>
            </w:r>
          </w:p>
        </w:tc>
        <w:tc>
          <w:tcPr>
            <w:tcW w:w="211" w:type="pct"/>
            <w:shd w:val="clear" w:color="auto" w:fill="auto"/>
            <w:textDirection w:val="btLr"/>
          </w:tcPr>
          <w:p w14:paraId="50AEB40E" w14:textId="77777777" w:rsidR="00843EA7" w:rsidRPr="00B932A4" w:rsidRDefault="00843EA7" w:rsidP="005E7D42">
            <w:pPr>
              <w:pStyle w:val="TableEntry"/>
              <w:suppressAutoHyphens/>
              <w:rPr>
                <w:rFonts w:ascii="Times New Roman" w:eastAsia="Arial" w:hAnsi="Times New Roman"/>
                <w:w w:val="99"/>
                <w:szCs w:val="18"/>
              </w:rPr>
            </w:pPr>
            <w:r w:rsidRPr="00B932A4">
              <w:rPr>
                <w:rFonts w:ascii="Times New Roman" w:eastAsia="Arial" w:hAnsi="Times New Roman"/>
                <w:w w:val="99"/>
                <w:szCs w:val="18"/>
              </w:rPr>
              <w:t>Terrestrial/Wildlife</w:t>
            </w:r>
          </w:p>
        </w:tc>
        <w:tc>
          <w:tcPr>
            <w:tcW w:w="148" w:type="pct"/>
            <w:shd w:val="clear" w:color="auto" w:fill="auto"/>
            <w:textDirection w:val="btLr"/>
          </w:tcPr>
          <w:p w14:paraId="593E5B45"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Aquatic Biota</w:t>
            </w:r>
          </w:p>
        </w:tc>
        <w:tc>
          <w:tcPr>
            <w:tcW w:w="179" w:type="pct"/>
            <w:shd w:val="clear" w:color="auto" w:fill="auto"/>
            <w:textDirection w:val="btLr"/>
          </w:tcPr>
          <w:p w14:paraId="48404C45"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Access</w:t>
            </w:r>
          </w:p>
        </w:tc>
        <w:tc>
          <w:tcPr>
            <w:tcW w:w="179" w:type="pct"/>
            <w:shd w:val="clear" w:color="auto" w:fill="auto"/>
            <w:textDirection w:val="btLr"/>
          </w:tcPr>
          <w:p w14:paraId="65BAC39D"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Noise</w:t>
            </w:r>
          </w:p>
        </w:tc>
        <w:tc>
          <w:tcPr>
            <w:tcW w:w="179" w:type="pct"/>
            <w:shd w:val="clear" w:color="auto" w:fill="auto"/>
            <w:textDirection w:val="btLr"/>
          </w:tcPr>
          <w:p w14:paraId="48EF41FD"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Cultivation</w:t>
            </w:r>
          </w:p>
        </w:tc>
        <w:tc>
          <w:tcPr>
            <w:tcW w:w="179" w:type="pct"/>
            <w:shd w:val="clear" w:color="auto" w:fill="auto"/>
            <w:textDirection w:val="btLr"/>
          </w:tcPr>
          <w:p w14:paraId="1DC36C97"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Livestock Grazing</w:t>
            </w:r>
          </w:p>
        </w:tc>
        <w:tc>
          <w:tcPr>
            <w:tcW w:w="179" w:type="pct"/>
            <w:shd w:val="clear" w:color="auto" w:fill="auto"/>
            <w:textDirection w:val="btLr"/>
          </w:tcPr>
          <w:p w14:paraId="6D29A2FC"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Resettlement</w:t>
            </w:r>
          </w:p>
        </w:tc>
        <w:tc>
          <w:tcPr>
            <w:tcW w:w="179" w:type="pct"/>
            <w:shd w:val="clear" w:color="auto" w:fill="auto"/>
            <w:textDirection w:val="btLr"/>
          </w:tcPr>
          <w:p w14:paraId="715E9E59"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71"/>
                <w:szCs w:val="18"/>
              </w:rPr>
              <w:t>Safety Hazard</w:t>
            </w:r>
          </w:p>
        </w:tc>
        <w:tc>
          <w:tcPr>
            <w:tcW w:w="179" w:type="pct"/>
            <w:shd w:val="clear" w:color="auto" w:fill="auto"/>
            <w:textDirection w:val="btLr"/>
          </w:tcPr>
          <w:p w14:paraId="55ED9F76"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Employment</w:t>
            </w:r>
          </w:p>
        </w:tc>
        <w:tc>
          <w:tcPr>
            <w:tcW w:w="179" w:type="pct"/>
            <w:shd w:val="clear" w:color="auto" w:fill="auto"/>
            <w:textDirection w:val="btLr"/>
          </w:tcPr>
          <w:p w14:paraId="180B57B3"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Infrastructure</w:t>
            </w:r>
          </w:p>
        </w:tc>
        <w:tc>
          <w:tcPr>
            <w:tcW w:w="179" w:type="pct"/>
            <w:shd w:val="clear" w:color="auto" w:fill="auto"/>
            <w:textDirection w:val="btLr"/>
          </w:tcPr>
          <w:p w14:paraId="06301BBD"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Healthcare workers</w:t>
            </w:r>
          </w:p>
        </w:tc>
        <w:tc>
          <w:tcPr>
            <w:tcW w:w="179" w:type="pct"/>
            <w:shd w:val="clear" w:color="auto" w:fill="auto"/>
            <w:textDirection w:val="btLr"/>
          </w:tcPr>
          <w:p w14:paraId="7EA4CD7D"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Cultural Issues</w:t>
            </w:r>
          </w:p>
        </w:tc>
        <w:tc>
          <w:tcPr>
            <w:tcW w:w="179" w:type="pct"/>
            <w:shd w:val="clear" w:color="auto" w:fill="auto"/>
            <w:textDirection w:val="btLr"/>
          </w:tcPr>
          <w:p w14:paraId="136C3E95"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Gender Issues</w:t>
            </w:r>
          </w:p>
        </w:tc>
        <w:tc>
          <w:tcPr>
            <w:tcW w:w="179" w:type="pct"/>
            <w:shd w:val="clear" w:color="auto" w:fill="auto"/>
            <w:textDirection w:val="btLr"/>
          </w:tcPr>
          <w:p w14:paraId="3AA98B82"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w w:val="99"/>
                <w:szCs w:val="18"/>
              </w:rPr>
              <w:t>Recreational Sites</w:t>
            </w:r>
          </w:p>
        </w:tc>
        <w:tc>
          <w:tcPr>
            <w:tcW w:w="179" w:type="pct"/>
            <w:shd w:val="clear" w:color="auto" w:fill="auto"/>
            <w:textDirection w:val="btLr"/>
          </w:tcPr>
          <w:p w14:paraId="1559C89B"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Historical/</w:t>
            </w:r>
          </w:p>
        </w:tc>
        <w:tc>
          <w:tcPr>
            <w:tcW w:w="215" w:type="pct"/>
            <w:shd w:val="clear" w:color="auto" w:fill="auto"/>
            <w:textDirection w:val="btLr"/>
          </w:tcPr>
          <w:p w14:paraId="307195A3" w14:textId="77777777" w:rsidR="00843EA7" w:rsidRPr="00B932A4" w:rsidRDefault="00843EA7" w:rsidP="005E7D42">
            <w:pPr>
              <w:pStyle w:val="TableEntry"/>
              <w:suppressAutoHyphens/>
              <w:rPr>
                <w:rFonts w:ascii="Times New Roman" w:hAnsi="Times New Roman"/>
                <w:szCs w:val="18"/>
              </w:rPr>
            </w:pPr>
            <w:r w:rsidRPr="00B932A4">
              <w:rPr>
                <w:rFonts w:ascii="Times New Roman" w:eastAsia="Arial" w:hAnsi="Times New Roman"/>
                <w:szCs w:val="18"/>
              </w:rPr>
              <w:t>Archeological Sites</w:t>
            </w:r>
          </w:p>
        </w:tc>
      </w:tr>
      <w:tr w:rsidR="00961CCE" w:rsidRPr="00B932A4" w14:paraId="79D94C10" w14:textId="77777777" w:rsidTr="00961CCE">
        <w:trPr>
          <w:trHeight w:val="305"/>
          <w:jc w:val="center"/>
        </w:trPr>
        <w:tc>
          <w:tcPr>
            <w:tcW w:w="1018" w:type="pct"/>
            <w:shd w:val="clear" w:color="auto" w:fill="auto"/>
          </w:tcPr>
          <w:p w14:paraId="0C02B8E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Waste segregation</w:t>
            </w:r>
          </w:p>
        </w:tc>
        <w:tc>
          <w:tcPr>
            <w:tcW w:w="180" w:type="pct"/>
            <w:shd w:val="clear" w:color="auto" w:fill="auto"/>
          </w:tcPr>
          <w:p w14:paraId="5F7C901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48B1C80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6754B64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37E1789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5FDB240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7502C43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1" w:type="pct"/>
            <w:shd w:val="clear" w:color="auto" w:fill="auto"/>
          </w:tcPr>
          <w:p w14:paraId="062F36E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48" w:type="pct"/>
            <w:shd w:val="clear" w:color="auto" w:fill="auto"/>
          </w:tcPr>
          <w:p w14:paraId="5C58D34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6ADB1C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08992C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8D0CFA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DBC3BE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953B44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7B382F6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79" w:type="pct"/>
            <w:shd w:val="clear" w:color="auto" w:fill="auto"/>
          </w:tcPr>
          <w:p w14:paraId="357F8F4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79A8A99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67E663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79" w:type="pct"/>
            <w:shd w:val="clear" w:color="auto" w:fill="auto"/>
          </w:tcPr>
          <w:p w14:paraId="4A24F31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68FD89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775A52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74E744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5" w:type="pct"/>
            <w:shd w:val="clear" w:color="auto" w:fill="auto"/>
          </w:tcPr>
          <w:p w14:paraId="77CFCC3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r>
      <w:tr w:rsidR="00961CCE" w:rsidRPr="00B932A4" w14:paraId="35C5CAC2" w14:textId="77777777" w:rsidTr="00961CCE">
        <w:trPr>
          <w:trHeight w:val="411"/>
          <w:jc w:val="center"/>
        </w:trPr>
        <w:tc>
          <w:tcPr>
            <w:tcW w:w="1018" w:type="pct"/>
            <w:shd w:val="clear" w:color="auto" w:fill="auto"/>
          </w:tcPr>
          <w:p w14:paraId="2048011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Waste collection</w:t>
            </w:r>
          </w:p>
        </w:tc>
        <w:tc>
          <w:tcPr>
            <w:tcW w:w="180" w:type="pct"/>
            <w:shd w:val="clear" w:color="auto" w:fill="auto"/>
          </w:tcPr>
          <w:p w14:paraId="055FA6C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418CFF3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59270D2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4A2FC7B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260E773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13FFBBB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1" w:type="pct"/>
            <w:shd w:val="clear" w:color="auto" w:fill="auto"/>
          </w:tcPr>
          <w:p w14:paraId="54D038C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48" w:type="pct"/>
            <w:shd w:val="clear" w:color="auto" w:fill="auto"/>
          </w:tcPr>
          <w:p w14:paraId="5320504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9B500B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4FE98AE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4D81B32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3C1C73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3C0454B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0D337C4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0B336A5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4E82539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78CD50C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77A0870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46831D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C4DD8E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21870C2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5" w:type="pct"/>
            <w:shd w:val="clear" w:color="auto" w:fill="auto"/>
          </w:tcPr>
          <w:p w14:paraId="54EA262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r>
      <w:tr w:rsidR="00961CCE" w:rsidRPr="00B932A4" w14:paraId="7BF79452" w14:textId="77777777" w:rsidTr="00961CCE">
        <w:trPr>
          <w:trHeight w:val="311"/>
          <w:jc w:val="center"/>
        </w:trPr>
        <w:tc>
          <w:tcPr>
            <w:tcW w:w="1018" w:type="pct"/>
            <w:shd w:val="clear" w:color="auto" w:fill="auto"/>
          </w:tcPr>
          <w:p w14:paraId="0000373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Waste storage</w:t>
            </w:r>
          </w:p>
        </w:tc>
        <w:tc>
          <w:tcPr>
            <w:tcW w:w="180" w:type="pct"/>
            <w:shd w:val="clear" w:color="auto" w:fill="auto"/>
          </w:tcPr>
          <w:p w14:paraId="2353F2E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669B712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74509A8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5344A06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0AC98EC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7176D3C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1" w:type="pct"/>
            <w:shd w:val="clear" w:color="auto" w:fill="auto"/>
          </w:tcPr>
          <w:p w14:paraId="76A6C28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48" w:type="pct"/>
            <w:shd w:val="clear" w:color="auto" w:fill="auto"/>
          </w:tcPr>
          <w:p w14:paraId="76814AB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91B7B8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E5F0DC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F9FC74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FAC0B8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6642870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214289E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79" w:type="pct"/>
            <w:shd w:val="clear" w:color="auto" w:fill="auto"/>
          </w:tcPr>
          <w:p w14:paraId="10B160E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7FDE31C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A29DA7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02AFFD3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349156C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46BC0F6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37A7C8D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5" w:type="pct"/>
            <w:shd w:val="clear" w:color="auto" w:fill="auto"/>
          </w:tcPr>
          <w:p w14:paraId="3AD0EBE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r>
      <w:tr w:rsidR="00961CCE" w:rsidRPr="00B932A4" w14:paraId="75447481" w14:textId="77777777" w:rsidTr="00961CCE">
        <w:trPr>
          <w:trHeight w:val="404"/>
          <w:jc w:val="center"/>
        </w:trPr>
        <w:tc>
          <w:tcPr>
            <w:tcW w:w="1018" w:type="pct"/>
            <w:shd w:val="clear" w:color="auto" w:fill="auto"/>
          </w:tcPr>
          <w:p w14:paraId="64021AF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Waste transportation</w:t>
            </w:r>
          </w:p>
        </w:tc>
        <w:tc>
          <w:tcPr>
            <w:tcW w:w="180" w:type="pct"/>
            <w:shd w:val="clear" w:color="auto" w:fill="auto"/>
          </w:tcPr>
          <w:p w14:paraId="3FD0E49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4BDD9E6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101224A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231477E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6348A7F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80" w:type="pct"/>
            <w:shd w:val="clear" w:color="auto" w:fill="auto"/>
          </w:tcPr>
          <w:p w14:paraId="7560A0C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1" w:type="pct"/>
            <w:shd w:val="clear" w:color="auto" w:fill="auto"/>
          </w:tcPr>
          <w:p w14:paraId="170490F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48" w:type="pct"/>
            <w:shd w:val="clear" w:color="auto" w:fill="auto"/>
          </w:tcPr>
          <w:p w14:paraId="25392C4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D6407D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18CB1F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D94572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2EE047C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D2DE07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1408891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-1 </w:t>
            </w:r>
          </w:p>
        </w:tc>
        <w:tc>
          <w:tcPr>
            <w:tcW w:w="179" w:type="pct"/>
            <w:shd w:val="clear" w:color="auto" w:fill="auto"/>
          </w:tcPr>
          <w:p w14:paraId="26805E8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25B6F76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773CD64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73F5F2D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3D71AB5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4CC64FD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EF0D56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5" w:type="pct"/>
            <w:shd w:val="clear" w:color="auto" w:fill="auto"/>
          </w:tcPr>
          <w:p w14:paraId="2837870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r>
      <w:tr w:rsidR="00961CCE" w:rsidRPr="00B932A4" w14:paraId="46F53C1E" w14:textId="77777777" w:rsidTr="00961CCE">
        <w:trPr>
          <w:trHeight w:val="46"/>
          <w:jc w:val="center"/>
        </w:trPr>
        <w:tc>
          <w:tcPr>
            <w:tcW w:w="1018" w:type="pct"/>
            <w:shd w:val="clear" w:color="auto" w:fill="auto"/>
          </w:tcPr>
          <w:p w14:paraId="5E366BF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Waste disposal (burning)</w:t>
            </w:r>
          </w:p>
        </w:tc>
        <w:tc>
          <w:tcPr>
            <w:tcW w:w="180" w:type="pct"/>
            <w:shd w:val="clear" w:color="auto" w:fill="auto"/>
          </w:tcPr>
          <w:p w14:paraId="68D8497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4C87C55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80" w:type="pct"/>
            <w:shd w:val="clear" w:color="auto" w:fill="auto"/>
          </w:tcPr>
          <w:p w14:paraId="0FAB0D7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302FC30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3358C91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70284FE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211" w:type="pct"/>
            <w:shd w:val="clear" w:color="auto" w:fill="auto"/>
          </w:tcPr>
          <w:p w14:paraId="558D254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48" w:type="pct"/>
            <w:shd w:val="clear" w:color="auto" w:fill="auto"/>
          </w:tcPr>
          <w:p w14:paraId="22DB299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4CD6A2A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612AA7A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3C6D7F7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4FC0BA7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2FBF7D0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02CDFD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79" w:type="pct"/>
            <w:shd w:val="clear" w:color="auto" w:fill="auto"/>
          </w:tcPr>
          <w:p w14:paraId="34943AE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35A5B80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31915F7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31078B2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09714E5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5AD7929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1B20423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5" w:type="pct"/>
            <w:shd w:val="clear" w:color="auto" w:fill="auto"/>
          </w:tcPr>
          <w:p w14:paraId="3F980B4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r>
      <w:tr w:rsidR="00961CCE" w:rsidRPr="00B932A4" w14:paraId="65FC030B" w14:textId="77777777" w:rsidTr="00961CCE">
        <w:trPr>
          <w:trHeight w:val="46"/>
          <w:jc w:val="center"/>
        </w:trPr>
        <w:tc>
          <w:tcPr>
            <w:tcW w:w="1018" w:type="pct"/>
            <w:shd w:val="clear" w:color="auto" w:fill="auto"/>
          </w:tcPr>
          <w:p w14:paraId="491033D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Waste Disposal (burial)</w:t>
            </w:r>
          </w:p>
        </w:tc>
        <w:tc>
          <w:tcPr>
            <w:tcW w:w="180" w:type="pct"/>
            <w:shd w:val="clear" w:color="auto" w:fill="auto"/>
          </w:tcPr>
          <w:p w14:paraId="0DA2DE3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-2 </w:t>
            </w:r>
          </w:p>
        </w:tc>
        <w:tc>
          <w:tcPr>
            <w:tcW w:w="180" w:type="pct"/>
            <w:shd w:val="clear" w:color="auto" w:fill="auto"/>
          </w:tcPr>
          <w:p w14:paraId="3C337C2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80" w:type="pct"/>
            <w:shd w:val="clear" w:color="auto" w:fill="auto"/>
          </w:tcPr>
          <w:p w14:paraId="1E2FE44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80" w:type="pct"/>
            <w:shd w:val="clear" w:color="auto" w:fill="auto"/>
          </w:tcPr>
          <w:p w14:paraId="2E54488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726F8F1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3CD0CDE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211" w:type="pct"/>
            <w:shd w:val="clear" w:color="auto" w:fill="auto"/>
          </w:tcPr>
          <w:p w14:paraId="3177F67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48" w:type="pct"/>
            <w:shd w:val="clear" w:color="auto" w:fill="auto"/>
          </w:tcPr>
          <w:p w14:paraId="62368A5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61653EE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042A4EC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661DDB1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26C2D7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B1A36E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7BA217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2AA3171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4DB8C78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44CB9CE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524E098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16CF625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CFBB01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4E9E529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215" w:type="pct"/>
            <w:shd w:val="clear" w:color="auto" w:fill="auto"/>
          </w:tcPr>
          <w:p w14:paraId="2AD26F1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r>
      <w:tr w:rsidR="00961CCE" w:rsidRPr="00B932A4" w14:paraId="4A96A640" w14:textId="77777777" w:rsidTr="00961CCE">
        <w:trPr>
          <w:trHeight w:val="385"/>
          <w:jc w:val="center"/>
        </w:trPr>
        <w:tc>
          <w:tcPr>
            <w:tcW w:w="1018" w:type="pct"/>
            <w:shd w:val="clear" w:color="auto" w:fill="auto"/>
          </w:tcPr>
          <w:p w14:paraId="100DA05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Waste Disposal (incineration) </w:t>
            </w:r>
          </w:p>
        </w:tc>
        <w:tc>
          <w:tcPr>
            <w:tcW w:w="180" w:type="pct"/>
            <w:shd w:val="clear" w:color="auto" w:fill="auto"/>
          </w:tcPr>
          <w:p w14:paraId="75CD70F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80" w:type="pct"/>
            <w:shd w:val="clear" w:color="auto" w:fill="auto"/>
          </w:tcPr>
          <w:p w14:paraId="6574810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-2 </w:t>
            </w:r>
          </w:p>
        </w:tc>
        <w:tc>
          <w:tcPr>
            <w:tcW w:w="180" w:type="pct"/>
            <w:shd w:val="clear" w:color="auto" w:fill="auto"/>
          </w:tcPr>
          <w:p w14:paraId="4186278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0 </w:t>
            </w:r>
          </w:p>
        </w:tc>
        <w:tc>
          <w:tcPr>
            <w:tcW w:w="180" w:type="pct"/>
            <w:shd w:val="clear" w:color="auto" w:fill="auto"/>
          </w:tcPr>
          <w:p w14:paraId="52A7654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7AE4F23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3C2DF6C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211" w:type="pct"/>
            <w:shd w:val="clear" w:color="auto" w:fill="auto"/>
          </w:tcPr>
          <w:p w14:paraId="4A60603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48" w:type="pct"/>
            <w:shd w:val="clear" w:color="auto" w:fill="auto"/>
          </w:tcPr>
          <w:p w14:paraId="6E57315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20C7B8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53EC727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30F0197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060CF89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3AA8977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70C759F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-2 </w:t>
            </w:r>
          </w:p>
        </w:tc>
        <w:tc>
          <w:tcPr>
            <w:tcW w:w="179" w:type="pct"/>
            <w:shd w:val="clear" w:color="auto" w:fill="auto"/>
          </w:tcPr>
          <w:p w14:paraId="2AD3393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0447B13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4D65DBC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-2 </w:t>
            </w:r>
          </w:p>
        </w:tc>
        <w:tc>
          <w:tcPr>
            <w:tcW w:w="179" w:type="pct"/>
            <w:shd w:val="clear" w:color="auto" w:fill="auto"/>
          </w:tcPr>
          <w:p w14:paraId="57AD2A7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94435B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38CE40D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5B9A664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215" w:type="pct"/>
            <w:shd w:val="clear" w:color="auto" w:fill="auto"/>
          </w:tcPr>
          <w:p w14:paraId="4D517F8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r>
      <w:tr w:rsidR="00961CCE" w:rsidRPr="00B932A4" w14:paraId="77698E35" w14:textId="77777777" w:rsidTr="00961CCE">
        <w:trPr>
          <w:trHeight w:val="46"/>
          <w:jc w:val="center"/>
        </w:trPr>
        <w:tc>
          <w:tcPr>
            <w:tcW w:w="1018" w:type="pct"/>
            <w:shd w:val="clear" w:color="auto" w:fill="auto"/>
          </w:tcPr>
          <w:p w14:paraId="1074CC4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Sewage disposal</w:t>
            </w:r>
          </w:p>
        </w:tc>
        <w:tc>
          <w:tcPr>
            <w:tcW w:w="180" w:type="pct"/>
            <w:shd w:val="clear" w:color="auto" w:fill="auto"/>
          </w:tcPr>
          <w:p w14:paraId="6BCD904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48245DB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80" w:type="pct"/>
            <w:shd w:val="clear" w:color="auto" w:fill="auto"/>
          </w:tcPr>
          <w:p w14:paraId="362B12D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2D7D824A"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42FC2AB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5EFFCCE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211" w:type="pct"/>
            <w:shd w:val="clear" w:color="auto" w:fill="auto"/>
          </w:tcPr>
          <w:p w14:paraId="1663AD2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48" w:type="pct"/>
            <w:shd w:val="clear" w:color="auto" w:fill="auto"/>
          </w:tcPr>
          <w:p w14:paraId="08F5993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0 </w:t>
            </w:r>
          </w:p>
        </w:tc>
        <w:tc>
          <w:tcPr>
            <w:tcW w:w="179" w:type="pct"/>
            <w:shd w:val="clear" w:color="auto" w:fill="auto"/>
          </w:tcPr>
          <w:p w14:paraId="51039EB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2ED5E4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3746845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274EC59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3FEBAC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 xml:space="preserve">N </w:t>
            </w:r>
          </w:p>
        </w:tc>
        <w:tc>
          <w:tcPr>
            <w:tcW w:w="179" w:type="pct"/>
            <w:shd w:val="clear" w:color="auto" w:fill="auto"/>
          </w:tcPr>
          <w:p w14:paraId="2E50090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4F766BB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D0F2B18"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19F4E28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62A23DD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52B25D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3568C0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0A47D9B8" w14:textId="77777777" w:rsidR="00843EA7" w:rsidRPr="00B932A4" w:rsidRDefault="00843EA7" w:rsidP="005E7D42">
            <w:pPr>
              <w:pStyle w:val="TableEntry"/>
              <w:suppressAutoHyphens/>
              <w:rPr>
                <w:rFonts w:ascii="Times New Roman" w:hAnsi="Times New Roman"/>
                <w:szCs w:val="18"/>
              </w:rPr>
            </w:pPr>
          </w:p>
        </w:tc>
        <w:tc>
          <w:tcPr>
            <w:tcW w:w="215" w:type="pct"/>
            <w:shd w:val="clear" w:color="auto" w:fill="auto"/>
          </w:tcPr>
          <w:p w14:paraId="0178192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r>
      <w:tr w:rsidR="00961CCE" w:rsidRPr="00B932A4" w14:paraId="01B1D00C" w14:textId="77777777" w:rsidTr="00961CCE">
        <w:trPr>
          <w:trHeight w:val="46"/>
          <w:jc w:val="center"/>
        </w:trPr>
        <w:tc>
          <w:tcPr>
            <w:tcW w:w="1018" w:type="pct"/>
            <w:shd w:val="clear" w:color="auto" w:fill="auto"/>
          </w:tcPr>
          <w:p w14:paraId="27818B6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Renovation/rehabilitation</w:t>
            </w:r>
          </w:p>
        </w:tc>
        <w:tc>
          <w:tcPr>
            <w:tcW w:w="180" w:type="pct"/>
            <w:shd w:val="clear" w:color="auto" w:fill="auto"/>
          </w:tcPr>
          <w:p w14:paraId="2FCEC9D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2B22E107"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741F96CB"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7AE8CDF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5033B15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80" w:type="pct"/>
            <w:shd w:val="clear" w:color="auto" w:fill="auto"/>
          </w:tcPr>
          <w:p w14:paraId="6A271A4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211" w:type="pct"/>
            <w:shd w:val="clear" w:color="auto" w:fill="auto"/>
          </w:tcPr>
          <w:p w14:paraId="79277D5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48" w:type="pct"/>
            <w:shd w:val="clear" w:color="auto" w:fill="auto"/>
          </w:tcPr>
          <w:p w14:paraId="7B0150BE"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7C8381E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5C1A947D"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02BF7414"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0</w:t>
            </w:r>
          </w:p>
        </w:tc>
        <w:tc>
          <w:tcPr>
            <w:tcW w:w="179" w:type="pct"/>
            <w:shd w:val="clear" w:color="auto" w:fill="auto"/>
          </w:tcPr>
          <w:p w14:paraId="05D4CFA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502DF4FC"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0E1C3970"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BD4365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+2</w:t>
            </w:r>
          </w:p>
        </w:tc>
        <w:tc>
          <w:tcPr>
            <w:tcW w:w="179" w:type="pct"/>
            <w:shd w:val="clear" w:color="auto" w:fill="auto"/>
          </w:tcPr>
          <w:p w14:paraId="47354102"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610BB361"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18ED7F49"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6A38CE56"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179" w:type="pct"/>
            <w:shd w:val="clear" w:color="auto" w:fill="auto"/>
          </w:tcPr>
          <w:p w14:paraId="2050A9A3"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-1</w:t>
            </w:r>
          </w:p>
        </w:tc>
        <w:tc>
          <w:tcPr>
            <w:tcW w:w="179" w:type="pct"/>
            <w:shd w:val="clear" w:color="auto" w:fill="auto"/>
          </w:tcPr>
          <w:p w14:paraId="5188975F"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c>
          <w:tcPr>
            <w:tcW w:w="215" w:type="pct"/>
            <w:shd w:val="clear" w:color="auto" w:fill="auto"/>
          </w:tcPr>
          <w:p w14:paraId="00240A75" w14:textId="77777777" w:rsidR="00843EA7" w:rsidRPr="00B932A4" w:rsidRDefault="00843EA7" w:rsidP="005E7D42">
            <w:pPr>
              <w:pStyle w:val="TableEntry"/>
              <w:suppressAutoHyphens/>
              <w:rPr>
                <w:rFonts w:ascii="Times New Roman" w:hAnsi="Times New Roman"/>
                <w:szCs w:val="18"/>
              </w:rPr>
            </w:pPr>
            <w:r w:rsidRPr="00B932A4">
              <w:rPr>
                <w:rFonts w:ascii="Times New Roman" w:hAnsi="Times New Roman"/>
                <w:szCs w:val="18"/>
              </w:rPr>
              <w:t>N</w:t>
            </w:r>
          </w:p>
        </w:tc>
      </w:tr>
    </w:tbl>
    <w:p w14:paraId="1D870FEA" w14:textId="77777777" w:rsidR="00843EA7" w:rsidRPr="00B932A4" w:rsidRDefault="00843EA7" w:rsidP="00843EA7">
      <w:pPr>
        <w:spacing w:line="201" w:lineRule="exact"/>
        <w:rPr>
          <w:rFonts w:ascii="Times New Roman" w:eastAsia="Arial" w:hAnsi="Times New Roman"/>
          <w:b/>
          <w:bCs/>
          <w:iCs/>
        </w:rPr>
      </w:pPr>
    </w:p>
    <w:p w14:paraId="617A44A8" w14:textId="77777777" w:rsidR="00843EA7" w:rsidRPr="00B932A4" w:rsidRDefault="00843EA7" w:rsidP="00843EA7">
      <w:pPr>
        <w:spacing w:line="201" w:lineRule="exact"/>
        <w:rPr>
          <w:rFonts w:ascii="Times New Roman" w:eastAsia="Arial" w:hAnsi="Times New Roman"/>
          <w:b/>
          <w:bCs/>
          <w:iCs/>
        </w:rPr>
        <w:sectPr w:rsidR="00843EA7" w:rsidRPr="00B932A4" w:rsidSect="000C6C5F">
          <w:pgSz w:w="12240" w:h="15840"/>
          <w:pgMar w:top="1418" w:right="1418" w:bottom="1418" w:left="1418" w:header="720" w:footer="720" w:gutter="0"/>
          <w:cols w:space="720"/>
          <w:docGrid w:linePitch="360"/>
        </w:sectPr>
      </w:pPr>
    </w:p>
    <w:p w14:paraId="50621E5F" w14:textId="44500EAF" w:rsidR="006C3587" w:rsidRPr="00B932A4" w:rsidRDefault="006C3587" w:rsidP="006C3587">
      <w:pPr>
        <w:pStyle w:val="BodyText"/>
        <w:rPr>
          <w:rFonts w:ascii="Times New Roman" w:eastAsia="Arial" w:hAnsi="Times New Roman"/>
        </w:rPr>
      </w:pPr>
      <w:bookmarkStart w:id="48" w:name="_Toc26172100"/>
      <w:r w:rsidRPr="00B932A4">
        <w:rPr>
          <w:rFonts w:ascii="Times New Roman" w:eastAsia="Arial" w:hAnsi="Times New Roman"/>
        </w:rPr>
        <w:lastRenderedPageBreak/>
        <w:t>With the help of th</w:t>
      </w:r>
      <w:r w:rsidR="003417E7" w:rsidRPr="00B932A4">
        <w:rPr>
          <w:rFonts w:ascii="Times New Roman" w:eastAsia="Arial" w:hAnsi="Times New Roman"/>
        </w:rPr>
        <w:t>e E&amp;S</w:t>
      </w:r>
      <w:r w:rsidRPr="00B932A4">
        <w:rPr>
          <w:rFonts w:ascii="Times New Roman" w:eastAsia="Arial" w:hAnsi="Times New Roman"/>
        </w:rPr>
        <w:t xml:space="preserve"> matrix, interaction of various project activities with various components/aspects of the environment was identified. This interaction was then categorized with respect to its severity of impacts, as follows:</w:t>
      </w:r>
    </w:p>
    <w:p w14:paraId="5F33F442" w14:textId="4983888F" w:rsidR="006C3587" w:rsidRPr="00B932A4" w:rsidRDefault="006C3587" w:rsidP="006C3587">
      <w:pPr>
        <w:pStyle w:val="TableTitle"/>
        <w:rPr>
          <w:rFonts w:ascii="Times New Roman" w:eastAsia="Arial" w:hAnsi="Times New Roman"/>
        </w:rPr>
      </w:pPr>
      <w:r w:rsidRPr="00B932A4">
        <w:rPr>
          <w:rFonts w:ascii="Times New Roman" w:eastAsia="Arial" w:hAnsi="Times New Roman"/>
        </w:rPr>
        <w:t xml:space="preserve">Table </w:t>
      </w:r>
      <w:r w:rsidR="00B660DE" w:rsidRPr="00B932A4">
        <w:rPr>
          <w:rFonts w:ascii="Times New Roman" w:eastAsia="Arial" w:hAnsi="Times New Roman"/>
        </w:rPr>
        <w:t>5</w:t>
      </w:r>
      <w:r w:rsidRPr="00B932A4">
        <w:rPr>
          <w:rFonts w:ascii="Times New Roman" w:eastAsia="Arial" w:hAnsi="Times New Roman"/>
        </w:rPr>
        <w:t>.</w:t>
      </w:r>
      <w:r w:rsidR="00B660DE" w:rsidRPr="00B932A4">
        <w:rPr>
          <w:rFonts w:ascii="Times New Roman" w:eastAsia="Arial" w:hAnsi="Times New Roman"/>
        </w:rPr>
        <w:t>3</w:t>
      </w:r>
      <w:r w:rsidRPr="00B932A4">
        <w:rPr>
          <w:rFonts w:ascii="Times New Roman" w:eastAsia="Arial" w:hAnsi="Times New Roman"/>
        </w:rPr>
        <w:t>:  Impact Screening Score</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3348"/>
        <w:gridCol w:w="877"/>
        <w:gridCol w:w="3083"/>
        <w:gridCol w:w="1071"/>
      </w:tblGrid>
      <w:tr w:rsidR="006C3587" w:rsidRPr="00B932A4" w14:paraId="01D6726F" w14:textId="77777777" w:rsidTr="0040216E">
        <w:trPr>
          <w:trHeight w:val="548"/>
          <w:jc w:val="center"/>
        </w:trPr>
        <w:tc>
          <w:tcPr>
            <w:tcW w:w="3348" w:type="dxa"/>
            <w:shd w:val="clear" w:color="auto" w:fill="auto"/>
          </w:tcPr>
          <w:p w14:paraId="672E6855" w14:textId="77777777" w:rsidR="006C3587" w:rsidRPr="00B932A4" w:rsidRDefault="006C3587" w:rsidP="0040216E">
            <w:pPr>
              <w:pStyle w:val="TableEntry"/>
              <w:suppressAutoHyphens/>
              <w:rPr>
                <w:rFonts w:ascii="Times New Roman" w:hAnsi="Times New Roman"/>
                <w:szCs w:val="18"/>
              </w:rPr>
            </w:pPr>
            <w:r w:rsidRPr="00B932A4">
              <w:rPr>
                <w:rFonts w:ascii="Times New Roman" w:eastAsia="Arial" w:hAnsi="Times New Roman"/>
                <w:szCs w:val="18"/>
              </w:rPr>
              <w:t>High negative impact</w:t>
            </w:r>
          </w:p>
        </w:tc>
        <w:tc>
          <w:tcPr>
            <w:tcW w:w="877" w:type="dxa"/>
            <w:shd w:val="clear" w:color="auto" w:fill="auto"/>
          </w:tcPr>
          <w:p w14:paraId="7A657558" w14:textId="77777777" w:rsidR="006C3587" w:rsidRPr="00B932A4" w:rsidRDefault="006C3587" w:rsidP="0040216E">
            <w:pPr>
              <w:pStyle w:val="TableEntry"/>
              <w:suppressAutoHyphens/>
              <w:rPr>
                <w:rFonts w:ascii="Times New Roman" w:hAnsi="Times New Roman"/>
                <w:szCs w:val="18"/>
              </w:rPr>
            </w:pPr>
            <w:r w:rsidRPr="00B932A4">
              <w:rPr>
                <w:rFonts w:ascii="Times New Roman" w:hAnsi="Times New Roman"/>
                <w:szCs w:val="18"/>
              </w:rPr>
              <w:t>-2</w:t>
            </w:r>
          </w:p>
        </w:tc>
        <w:tc>
          <w:tcPr>
            <w:tcW w:w="3083" w:type="dxa"/>
            <w:shd w:val="clear" w:color="auto" w:fill="auto"/>
          </w:tcPr>
          <w:p w14:paraId="2153A376" w14:textId="77777777" w:rsidR="006C3587" w:rsidRPr="00B932A4" w:rsidRDefault="006C3587" w:rsidP="0040216E">
            <w:pPr>
              <w:pStyle w:val="TableEntry"/>
              <w:suppressAutoHyphens/>
              <w:rPr>
                <w:rFonts w:ascii="Times New Roman" w:hAnsi="Times New Roman"/>
                <w:szCs w:val="18"/>
              </w:rPr>
            </w:pPr>
            <w:r w:rsidRPr="00B932A4">
              <w:rPr>
                <w:rFonts w:ascii="Times New Roman" w:eastAsia="Arial" w:hAnsi="Times New Roman"/>
                <w:szCs w:val="18"/>
              </w:rPr>
              <w:t>Low positive impact</w:t>
            </w:r>
          </w:p>
        </w:tc>
        <w:tc>
          <w:tcPr>
            <w:tcW w:w="1071" w:type="dxa"/>
            <w:shd w:val="clear" w:color="auto" w:fill="auto"/>
          </w:tcPr>
          <w:p w14:paraId="20B2AE53" w14:textId="77777777" w:rsidR="006C3587" w:rsidRPr="00B932A4" w:rsidRDefault="006C3587" w:rsidP="0040216E">
            <w:pPr>
              <w:pStyle w:val="TableEntry"/>
              <w:suppressAutoHyphens/>
              <w:rPr>
                <w:rFonts w:ascii="Times New Roman" w:hAnsi="Times New Roman"/>
                <w:szCs w:val="18"/>
              </w:rPr>
            </w:pPr>
            <w:r w:rsidRPr="00B932A4">
              <w:rPr>
                <w:rFonts w:ascii="Times New Roman" w:hAnsi="Times New Roman"/>
                <w:szCs w:val="18"/>
              </w:rPr>
              <w:t>+1</w:t>
            </w:r>
          </w:p>
        </w:tc>
      </w:tr>
      <w:tr w:rsidR="006C3587" w:rsidRPr="00B932A4" w14:paraId="21B6A986" w14:textId="77777777" w:rsidTr="0040216E">
        <w:trPr>
          <w:trHeight w:val="537"/>
          <w:jc w:val="center"/>
        </w:trPr>
        <w:tc>
          <w:tcPr>
            <w:tcW w:w="3348" w:type="dxa"/>
            <w:shd w:val="clear" w:color="auto" w:fill="auto"/>
          </w:tcPr>
          <w:p w14:paraId="1AF0BC5B" w14:textId="77777777" w:rsidR="006C3587" w:rsidRPr="00B932A4" w:rsidRDefault="006C3587" w:rsidP="0040216E">
            <w:pPr>
              <w:pStyle w:val="TableEntry"/>
              <w:suppressAutoHyphens/>
              <w:rPr>
                <w:rFonts w:ascii="Times New Roman" w:hAnsi="Times New Roman"/>
                <w:szCs w:val="18"/>
              </w:rPr>
            </w:pPr>
            <w:r w:rsidRPr="00B932A4">
              <w:rPr>
                <w:rFonts w:ascii="Times New Roman" w:eastAsia="Arial" w:hAnsi="Times New Roman"/>
                <w:szCs w:val="18"/>
              </w:rPr>
              <w:t>Low negative impact</w:t>
            </w:r>
          </w:p>
        </w:tc>
        <w:tc>
          <w:tcPr>
            <w:tcW w:w="877" w:type="dxa"/>
            <w:shd w:val="clear" w:color="auto" w:fill="auto"/>
          </w:tcPr>
          <w:p w14:paraId="2076B319" w14:textId="77777777" w:rsidR="006C3587" w:rsidRPr="00B932A4" w:rsidRDefault="006C3587" w:rsidP="0040216E">
            <w:pPr>
              <w:pStyle w:val="TableEntry"/>
              <w:suppressAutoHyphens/>
              <w:rPr>
                <w:rFonts w:ascii="Times New Roman" w:hAnsi="Times New Roman"/>
                <w:szCs w:val="18"/>
              </w:rPr>
            </w:pPr>
            <w:r w:rsidRPr="00B932A4">
              <w:rPr>
                <w:rFonts w:ascii="Times New Roman" w:hAnsi="Times New Roman"/>
                <w:szCs w:val="18"/>
              </w:rPr>
              <w:t>-1</w:t>
            </w:r>
          </w:p>
        </w:tc>
        <w:tc>
          <w:tcPr>
            <w:tcW w:w="3083" w:type="dxa"/>
            <w:shd w:val="clear" w:color="auto" w:fill="auto"/>
          </w:tcPr>
          <w:p w14:paraId="04C18DDE" w14:textId="77777777" w:rsidR="006C3587" w:rsidRPr="00B932A4" w:rsidRDefault="006C3587" w:rsidP="0040216E">
            <w:pPr>
              <w:pStyle w:val="TableEntry"/>
              <w:suppressAutoHyphens/>
              <w:rPr>
                <w:rFonts w:ascii="Times New Roman" w:hAnsi="Times New Roman"/>
                <w:szCs w:val="18"/>
              </w:rPr>
            </w:pPr>
            <w:r w:rsidRPr="00B932A4">
              <w:rPr>
                <w:rFonts w:ascii="Times New Roman" w:eastAsia="Arial" w:hAnsi="Times New Roman"/>
                <w:szCs w:val="18"/>
              </w:rPr>
              <w:t>High positive impact:</w:t>
            </w:r>
          </w:p>
        </w:tc>
        <w:tc>
          <w:tcPr>
            <w:tcW w:w="1071" w:type="dxa"/>
            <w:shd w:val="clear" w:color="auto" w:fill="auto"/>
          </w:tcPr>
          <w:p w14:paraId="106C3194" w14:textId="77777777" w:rsidR="006C3587" w:rsidRPr="00B932A4" w:rsidRDefault="006C3587" w:rsidP="0040216E">
            <w:pPr>
              <w:pStyle w:val="TableEntry"/>
              <w:suppressAutoHyphens/>
              <w:rPr>
                <w:rFonts w:ascii="Times New Roman" w:hAnsi="Times New Roman"/>
                <w:szCs w:val="18"/>
              </w:rPr>
            </w:pPr>
            <w:r w:rsidRPr="00B932A4">
              <w:rPr>
                <w:rFonts w:ascii="Times New Roman" w:hAnsi="Times New Roman"/>
                <w:szCs w:val="18"/>
              </w:rPr>
              <w:t>+2</w:t>
            </w:r>
          </w:p>
        </w:tc>
      </w:tr>
      <w:tr w:rsidR="006C3587" w:rsidRPr="00B932A4" w14:paraId="72F7293A" w14:textId="77777777" w:rsidTr="0040216E">
        <w:trPr>
          <w:trHeight w:val="447"/>
          <w:jc w:val="center"/>
        </w:trPr>
        <w:tc>
          <w:tcPr>
            <w:tcW w:w="3348" w:type="dxa"/>
            <w:shd w:val="clear" w:color="auto" w:fill="auto"/>
          </w:tcPr>
          <w:p w14:paraId="77923A57" w14:textId="77777777" w:rsidR="006C3587" w:rsidRPr="00B932A4" w:rsidRDefault="006C3587" w:rsidP="0040216E">
            <w:pPr>
              <w:pStyle w:val="TableEntry"/>
              <w:suppressAutoHyphens/>
              <w:rPr>
                <w:rFonts w:ascii="Times New Roman" w:hAnsi="Times New Roman"/>
                <w:szCs w:val="18"/>
              </w:rPr>
            </w:pPr>
            <w:r w:rsidRPr="00B932A4">
              <w:rPr>
                <w:rFonts w:ascii="Times New Roman" w:eastAsia="Arial" w:hAnsi="Times New Roman"/>
                <w:szCs w:val="18"/>
              </w:rPr>
              <w:t>Insignificant impact:</w:t>
            </w:r>
          </w:p>
        </w:tc>
        <w:tc>
          <w:tcPr>
            <w:tcW w:w="877" w:type="dxa"/>
            <w:shd w:val="clear" w:color="auto" w:fill="auto"/>
          </w:tcPr>
          <w:p w14:paraId="3FD51271" w14:textId="77777777" w:rsidR="006C3587" w:rsidRPr="00B932A4" w:rsidRDefault="006C3587" w:rsidP="0040216E">
            <w:pPr>
              <w:pStyle w:val="TableEntry"/>
              <w:suppressAutoHyphens/>
              <w:rPr>
                <w:rFonts w:ascii="Times New Roman" w:hAnsi="Times New Roman"/>
                <w:szCs w:val="18"/>
              </w:rPr>
            </w:pPr>
            <w:r w:rsidRPr="00B932A4">
              <w:rPr>
                <w:rFonts w:ascii="Times New Roman" w:hAnsi="Times New Roman"/>
                <w:szCs w:val="18"/>
              </w:rPr>
              <w:t>0</w:t>
            </w:r>
          </w:p>
        </w:tc>
        <w:tc>
          <w:tcPr>
            <w:tcW w:w="3083" w:type="dxa"/>
            <w:shd w:val="clear" w:color="auto" w:fill="auto"/>
          </w:tcPr>
          <w:p w14:paraId="6C31562F" w14:textId="77777777" w:rsidR="006C3587" w:rsidRPr="00B932A4" w:rsidRDefault="006C3587" w:rsidP="0040216E">
            <w:pPr>
              <w:pStyle w:val="TableEntry"/>
              <w:suppressAutoHyphens/>
              <w:rPr>
                <w:rFonts w:ascii="Times New Roman" w:hAnsi="Times New Roman"/>
                <w:szCs w:val="18"/>
              </w:rPr>
            </w:pPr>
            <w:r w:rsidRPr="00B932A4">
              <w:rPr>
                <w:rFonts w:ascii="Times New Roman" w:eastAsia="Arial" w:hAnsi="Times New Roman"/>
                <w:szCs w:val="18"/>
              </w:rPr>
              <w:t>No impact at all:</w:t>
            </w:r>
          </w:p>
        </w:tc>
        <w:tc>
          <w:tcPr>
            <w:tcW w:w="1071" w:type="dxa"/>
            <w:shd w:val="clear" w:color="auto" w:fill="auto"/>
          </w:tcPr>
          <w:p w14:paraId="3BC440CF" w14:textId="77777777" w:rsidR="006C3587" w:rsidRPr="00B932A4" w:rsidRDefault="006C3587" w:rsidP="0040216E">
            <w:pPr>
              <w:pStyle w:val="TableEntry"/>
              <w:suppressAutoHyphens/>
              <w:rPr>
                <w:rFonts w:ascii="Times New Roman" w:hAnsi="Times New Roman"/>
                <w:szCs w:val="18"/>
              </w:rPr>
            </w:pPr>
            <w:r w:rsidRPr="00B932A4">
              <w:rPr>
                <w:rFonts w:ascii="Times New Roman" w:hAnsi="Times New Roman"/>
                <w:szCs w:val="18"/>
              </w:rPr>
              <w:t>N</w:t>
            </w:r>
          </w:p>
        </w:tc>
      </w:tr>
    </w:tbl>
    <w:p w14:paraId="0EF582B8" w14:textId="77777777" w:rsidR="006C3587" w:rsidRPr="00B932A4" w:rsidRDefault="006C3587" w:rsidP="006C3587">
      <w:pPr>
        <w:pStyle w:val="BodyText"/>
        <w:rPr>
          <w:rFonts w:ascii="Times New Roman" w:eastAsia="Arial" w:hAnsi="Times New Roman"/>
        </w:rPr>
      </w:pPr>
      <w:r w:rsidRPr="00B932A4">
        <w:rPr>
          <w:rFonts w:ascii="Times New Roman" w:eastAsia="Arial" w:hAnsi="Times New Roman"/>
        </w:rPr>
        <w:t>With the help of the above ranking, all impacts low or high are identified to mitigate for cost effective solution for the protection of environment and human health. The following impacts were categorized as “Low negative” in severity.</w:t>
      </w:r>
    </w:p>
    <w:p w14:paraId="7BA48F01"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Health hazard for staff, by not following safety protocols, while installing the equipment.</w:t>
      </w:r>
    </w:p>
    <w:p w14:paraId="730F021C"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Improper waste segregation, collection, transportation, storage, and disposal.</w:t>
      </w:r>
    </w:p>
    <w:p w14:paraId="21D0E9FB"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 xml:space="preserve">Safety hazards caused by various stages of improper waste management </w:t>
      </w:r>
    </w:p>
    <w:p w14:paraId="66ACF4C2"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Improper inventory system to discourage pilferage</w:t>
      </w:r>
    </w:p>
    <w:p w14:paraId="1436A79F"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Indoor air quality and exhaust.</w:t>
      </w:r>
    </w:p>
    <w:p w14:paraId="0FC93CE1"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Contamination of surface area by improper storage and segregation</w:t>
      </w:r>
    </w:p>
    <w:p w14:paraId="36314D78"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Proper ventilation during storage</w:t>
      </w:r>
    </w:p>
    <w:p w14:paraId="1C75C43F"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Containerization and transportation of the waste</w:t>
      </w:r>
    </w:p>
    <w:p w14:paraId="6CF65B95"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Number of equipment to be installed</w:t>
      </w:r>
    </w:p>
    <w:p w14:paraId="422453E5"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Arial" w:hAnsi="Times New Roman"/>
        </w:rPr>
        <w:t>Personal protection equipment</w:t>
      </w:r>
    </w:p>
    <w:p w14:paraId="06B36045" w14:textId="77777777" w:rsidR="006C3587" w:rsidRPr="00B932A4" w:rsidRDefault="006C3587" w:rsidP="006C3587">
      <w:pPr>
        <w:pStyle w:val="BodyText"/>
        <w:numPr>
          <w:ilvl w:val="0"/>
          <w:numId w:val="36"/>
        </w:numPr>
        <w:rPr>
          <w:rFonts w:ascii="Times New Roman" w:eastAsia="Symbol" w:hAnsi="Times New Roman"/>
        </w:rPr>
      </w:pPr>
      <w:r w:rsidRPr="00B932A4">
        <w:rPr>
          <w:rFonts w:ascii="Times New Roman" w:eastAsia="Symbol" w:hAnsi="Times New Roman"/>
        </w:rPr>
        <w:t>During working hours (photo copier, printers, routers, switch board) etc.</w:t>
      </w:r>
    </w:p>
    <w:p w14:paraId="27B62B26" w14:textId="2BFCDD41" w:rsidR="002C5CF3" w:rsidRPr="00B932A4" w:rsidRDefault="002C5CF3" w:rsidP="002C5CF3">
      <w:pPr>
        <w:pStyle w:val="BodyText"/>
        <w:rPr>
          <w:rFonts w:ascii="Times New Roman" w:hAnsi="Times New Roman"/>
        </w:rPr>
      </w:pPr>
      <w:r w:rsidRPr="00B932A4">
        <w:rPr>
          <w:rFonts w:ascii="Times New Roman" w:eastAsia="Arial" w:hAnsi="Times New Roman"/>
        </w:rPr>
        <w:t>With the help of th</w:t>
      </w:r>
      <w:r w:rsidR="006C3587" w:rsidRPr="00B932A4">
        <w:rPr>
          <w:rFonts w:ascii="Times New Roman" w:eastAsia="Arial" w:hAnsi="Times New Roman"/>
        </w:rPr>
        <w:t xml:space="preserve">e </w:t>
      </w:r>
      <w:r w:rsidR="003417E7" w:rsidRPr="00B932A4">
        <w:rPr>
          <w:rFonts w:ascii="Times New Roman" w:eastAsia="Arial" w:hAnsi="Times New Roman"/>
        </w:rPr>
        <w:t>following</w:t>
      </w:r>
      <w:r w:rsidRPr="00B932A4">
        <w:rPr>
          <w:rFonts w:ascii="Times New Roman" w:eastAsia="Arial" w:hAnsi="Times New Roman"/>
        </w:rPr>
        <w:t xml:space="preserve"> matrix, interaction of various project activities with various components/aspects of the environment was identified. This interaction was then categorized with respect to its severity of impacts, as follows:</w:t>
      </w:r>
    </w:p>
    <w:p w14:paraId="169196EE" w14:textId="77777777" w:rsidR="002C5CF3" w:rsidRPr="00B932A4" w:rsidRDefault="002C5CF3" w:rsidP="005435C1">
      <w:pPr>
        <w:pStyle w:val="TableTitle"/>
        <w:rPr>
          <w:rFonts w:ascii="Times New Roman" w:eastAsia="Arial" w:hAnsi="Times New Roman"/>
        </w:rPr>
      </w:pPr>
    </w:p>
    <w:p w14:paraId="2AA8D7FB" w14:textId="561AB721" w:rsidR="00843EA7" w:rsidRPr="00B932A4" w:rsidRDefault="009E6E63" w:rsidP="005435C1">
      <w:pPr>
        <w:pStyle w:val="TableTitle"/>
        <w:rPr>
          <w:rFonts w:ascii="Times New Roman" w:eastAsia="Arial" w:hAnsi="Times New Roman"/>
        </w:rPr>
      </w:pPr>
      <w:r w:rsidRPr="00B932A4">
        <w:rPr>
          <w:rFonts w:ascii="Times New Roman" w:eastAsia="Arial" w:hAnsi="Times New Roman"/>
        </w:rPr>
        <w:t xml:space="preserve">Table </w:t>
      </w:r>
      <w:r w:rsidR="00B660DE" w:rsidRPr="00B932A4">
        <w:rPr>
          <w:rFonts w:ascii="Times New Roman" w:eastAsia="Arial" w:hAnsi="Times New Roman"/>
        </w:rPr>
        <w:t>5</w:t>
      </w:r>
      <w:r w:rsidRPr="00B932A4">
        <w:rPr>
          <w:rFonts w:ascii="Times New Roman" w:eastAsia="Arial" w:hAnsi="Times New Roman"/>
        </w:rPr>
        <w:t>.</w:t>
      </w:r>
      <w:r w:rsidR="005435C1" w:rsidRPr="00B932A4">
        <w:rPr>
          <w:rFonts w:ascii="Times New Roman" w:eastAsia="Arial" w:hAnsi="Times New Roman"/>
        </w:rPr>
        <w:t>4</w:t>
      </w:r>
      <w:r w:rsidRPr="00B932A4">
        <w:rPr>
          <w:rFonts w:ascii="Times New Roman" w:eastAsia="Arial" w:hAnsi="Times New Roman"/>
        </w:rPr>
        <w:t xml:space="preserve">: </w:t>
      </w:r>
      <w:r w:rsidR="00843EA7" w:rsidRPr="00B932A4">
        <w:rPr>
          <w:rFonts w:ascii="Times New Roman" w:eastAsia="Arial" w:hAnsi="Times New Roman"/>
        </w:rPr>
        <w:t>Summary of the Impacts</w:t>
      </w:r>
      <w:bookmarkEnd w:id="48"/>
    </w:p>
    <w:tbl>
      <w:tblPr>
        <w:tblW w:w="9812" w:type="dxa"/>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1008"/>
        <w:gridCol w:w="3026"/>
        <w:gridCol w:w="1617"/>
        <w:gridCol w:w="1164"/>
        <w:gridCol w:w="1216"/>
        <w:gridCol w:w="873"/>
        <w:gridCol w:w="17"/>
        <w:gridCol w:w="891"/>
      </w:tblGrid>
      <w:tr w:rsidR="00337695" w:rsidRPr="00B932A4" w14:paraId="58154682" w14:textId="77777777" w:rsidTr="005E7D42">
        <w:trPr>
          <w:tblHeader/>
          <w:jc w:val="center"/>
        </w:trPr>
        <w:tc>
          <w:tcPr>
            <w:tcW w:w="1008" w:type="dxa"/>
            <w:vMerge w:val="restart"/>
            <w:shd w:val="clear" w:color="auto" w:fill="auto"/>
          </w:tcPr>
          <w:p w14:paraId="2A728C68"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E&amp;SS</w:t>
            </w:r>
          </w:p>
        </w:tc>
        <w:tc>
          <w:tcPr>
            <w:tcW w:w="3026" w:type="dxa"/>
            <w:vMerge w:val="restart"/>
            <w:shd w:val="clear" w:color="auto" w:fill="auto"/>
          </w:tcPr>
          <w:p w14:paraId="07812B8E"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 xml:space="preserve">Parameters </w:t>
            </w:r>
          </w:p>
        </w:tc>
        <w:tc>
          <w:tcPr>
            <w:tcW w:w="5778" w:type="dxa"/>
            <w:gridSpan w:val="6"/>
            <w:shd w:val="clear" w:color="auto" w:fill="auto"/>
          </w:tcPr>
          <w:p w14:paraId="01709BCA"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Impacts</w:t>
            </w:r>
          </w:p>
        </w:tc>
      </w:tr>
      <w:tr w:rsidR="00337695" w:rsidRPr="00B932A4" w14:paraId="4701E576" w14:textId="77777777" w:rsidTr="005E7D42">
        <w:trPr>
          <w:trHeight w:val="268"/>
          <w:tblHeader/>
          <w:jc w:val="center"/>
        </w:trPr>
        <w:tc>
          <w:tcPr>
            <w:tcW w:w="1008" w:type="dxa"/>
            <w:vMerge/>
            <w:shd w:val="clear" w:color="auto" w:fill="auto"/>
          </w:tcPr>
          <w:p w14:paraId="433ED6EC" w14:textId="77777777" w:rsidR="00337695" w:rsidRPr="00B932A4" w:rsidRDefault="00337695" w:rsidP="005E7D42">
            <w:pPr>
              <w:pStyle w:val="TableHead"/>
              <w:suppressAutoHyphens/>
              <w:rPr>
                <w:rFonts w:ascii="Times New Roman" w:hAnsi="Times New Roman"/>
                <w:szCs w:val="18"/>
              </w:rPr>
            </w:pPr>
          </w:p>
        </w:tc>
        <w:tc>
          <w:tcPr>
            <w:tcW w:w="3026" w:type="dxa"/>
            <w:vMerge/>
            <w:shd w:val="clear" w:color="auto" w:fill="auto"/>
          </w:tcPr>
          <w:p w14:paraId="5CC7FE0A" w14:textId="77777777" w:rsidR="00337695" w:rsidRPr="00B932A4" w:rsidRDefault="00337695" w:rsidP="005E7D42">
            <w:pPr>
              <w:pStyle w:val="TableHead"/>
              <w:suppressAutoHyphens/>
              <w:rPr>
                <w:rFonts w:ascii="Times New Roman" w:hAnsi="Times New Roman"/>
                <w:szCs w:val="18"/>
              </w:rPr>
            </w:pPr>
          </w:p>
        </w:tc>
        <w:tc>
          <w:tcPr>
            <w:tcW w:w="1617" w:type="dxa"/>
            <w:vMerge w:val="restart"/>
            <w:shd w:val="clear" w:color="auto" w:fill="auto"/>
          </w:tcPr>
          <w:p w14:paraId="7F69AB75"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None</w:t>
            </w:r>
          </w:p>
          <w:p w14:paraId="13E3A1F1"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 xml:space="preserve">/insignificant </w:t>
            </w:r>
          </w:p>
        </w:tc>
        <w:tc>
          <w:tcPr>
            <w:tcW w:w="1164" w:type="dxa"/>
            <w:vMerge w:val="restart"/>
            <w:shd w:val="clear" w:color="auto" w:fill="auto"/>
          </w:tcPr>
          <w:p w14:paraId="1EC84689"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Minor /small</w:t>
            </w:r>
          </w:p>
        </w:tc>
        <w:tc>
          <w:tcPr>
            <w:tcW w:w="1216" w:type="dxa"/>
            <w:vMerge w:val="restart"/>
            <w:shd w:val="clear" w:color="auto" w:fill="auto"/>
          </w:tcPr>
          <w:p w14:paraId="0446C127"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 xml:space="preserve">Moderate </w:t>
            </w:r>
          </w:p>
        </w:tc>
        <w:tc>
          <w:tcPr>
            <w:tcW w:w="1781" w:type="dxa"/>
            <w:gridSpan w:val="3"/>
            <w:shd w:val="clear" w:color="auto" w:fill="auto"/>
          </w:tcPr>
          <w:p w14:paraId="296C9E4E"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 xml:space="preserve">Significant </w:t>
            </w:r>
          </w:p>
        </w:tc>
      </w:tr>
      <w:tr w:rsidR="00337695" w:rsidRPr="00B932A4" w14:paraId="1B4E5F6C" w14:textId="77777777" w:rsidTr="00961CCE">
        <w:trPr>
          <w:trHeight w:val="140"/>
          <w:tblHeader/>
          <w:jc w:val="center"/>
        </w:trPr>
        <w:tc>
          <w:tcPr>
            <w:tcW w:w="1008" w:type="dxa"/>
            <w:vMerge/>
            <w:shd w:val="clear" w:color="auto" w:fill="auto"/>
          </w:tcPr>
          <w:p w14:paraId="2ECCB284" w14:textId="77777777" w:rsidR="00337695" w:rsidRPr="00B932A4" w:rsidRDefault="00337695" w:rsidP="005E7D42">
            <w:pPr>
              <w:pStyle w:val="TableHead"/>
              <w:suppressAutoHyphens/>
              <w:rPr>
                <w:rFonts w:ascii="Times New Roman" w:hAnsi="Times New Roman"/>
                <w:szCs w:val="18"/>
              </w:rPr>
            </w:pPr>
          </w:p>
        </w:tc>
        <w:tc>
          <w:tcPr>
            <w:tcW w:w="3026" w:type="dxa"/>
            <w:vMerge/>
            <w:shd w:val="clear" w:color="auto" w:fill="auto"/>
          </w:tcPr>
          <w:p w14:paraId="7DE932D6" w14:textId="77777777" w:rsidR="00337695" w:rsidRPr="00B932A4" w:rsidRDefault="00337695" w:rsidP="005E7D42">
            <w:pPr>
              <w:pStyle w:val="TableHead"/>
              <w:suppressAutoHyphens/>
              <w:rPr>
                <w:rFonts w:ascii="Times New Roman" w:hAnsi="Times New Roman"/>
                <w:szCs w:val="18"/>
              </w:rPr>
            </w:pPr>
          </w:p>
        </w:tc>
        <w:tc>
          <w:tcPr>
            <w:tcW w:w="1617" w:type="dxa"/>
            <w:vMerge/>
            <w:tcBorders>
              <w:bottom w:val="dotted" w:sz="8" w:space="0" w:color="auto"/>
            </w:tcBorders>
            <w:shd w:val="clear" w:color="auto" w:fill="auto"/>
          </w:tcPr>
          <w:p w14:paraId="7650477B" w14:textId="77777777" w:rsidR="00337695" w:rsidRPr="00B932A4" w:rsidRDefault="00337695" w:rsidP="005E7D42">
            <w:pPr>
              <w:pStyle w:val="TableHead"/>
              <w:suppressAutoHyphens/>
              <w:rPr>
                <w:rFonts w:ascii="Times New Roman" w:hAnsi="Times New Roman"/>
                <w:szCs w:val="18"/>
              </w:rPr>
            </w:pPr>
          </w:p>
        </w:tc>
        <w:tc>
          <w:tcPr>
            <w:tcW w:w="1164" w:type="dxa"/>
            <w:vMerge/>
            <w:shd w:val="clear" w:color="auto" w:fill="auto"/>
          </w:tcPr>
          <w:p w14:paraId="00D330C0" w14:textId="77777777" w:rsidR="00337695" w:rsidRPr="00B932A4" w:rsidRDefault="00337695" w:rsidP="005E7D42">
            <w:pPr>
              <w:pStyle w:val="TableHead"/>
              <w:suppressAutoHyphens/>
              <w:rPr>
                <w:rFonts w:ascii="Times New Roman" w:hAnsi="Times New Roman"/>
                <w:szCs w:val="18"/>
              </w:rPr>
            </w:pPr>
          </w:p>
        </w:tc>
        <w:tc>
          <w:tcPr>
            <w:tcW w:w="1216" w:type="dxa"/>
            <w:vMerge/>
            <w:shd w:val="clear" w:color="auto" w:fill="auto"/>
          </w:tcPr>
          <w:p w14:paraId="4101DAFD" w14:textId="77777777" w:rsidR="00337695" w:rsidRPr="00B932A4" w:rsidRDefault="00337695" w:rsidP="005E7D42">
            <w:pPr>
              <w:pStyle w:val="TableHead"/>
              <w:suppressAutoHyphens/>
              <w:rPr>
                <w:rFonts w:ascii="Times New Roman" w:hAnsi="Times New Roman"/>
                <w:szCs w:val="18"/>
              </w:rPr>
            </w:pPr>
          </w:p>
        </w:tc>
        <w:tc>
          <w:tcPr>
            <w:tcW w:w="873" w:type="dxa"/>
            <w:shd w:val="clear" w:color="auto" w:fill="auto"/>
          </w:tcPr>
          <w:p w14:paraId="7F3B0050"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 xml:space="preserve">Major </w:t>
            </w:r>
          </w:p>
        </w:tc>
        <w:tc>
          <w:tcPr>
            <w:tcW w:w="908" w:type="dxa"/>
            <w:gridSpan w:val="2"/>
            <w:shd w:val="clear" w:color="auto" w:fill="auto"/>
          </w:tcPr>
          <w:p w14:paraId="1587F1A7" w14:textId="77777777" w:rsidR="00337695" w:rsidRPr="00B932A4" w:rsidRDefault="00337695" w:rsidP="005E7D42">
            <w:pPr>
              <w:pStyle w:val="TableHead"/>
              <w:suppressAutoHyphens/>
              <w:rPr>
                <w:rFonts w:ascii="Times New Roman" w:hAnsi="Times New Roman"/>
                <w:szCs w:val="18"/>
              </w:rPr>
            </w:pPr>
            <w:r w:rsidRPr="00B932A4">
              <w:rPr>
                <w:rFonts w:ascii="Times New Roman" w:hAnsi="Times New Roman"/>
                <w:szCs w:val="18"/>
              </w:rPr>
              <w:t xml:space="preserve">Severe </w:t>
            </w:r>
          </w:p>
        </w:tc>
      </w:tr>
      <w:tr w:rsidR="00337695" w:rsidRPr="00B932A4" w14:paraId="32BCA832" w14:textId="77777777" w:rsidTr="00961CCE">
        <w:trPr>
          <w:jc w:val="center"/>
        </w:trPr>
        <w:tc>
          <w:tcPr>
            <w:tcW w:w="1008" w:type="dxa"/>
            <w:vMerge w:val="restart"/>
            <w:shd w:val="clear" w:color="auto" w:fill="auto"/>
          </w:tcPr>
          <w:p w14:paraId="28AF7E37"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ESS-1</w:t>
            </w:r>
          </w:p>
        </w:tc>
        <w:tc>
          <w:tcPr>
            <w:tcW w:w="3026" w:type="dxa"/>
            <w:shd w:val="clear" w:color="auto" w:fill="auto"/>
          </w:tcPr>
          <w:p w14:paraId="6F89BE7F"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Surface water &amp; sediments</w:t>
            </w:r>
          </w:p>
        </w:tc>
        <w:tc>
          <w:tcPr>
            <w:tcW w:w="1617" w:type="dxa"/>
            <w:tcBorders>
              <w:top w:val="dotted" w:sz="8" w:space="0" w:color="auto"/>
              <w:bottom w:val="dotted" w:sz="8" w:space="0" w:color="auto"/>
            </w:tcBorders>
            <w:shd w:val="clear" w:color="auto" w:fill="BFBFBF" w:themeFill="background1" w:themeFillShade="BF"/>
          </w:tcPr>
          <w:p w14:paraId="125E0906" w14:textId="77777777" w:rsidR="00337695" w:rsidRPr="00B932A4" w:rsidRDefault="00337695" w:rsidP="005E7D42">
            <w:pPr>
              <w:pStyle w:val="TableEntry"/>
              <w:suppressAutoHyphens/>
              <w:rPr>
                <w:rFonts w:ascii="Times New Roman" w:hAnsi="Times New Roman"/>
                <w:szCs w:val="18"/>
              </w:rPr>
            </w:pPr>
          </w:p>
        </w:tc>
        <w:tc>
          <w:tcPr>
            <w:tcW w:w="1164" w:type="dxa"/>
            <w:tcBorders>
              <w:bottom w:val="dotted" w:sz="8" w:space="0" w:color="auto"/>
            </w:tcBorders>
            <w:shd w:val="clear" w:color="auto" w:fill="auto"/>
          </w:tcPr>
          <w:p w14:paraId="3C8CDA76"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02A5ABF3"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28C23CE8"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3EA74987" w14:textId="77777777" w:rsidR="00337695" w:rsidRPr="00B932A4" w:rsidRDefault="00337695" w:rsidP="005E7D42">
            <w:pPr>
              <w:pStyle w:val="TableEntry"/>
              <w:suppressAutoHyphens/>
              <w:rPr>
                <w:rFonts w:ascii="Times New Roman" w:hAnsi="Times New Roman"/>
                <w:szCs w:val="18"/>
              </w:rPr>
            </w:pPr>
          </w:p>
        </w:tc>
      </w:tr>
      <w:tr w:rsidR="00337695" w:rsidRPr="00B932A4" w14:paraId="035FAEF2" w14:textId="77777777" w:rsidTr="00961CCE">
        <w:trPr>
          <w:jc w:val="center"/>
        </w:trPr>
        <w:tc>
          <w:tcPr>
            <w:tcW w:w="1008" w:type="dxa"/>
            <w:vMerge/>
            <w:shd w:val="clear" w:color="auto" w:fill="auto"/>
          </w:tcPr>
          <w:p w14:paraId="0A8D4C13" w14:textId="77777777" w:rsidR="00337695" w:rsidRPr="00B932A4" w:rsidRDefault="00337695" w:rsidP="005E7D42">
            <w:pPr>
              <w:pStyle w:val="TableEntry"/>
              <w:suppressAutoHyphens/>
              <w:rPr>
                <w:rFonts w:ascii="Times New Roman" w:hAnsi="Times New Roman"/>
                <w:szCs w:val="18"/>
              </w:rPr>
            </w:pPr>
          </w:p>
        </w:tc>
        <w:tc>
          <w:tcPr>
            <w:tcW w:w="3026" w:type="dxa"/>
            <w:shd w:val="clear" w:color="auto" w:fill="auto"/>
          </w:tcPr>
          <w:p w14:paraId="69AC3A6F"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 xml:space="preserve">Ground water </w:t>
            </w:r>
          </w:p>
        </w:tc>
        <w:tc>
          <w:tcPr>
            <w:tcW w:w="1617" w:type="dxa"/>
            <w:tcBorders>
              <w:top w:val="dotted" w:sz="8" w:space="0" w:color="auto"/>
              <w:bottom w:val="dotted" w:sz="8" w:space="0" w:color="auto"/>
            </w:tcBorders>
            <w:shd w:val="clear" w:color="auto" w:fill="auto"/>
          </w:tcPr>
          <w:p w14:paraId="0F4AA3BF"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bottom w:val="dotted" w:sz="8" w:space="0" w:color="auto"/>
            </w:tcBorders>
            <w:shd w:val="clear" w:color="auto" w:fill="BFBFBF" w:themeFill="background1" w:themeFillShade="BF"/>
          </w:tcPr>
          <w:p w14:paraId="3D788DAF"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54E04E5C"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3C2B0CD1"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5A978F42" w14:textId="77777777" w:rsidR="00337695" w:rsidRPr="00B932A4" w:rsidRDefault="00337695" w:rsidP="005E7D42">
            <w:pPr>
              <w:pStyle w:val="TableEntry"/>
              <w:suppressAutoHyphens/>
              <w:rPr>
                <w:rFonts w:ascii="Times New Roman" w:hAnsi="Times New Roman"/>
                <w:szCs w:val="18"/>
              </w:rPr>
            </w:pPr>
          </w:p>
        </w:tc>
      </w:tr>
      <w:tr w:rsidR="00337695" w:rsidRPr="00B932A4" w14:paraId="30FFDEEC" w14:textId="77777777" w:rsidTr="00961CCE">
        <w:trPr>
          <w:jc w:val="center"/>
        </w:trPr>
        <w:tc>
          <w:tcPr>
            <w:tcW w:w="1008" w:type="dxa"/>
            <w:vMerge/>
            <w:shd w:val="clear" w:color="auto" w:fill="auto"/>
          </w:tcPr>
          <w:p w14:paraId="08C736D6" w14:textId="77777777" w:rsidR="00337695" w:rsidRPr="00B932A4" w:rsidRDefault="00337695" w:rsidP="005E7D42">
            <w:pPr>
              <w:pStyle w:val="TableEntry"/>
              <w:suppressAutoHyphens/>
              <w:rPr>
                <w:rFonts w:ascii="Times New Roman" w:hAnsi="Times New Roman"/>
                <w:szCs w:val="18"/>
              </w:rPr>
            </w:pPr>
          </w:p>
        </w:tc>
        <w:tc>
          <w:tcPr>
            <w:tcW w:w="3026" w:type="dxa"/>
            <w:shd w:val="clear" w:color="auto" w:fill="auto"/>
          </w:tcPr>
          <w:p w14:paraId="5D8F56B4"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Air emission &amp; ambient air quality</w:t>
            </w:r>
          </w:p>
        </w:tc>
        <w:tc>
          <w:tcPr>
            <w:tcW w:w="1617" w:type="dxa"/>
            <w:tcBorders>
              <w:top w:val="dotted" w:sz="8" w:space="0" w:color="auto"/>
              <w:bottom w:val="dotted" w:sz="8" w:space="0" w:color="auto"/>
            </w:tcBorders>
            <w:shd w:val="clear" w:color="auto" w:fill="FFFFFF" w:themeFill="background1"/>
          </w:tcPr>
          <w:p w14:paraId="5EFE229D"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bottom w:val="dotted" w:sz="8" w:space="0" w:color="auto"/>
            </w:tcBorders>
            <w:shd w:val="clear" w:color="auto" w:fill="BFBFBF" w:themeFill="background1" w:themeFillShade="BF"/>
          </w:tcPr>
          <w:p w14:paraId="5682B81A"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6FDD99D4"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236358CC"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35524A79" w14:textId="77777777" w:rsidR="00337695" w:rsidRPr="00B932A4" w:rsidRDefault="00337695" w:rsidP="005E7D42">
            <w:pPr>
              <w:pStyle w:val="TableEntry"/>
              <w:suppressAutoHyphens/>
              <w:rPr>
                <w:rFonts w:ascii="Times New Roman" w:hAnsi="Times New Roman"/>
                <w:szCs w:val="18"/>
              </w:rPr>
            </w:pPr>
          </w:p>
        </w:tc>
      </w:tr>
      <w:tr w:rsidR="00337695" w:rsidRPr="00B932A4" w14:paraId="5F76D8B0" w14:textId="77777777" w:rsidTr="00961CCE">
        <w:trPr>
          <w:jc w:val="center"/>
        </w:trPr>
        <w:tc>
          <w:tcPr>
            <w:tcW w:w="1008" w:type="dxa"/>
            <w:vMerge/>
            <w:shd w:val="clear" w:color="auto" w:fill="auto"/>
          </w:tcPr>
          <w:p w14:paraId="6317CAD7" w14:textId="77777777" w:rsidR="00337695" w:rsidRPr="00B932A4" w:rsidRDefault="00337695" w:rsidP="005E7D42">
            <w:pPr>
              <w:pStyle w:val="TableEntry"/>
              <w:suppressAutoHyphens/>
              <w:rPr>
                <w:rFonts w:ascii="Times New Roman" w:hAnsi="Times New Roman"/>
                <w:szCs w:val="18"/>
              </w:rPr>
            </w:pPr>
          </w:p>
        </w:tc>
        <w:tc>
          <w:tcPr>
            <w:tcW w:w="3026" w:type="dxa"/>
            <w:shd w:val="clear" w:color="auto" w:fill="auto"/>
          </w:tcPr>
          <w:p w14:paraId="22CD8268"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Noise &amp; vibration</w:t>
            </w:r>
          </w:p>
        </w:tc>
        <w:tc>
          <w:tcPr>
            <w:tcW w:w="1617" w:type="dxa"/>
            <w:tcBorders>
              <w:top w:val="dotted" w:sz="8" w:space="0" w:color="auto"/>
              <w:bottom w:val="dotted" w:sz="8" w:space="0" w:color="auto"/>
            </w:tcBorders>
            <w:shd w:val="clear" w:color="auto" w:fill="BFBFBF" w:themeFill="background1" w:themeFillShade="BF"/>
          </w:tcPr>
          <w:p w14:paraId="4110A3A0"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tcBorders>
            <w:shd w:val="clear" w:color="auto" w:fill="auto"/>
          </w:tcPr>
          <w:p w14:paraId="366214C8"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6BC40675"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5A38B37C"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4C4A74FD" w14:textId="77777777" w:rsidR="00337695" w:rsidRPr="00B932A4" w:rsidRDefault="00337695" w:rsidP="005E7D42">
            <w:pPr>
              <w:pStyle w:val="TableEntry"/>
              <w:suppressAutoHyphens/>
              <w:rPr>
                <w:rFonts w:ascii="Times New Roman" w:hAnsi="Times New Roman"/>
                <w:szCs w:val="18"/>
              </w:rPr>
            </w:pPr>
          </w:p>
        </w:tc>
      </w:tr>
      <w:tr w:rsidR="00337695" w:rsidRPr="00B932A4" w14:paraId="7C2C16CF" w14:textId="77777777" w:rsidTr="00961CCE">
        <w:trPr>
          <w:jc w:val="center"/>
        </w:trPr>
        <w:tc>
          <w:tcPr>
            <w:tcW w:w="1008" w:type="dxa"/>
            <w:vMerge/>
            <w:shd w:val="clear" w:color="auto" w:fill="auto"/>
          </w:tcPr>
          <w:p w14:paraId="6D63BC6A" w14:textId="77777777" w:rsidR="00337695" w:rsidRPr="00B932A4" w:rsidRDefault="00337695" w:rsidP="005E7D42">
            <w:pPr>
              <w:pStyle w:val="TableEntry"/>
              <w:suppressAutoHyphens/>
              <w:rPr>
                <w:rFonts w:ascii="Times New Roman" w:hAnsi="Times New Roman"/>
                <w:szCs w:val="18"/>
              </w:rPr>
            </w:pPr>
          </w:p>
        </w:tc>
        <w:tc>
          <w:tcPr>
            <w:tcW w:w="3026" w:type="dxa"/>
            <w:shd w:val="clear" w:color="auto" w:fill="auto"/>
          </w:tcPr>
          <w:p w14:paraId="26401E9A"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 xml:space="preserve">Landscape &amp; visual amenity </w:t>
            </w:r>
          </w:p>
        </w:tc>
        <w:tc>
          <w:tcPr>
            <w:tcW w:w="1617" w:type="dxa"/>
            <w:tcBorders>
              <w:top w:val="dotted" w:sz="8" w:space="0" w:color="auto"/>
              <w:bottom w:val="dotted" w:sz="8" w:space="0" w:color="auto"/>
            </w:tcBorders>
            <w:shd w:val="clear" w:color="auto" w:fill="BFBFBF" w:themeFill="background1" w:themeFillShade="BF"/>
          </w:tcPr>
          <w:p w14:paraId="04E2C999" w14:textId="77777777" w:rsidR="00337695" w:rsidRPr="00B932A4" w:rsidRDefault="00337695" w:rsidP="005E7D42">
            <w:pPr>
              <w:pStyle w:val="TableEntry"/>
              <w:suppressAutoHyphens/>
              <w:rPr>
                <w:rFonts w:ascii="Times New Roman" w:hAnsi="Times New Roman"/>
                <w:szCs w:val="18"/>
              </w:rPr>
            </w:pPr>
          </w:p>
        </w:tc>
        <w:tc>
          <w:tcPr>
            <w:tcW w:w="1164" w:type="dxa"/>
            <w:shd w:val="clear" w:color="auto" w:fill="auto"/>
          </w:tcPr>
          <w:p w14:paraId="0B5CA949"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7CD6F98F"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5E30CAF3"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10E6AA9E" w14:textId="77777777" w:rsidR="00337695" w:rsidRPr="00B932A4" w:rsidRDefault="00337695" w:rsidP="005E7D42">
            <w:pPr>
              <w:pStyle w:val="TableEntry"/>
              <w:suppressAutoHyphens/>
              <w:rPr>
                <w:rFonts w:ascii="Times New Roman" w:hAnsi="Times New Roman"/>
                <w:szCs w:val="18"/>
              </w:rPr>
            </w:pPr>
          </w:p>
        </w:tc>
      </w:tr>
      <w:tr w:rsidR="00337695" w:rsidRPr="00B932A4" w14:paraId="2BC1EE01" w14:textId="77777777" w:rsidTr="00961CCE">
        <w:trPr>
          <w:jc w:val="center"/>
        </w:trPr>
        <w:tc>
          <w:tcPr>
            <w:tcW w:w="1008" w:type="dxa"/>
            <w:vMerge/>
            <w:shd w:val="clear" w:color="auto" w:fill="auto"/>
          </w:tcPr>
          <w:p w14:paraId="4273F1DE" w14:textId="77777777" w:rsidR="00337695" w:rsidRPr="00B932A4" w:rsidRDefault="00337695" w:rsidP="005E7D42">
            <w:pPr>
              <w:pStyle w:val="TableEntry"/>
              <w:suppressAutoHyphens/>
              <w:rPr>
                <w:rFonts w:ascii="Times New Roman" w:hAnsi="Times New Roman"/>
                <w:szCs w:val="18"/>
              </w:rPr>
            </w:pPr>
          </w:p>
        </w:tc>
        <w:tc>
          <w:tcPr>
            <w:tcW w:w="3026" w:type="dxa"/>
            <w:shd w:val="clear" w:color="auto" w:fill="auto"/>
          </w:tcPr>
          <w:p w14:paraId="7512B66D"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 xml:space="preserve">Soil &amp; land use </w:t>
            </w:r>
          </w:p>
        </w:tc>
        <w:tc>
          <w:tcPr>
            <w:tcW w:w="1617" w:type="dxa"/>
            <w:tcBorders>
              <w:top w:val="dotted" w:sz="8" w:space="0" w:color="auto"/>
              <w:bottom w:val="dotted" w:sz="8" w:space="0" w:color="auto"/>
            </w:tcBorders>
            <w:shd w:val="clear" w:color="auto" w:fill="BFBFBF" w:themeFill="background1" w:themeFillShade="BF"/>
          </w:tcPr>
          <w:p w14:paraId="69ED5933" w14:textId="77777777" w:rsidR="00337695" w:rsidRPr="00B932A4" w:rsidRDefault="00337695" w:rsidP="005E7D42">
            <w:pPr>
              <w:pStyle w:val="TableEntry"/>
              <w:suppressAutoHyphens/>
              <w:rPr>
                <w:rFonts w:ascii="Times New Roman" w:hAnsi="Times New Roman"/>
                <w:szCs w:val="18"/>
              </w:rPr>
            </w:pPr>
          </w:p>
        </w:tc>
        <w:tc>
          <w:tcPr>
            <w:tcW w:w="1164" w:type="dxa"/>
            <w:shd w:val="clear" w:color="auto" w:fill="auto"/>
          </w:tcPr>
          <w:p w14:paraId="5183DF0E"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4B10FAA5"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656C6E9F"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0BDCAC12" w14:textId="77777777" w:rsidR="00337695" w:rsidRPr="00B932A4" w:rsidRDefault="00337695" w:rsidP="005E7D42">
            <w:pPr>
              <w:pStyle w:val="TableEntry"/>
              <w:suppressAutoHyphens/>
              <w:rPr>
                <w:rFonts w:ascii="Times New Roman" w:hAnsi="Times New Roman"/>
                <w:szCs w:val="18"/>
              </w:rPr>
            </w:pPr>
          </w:p>
        </w:tc>
      </w:tr>
      <w:tr w:rsidR="00337695" w:rsidRPr="00B932A4" w14:paraId="5320E898" w14:textId="77777777" w:rsidTr="00961CCE">
        <w:trPr>
          <w:jc w:val="center"/>
        </w:trPr>
        <w:tc>
          <w:tcPr>
            <w:tcW w:w="1008" w:type="dxa"/>
            <w:vMerge/>
            <w:shd w:val="clear" w:color="auto" w:fill="auto"/>
          </w:tcPr>
          <w:p w14:paraId="49D4706F" w14:textId="77777777" w:rsidR="00337695" w:rsidRPr="00B932A4" w:rsidRDefault="00337695" w:rsidP="005E7D42">
            <w:pPr>
              <w:pStyle w:val="TableEntry"/>
              <w:suppressAutoHyphens/>
              <w:rPr>
                <w:rFonts w:ascii="Times New Roman" w:hAnsi="Times New Roman"/>
                <w:szCs w:val="18"/>
              </w:rPr>
            </w:pPr>
          </w:p>
        </w:tc>
        <w:tc>
          <w:tcPr>
            <w:tcW w:w="3026" w:type="dxa"/>
            <w:shd w:val="clear" w:color="auto" w:fill="auto"/>
          </w:tcPr>
          <w:p w14:paraId="75EA2485"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Climate change mitigation &amp; adaptation</w:t>
            </w:r>
          </w:p>
        </w:tc>
        <w:tc>
          <w:tcPr>
            <w:tcW w:w="1617" w:type="dxa"/>
            <w:tcBorders>
              <w:top w:val="dotted" w:sz="8" w:space="0" w:color="auto"/>
              <w:bottom w:val="dotted" w:sz="8" w:space="0" w:color="auto"/>
            </w:tcBorders>
            <w:shd w:val="clear" w:color="auto" w:fill="BFBFBF" w:themeFill="background1" w:themeFillShade="BF"/>
          </w:tcPr>
          <w:p w14:paraId="3287E61F" w14:textId="77777777" w:rsidR="00337695" w:rsidRPr="00B932A4" w:rsidRDefault="00337695" w:rsidP="005E7D42">
            <w:pPr>
              <w:pStyle w:val="TableEntry"/>
              <w:suppressAutoHyphens/>
              <w:rPr>
                <w:rFonts w:ascii="Times New Roman" w:hAnsi="Times New Roman"/>
                <w:szCs w:val="18"/>
              </w:rPr>
            </w:pPr>
          </w:p>
        </w:tc>
        <w:tc>
          <w:tcPr>
            <w:tcW w:w="1164" w:type="dxa"/>
            <w:tcBorders>
              <w:bottom w:val="dotted" w:sz="8" w:space="0" w:color="auto"/>
            </w:tcBorders>
            <w:shd w:val="clear" w:color="auto" w:fill="auto"/>
          </w:tcPr>
          <w:p w14:paraId="22940B01"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2476F3BE"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0271735A"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5563076E" w14:textId="77777777" w:rsidR="00337695" w:rsidRPr="00B932A4" w:rsidRDefault="00337695" w:rsidP="005E7D42">
            <w:pPr>
              <w:pStyle w:val="TableEntry"/>
              <w:suppressAutoHyphens/>
              <w:rPr>
                <w:rFonts w:ascii="Times New Roman" w:hAnsi="Times New Roman"/>
                <w:szCs w:val="18"/>
              </w:rPr>
            </w:pPr>
          </w:p>
        </w:tc>
      </w:tr>
      <w:tr w:rsidR="00337695" w:rsidRPr="00B932A4" w14:paraId="5733D7CA" w14:textId="77777777" w:rsidTr="00961CCE">
        <w:trPr>
          <w:jc w:val="center"/>
        </w:trPr>
        <w:tc>
          <w:tcPr>
            <w:tcW w:w="1008" w:type="dxa"/>
            <w:shd w:val="clear" w:color="auto" w:fill="auto"/>
          </w:tcPr>
          <w:p w14:paraId="3087F3B3"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ESS-2</w:t>
            </w:r>
          </w:p>
        </w:tc>
        <w:tc>
          <w:tcPr>
            <w:tcW w:w="3026" w:type="dxa"/>
            <w:shd w:val="clear" w:color="auto" w:fill="auto"/>
          </w:tcPr>
          <w:p w14:paraId="6A9CE3C1"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 xml:space="preserve">Labor &amp; working condition </w:t>
            </w:r>
          </w:p>
        </w:tc>
        <w:tc>
          <w:tcPr>
            <w:tcW w:w="1617" w:type="dxa"/>
            <w:tcBorders>
              <w:top w:val="dotted" w:sz="8" w:space="0" w:color="auto"/>
            </w:tcBorders>
            <w:shd w:val="clear" w:color="auto" w:fill="auto"/>
          </w:tcPr>
          <w:p w14:paraId="1FDA5921"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bottom w:val="dotted" w:sz="8" w:space="0" w:color="auto"/>
            </w:tcBorders>
            <w:shd w:val="clear" w:color="auto" w:fill="BFBFBF" w:themeFill="background1" w:themeFillShade="BF"/>
          </w:tcPr>
          <w:p w14:paraId="1699FDB0"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2CA61358"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7A40D89A"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24C290A5" w14:textId="77777777" w:rsidR="00337695" w:rsidRPr="00B932A4" w:rsidRDefault="00337695" w:rsidP="005E7D42">
            <w:pPr>
              <w:pStyle w:val="TableEntry"/>
              <w:suppressAutoHyphens/>
              <w:rPr>
                <w:rFonts w:ascii="Times New Roman" w:hAnsi="Times New Roman"/>
                <w:szCs w:val="18"/>
              </w:rPr>
            </w:pPr>
          </w:p>
        </w:tc>
      </w:tr>
      <w:tr w:rsidR="00337695" w:rsidRPr="00B932A4" w14:paraId="04C22834" w14:textId="77777777" w:rsidTr="00961CCE">
        <w:trPr>
          <w:jc w:val="center"/>
        </w:trPr>
        <w:tc>
          <w:tcPr>
            <w:tcW w:w="1008" w:type="dxa"/>
            <w:shd w:val="clear" w:color="auto" w:fill="auto"/>
          </w:tcPr>
          <w:p w14:paraId="7AEA5604"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ESS-3</w:t>
            </w:r>
          </w:p>
        </w:tc>
        <w:tc>
          <w:tcPr>
            <w:tcW w:w="3026" w:type="dxa"/>
            <w:shd w:val="clear" w:color="auto" w:fill="auto"/>
          </w:tcPr>
          <w:p w14:paraId="0AF2DE67"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Resource efficiency, pollution prevention &amp; management</w:t>
            </w:r>
          </w:p>
        </w:tc>
        <w:tc>
          <w:tcPr>
            <w:tcW w:w="1617" w:type="dxa"/>
            <w:shd w:val="clear" w:color="auto" w:fill="auto"/>
          </w:tcPr>
          <w:p w14:paraId="224ACE24"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bottom w:val="dotted" w:sz="8" w:space="0" w:color="auto"/>
            </w:tcBorders>
            <w:shd w:val="clear" w:color="auto" w:fill="BFBFBF" w:themeFill="background1" w:themeFillShade="BF"/>
          </w:tcPr>
          <w:p w14:paraId="2AD301D0"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7BF94E05"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2632FE45"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0D5158A3" w14:textId="77777777" w:rsidR="00337695" w:rsidRPr="00B932A4" w:rsidRDefault="00337695" w:rsidP="005E7D42">
            <w:pPr>
              <w:pStyle w:val="TableEntry"/>
              <w:suppressAutoHyphens/>
              <w:rPr>
                <w:rFonts w:ascii="Times New Roman" w:hAnsi="Times New Roman"/>
                <w:szCs w:val="18"/>
              </w:rPr>
            </w:pPr>
          </w:p>
        </w:tc>
      </w:tr>
      <w:tr w:rsidR="00337695" w:rsidRPr="00B932A4" w14:paraId="56DEDDC8" w14:textId="77777777" w:rsidTr="00961CCE">
        <w:trPr>
          <w:jc w:val="center"/>
        </w:trPr>
        <w:tc>
          <w:tcPr>
            <w:tcW w:w="1008" w:type="dxa"/>
            <w:shd w:val="clear" w:color="auto" w:fill="auto"/>
          </w:tcPr>
          <w:p w14:paraId="278D1534"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ESS-4</w:t>
            </w:r>
          </w:p>
        </w:tc>
        <w:tc>
          <w:tcPr>
            <w:tcW w:w="3026" w:type="dxa"/>
            <w:shd w:val="clear" w:color="auto" w:fill="auto"/>
          </w:tcPr>
          <w:p w14:paraId="6A733C36"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Community health &amp; safety</w:t>
            </w:r>
          </w:p>
        </w:tc>
        <w:tc>
          <w:tcPr>
            <w:tcW w:w="1617" w:type="dxa"/>
            <w:tcBorders>
              <w:bottom w:val="dotted" w:sz="8" w:space="0" w:color="auto"/>
            </w:tcBorders>
            <w:shd w:val="clear" w:color="auto" w:fill="auto"/>
          </w:tcPr>
          <w:p w14:paraId="61D9D907"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bottom w:val="dotted" w:sz="8" w:space="0" w:color="auto"/>
            </w:tcBorders>
            <w:shd w:val="clear" w:color="auto" w:fill="BFBFBF" w:themeFill="background1" w:themeFillShade="BF"/>
          </w:tcPr>
          <w:p w14:paraId="7D67D395"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132CE681"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3C93A194"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06AA85E2" w14:textId="77777777" w:rsidR="00337695" w:rsidRPr="00B932A4" w:rsidRDefault="00337695" w:rsidP="005E7D42">
            <w:pPr>
              <w:pStyle w:val="TableEntry"/>
              <w:suppressAutoHyphens/>
              <w:rPr>
                <w:rFonts w:ascii="Times New Roman" w:hAnsi="Times New Roman"/>
                <w:szCs w:val="18"/>
              </w:rPr>
            </w:pPr>
          </w:p>
        </w:tc>
      </w:tr>
      <w:tr w:rsidR="00337695" w:rsidRPr="00B932A4" w14:paraId="39A19050" w14:textId="77777777" w:rsidTr="00961CCE">
        <w:trPr>
          <w:jc w:val="center"/>
        </w:trPr>
        <w:tc>
          <w:tcPr>
            <w:tcW w:w="1008" w:type="dxa"/>
            <w:shd w:val="clear" w:color="auto" w:fill="auto"/>
          </w:tcPr>
          <w:p w14:paraId="3EEF21B7"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ESS-5</w:t>
            </w:r>
          </w:p>
        </w:tc>
        <w:tc>
          <w:tcPr>
            <w:tcW w:w="3026" w:type="dxa"/>
            <w:shd w:val="clear" w:color="auto" w:fill="auto"/>
          </w:tcPr>
          <w:p w14:paraId="76ED3E12"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Land acquisition, land use &amp; involuntary resettlement</w:t>
            </w:r>
          </w:p>
        </w:tc>
        <w:tc>
          <w:tcPr>
            <w:tcW w:w="1617" w:type="dxa"/>
            <w:tcBorders>
              <w:top w:val="dotted" w:sz="8" w:space="0" w:color="auto"/>
              <w:bottom w:val="dotted" w:sz="8" w:space="0" w:color="auto"/>
            </w:tcBorders>
            <w:shd w:val="clear" w:color="auto" w:fill="BFBFBF" w:themeFill="background1" w:themeFillShade="BF"/>
          </w:tcPr>
          <w:p w14:paraId="06733B84" w14:textId="77777777" w:rsidR="00337695" w:rsidRPr="00B932A4" w:rsidRDefault="00337695" w:rsidP="005E7D42">
            <w:pPr>
              <w:pStyle w:val="TableEntry"/>
              <w:suppressAutoHyphens/>
              <w:rPr>
                <w:rFonts w:ascii="Times New Roman" w:hAnsi="Times New Roman"/>
                <w:szCs w:val="18"/>
              </w:rPr>
            </w:pPr>
          </w:p>
        </w:tc>
        <w:tc>
          <w:tcPr>
            <w:tcW w:w="1164" w:type="dxa"/>
            <w:tcBorders>
              <w:top w:val="dotted" w:sz="8" w:space="0" w:color="auto"/>
            </w:tcBorders>
            <w:shd w:val="clear" w:color="auto" w:fill="auto"/>
          </w:tcPr>
          <w:p w14:paraId="0DBEFDEA"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731FAE01"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21635ED1"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7C39348A" w14:textId="77777777" w:rsidR="00337695" w:rsidRPr="00B932A4" w:rsidRDefault="00337695" w:rsidP="005E7D42">
            <w:pPr>
              <w:pStyle w:val="TableEntry"/>
              <w:suppressAutoHyphens/>
              <w:rPr>
                <w:rFonts w:ascii="Times New Roman" w:hAnsi="Times New Roman"/>
                <w:szCs w:val="18"/>
              </w:rPr>
            </w:pPr>
          </w:p>
        </w:tc>
      </w:tr>
      <w:tr w:rsidR="00337695" w:rsidRPr="00B932A4" w14:paraId="3BAC3C4B" w14:textId="77777777" w:rsidTr="00961CCE">
        <w:trPr>
          <w:jc w:val="center"/>
        </w:trPr>
        <w:tc>
          <w:tcPr>
            <w:tcW w:w="1008" w:type="dxa"/>
            <w:shd w:val="clear" w:color="auto" w:fill="auto"/>
          </w:tcPr>
          <w:p w14:paraId="062A2269"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ESS-6</w:t>
            </w:r>
          </w:p>
        </w:tc>
        <w:tc>
          <w:tcPr>
            <w:tcW w:w="3026" w:type="dxa"/>
            <w:shd w:val="clear" w:color="auto" w:fill="auto"/>
          </w:tcPr>
          <w:p w14:paraId="1976C55A"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Biodiversity conservation &amp; natural resources.</w:t>
            </w:r>
          </w:p>
        </w:tc>
        <w:tc>
          <w:tcPr>
            <w:tcW w:w="1617" w:type="dxa"/>
            <w:tcBorders>
              <w:top w:val="dotted" w:sz="8" w:space="0" w:color="auto"/>
              <w:bottom w:val="dotted" w:sz="8" w:space="0" w:color="auto"/>
            </w:tcBorders>
            <w:shd w:val="clear" w:color="auto" w:fill="BFBFBF" w:themeFill="background1" w:themeFillShade="BF"/>
          </w:tcPr>
          <w:p w14:paraId="7C7DD1CD" w14:textId="77777777" w:rsidR="00337695" w:rsidRPr="00B932A4" w:rsidRDefault="00337695" w:rsidP="005E7D42">
            <w:pPr>
              <w:pStyle w:val="TableEntry"/>
              <w:suppressAutoHyphens/>
              <w:rPr>
                <w:rFonts w:ascii="Times New Roman" w:hAnsi="Times New Roman"/>
                <w:szCs w:val="18"/>
              </w:rPr>
            </w:pPr>
          </w:p>
        </w:tc>
        <w:tc>
          <w:tcPr>
            <w:tcW w:w="1164" w:type="dxa"/>
            <w:shd w:val="clear" w:color="auto" w:fill="auto"/>
          </w:tcPr>
          <w:p w14:paraId="01E6A9F3"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09128827"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26FDEE7A"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76B29287" w14:textId="77777777" w:rsidR="00337695" w:rsidRPr="00B932A4" w:rsidRDefault="00337695" w:rsidP="005E7D42">
            <w:pPr>
              <w:pStyle w:val="TableEntry"/>
              <w:suppressAutoHyphens/>
              <w:rPr>
                <w:rFonts w:ascii="Times New Roman" w:hAnsi="Times New Roman"/>
                <w:szCs w:val="18"/>
              </w:rPr>
            </w:pPr>
          </w:p>
        </w:tc>
      </w:tr>
      <w:tr w:rsidR="00337695" w:rsidRPr="00B932A4" w14:paraId="0B98D6E2" w14:textId="77777777" w:rsidTr="00961CCE">
        <w:trPr>
          <w:jc w:val="center"/>
        </w:trPr>
        <w:tc>
          <w:tcPr>
            <w:tcW w:w="1008" w:type="dxa"/>
            <w:shd w:val="clear" w:color="auto" w:fill="auto"/>
          </w:tcPr>
          <w:p w14:paraId="5991D30D"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ESS-7</w:t>
            </w:r>
          </w:p>
        </w:tc>
        <w:tc>
          <w:tcPr>
            <w:tcW w:w="3026" w:type="dxa"/>
            <w:shd w:val="clear" w:color="auto" w:fill="auto"/>
          </w:tcPr>
          <w:p w14:paraId="4A5A7057"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Indigenous people/local communities</w:t>
            </w:r>
          </w:p>
        </w:tc>
        <w:tc>
          <w:tcPr>
            <w:tcW w:w="1617" w:type="dxa"/>
            <w:tcBorders>
              <w:top w:val="dotted" w:sz="8" w:space="0" w:color="auto"/>
              <w:bottom w:val="dotted" w:sz="8" w:space="0" w:color="auto"/>
            </w:tcBorders>
            <w:shd w:val="clear" w:color="auto" w:fill="BFBFBF" w:themeFill="background1" w:themeFillShade="BF"/>
          </w:tcPr>
          <w:p w14:paraId="0A94928D" w14:textId="77777777" w:rsidR="00337695" w:rsidRPr="00B932A4" w:rsidRDefault="00337695" w:rsidP="005E7D42">
            <w:pPr>
              <w:pStyle w:val="TableEntry"/>
              <w:suppressAutoHyphens/>
              <w:rPr>
                <w:rFonts w:ascii="Times New Roman" w:hAnsi="Times New Roman"/>
                <w:szCs w:val="18"/>
              </w:rPr>
            </w:pPr>
          </w:p>
        </w:tc>
        <w:tc>
          <w:tcPr>
            <w:tcW w:w="1164" w:type="dxa"/>
            <w:shd w:val="clear" w:color="auto" w:fill="auto"/>
          </w:tcPr>
          <w:p w14:paraId="00C6CFA4"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661884B1"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55A76A65"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12A97FCF" w14:textId="77777777" w:rsidR="00337695" w:rsidRPr="00B932A4" w:rsidRDefault="00337695" w:rsidP="005E7D42">
            <w:pPr>
              <w:pStyle w:val="TableEntry"/>
              <w:suppressAutoHyphens/>
              <w:rPr>
                <w:rFonts w:ascii="Times New Roman" w:hAnsi="Times New Roman"/>
                <w:szCs w:val="18"/>
              </w:rPr>
            </w:pPr>
          </w:p>
        </w:tc>
      </w:tr>
      <w:tr w:rsidR="00337695" w:rsidRPr="00B932A4" w14:paraId="224ED7EC" w14:textId="77777777" w:rsidTr="00961CCE">
        <w:trPr>
          <w:jc w:val="center"/>
        </w:trPr>
        <w:tc>
          <w:tcPr>
            <w:tcW w:w="1008" w:type="dxa"/>
            <w:shd w:val="clear" w:color="auto" w:fill="auto"/>
          </w:tcPr>
          <w:p w14:paraId="017855CD"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ESS-8</w:t>
            </w:r>
          </w:p>
        </w:tc>
        <w:tc>
          <w:tcPr>
            <w:tcW w:w="3026" w:type="dxa"/>
            <w:shd w:val="clear" w:color="auto" w:fill="auto"/>
          </w:tcPr>
          <w:p w14:paraId="008047B5"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Cultural heritage</w:t>
            </w:r>
          </w:p>
        </w:tc>
        <w:tc>
          <w:tcPr>
            <w:tcW w:w="1617" w:type="dxa"/>
            <w:tcBorders>
              <w:top w:val="dotted" w:sz="8" w:space="0" w:color="auto"/>
              <w:bottom w:val="dotted" w:sz="8" w:space="0" w:color="auto"/>
            </w:tcBorders>
            <w:shd w:val="clear" w:color="auto" w:fill="BFBFBF" w:themeFill="background1" w:themeFillShade="BF"/>
          </w:tcPr>
          <w:p w14:paraId="544BA101" w14:textId="77777777" w:rsidR="00337695" w:rsidRPr="00B932A4" w:rsidRDefault="00337695" w:rsidP="005E7D42">
            <w:pPr>
              <w:pStyle w:val="TableEntry"/>
              <w:suppressAutoHyphens/>
              <w:rPr>
                <w:rFonts w:ascii="Times New Roman" w:hAnsi="Times New Roman"/>
                <w:szCs w:val="18"/>
              </w:rPr>
            </w:pPr>
          </w:p>
        </w:tc>
        <w:tc>
          <w:tcPr>
            <w:tcW w:w="1164" w:type="dxa"/>
            <w:shd w:val="clear" w:color="auto" w:fill="auto"/>
          </w:tcPr>
          <w:p w14:paraId="746C75D1"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7FF0CB55"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53B5782F"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73D08A19" w14:textId="77777777" w:rsidR="00337695" w:rsidRPr="00B932A4" w:rsidRDefault="00337695" w:rsidP="005E7D42">
            <w:pPr>
              <w:pStyle w:val="TableEntry"/>
              <w:suppressAutoHyphens/>
              <w:rPr>
                <w:rFonts w:ascii="Times New Roman" w:hAnsi="Times New Roman"/>
                <w:szCs w:val="18"/>
              </w:rPr>
            </w:pPr>
          </w:p>
        </w:tc>
      </w:tr>
      <w:tr w:rsidR="00337695" w:rsidRPr="00B932A4" w14:paraId="69E03073" w14:textId="77777777" w:rsidTr="00961CCE">
        <w:trPr>
          <w:jc w:val="center"/>
        </w:trPr>
        <w:tc>
          <w:tcPr>
            <w:tcW w:w="1008" w:type="dxa"/>
            <w:shd w:val="clear" w:color="auto" w:fill="auto"/>
          </w:tcPr>
          <w:p w14:paraId="45BE2F82"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ESS-9</w:t>
            </w:r>
          </w:p>
        </w:tc>
        <w:tc>
          <w:tcPr>
            <w:tcW w:w="3026" w:type="dxa"/>
            <w:shd w:val="clear" w:color="auto" w:fill="auto"/>
          </w:tcPr>
          <w:p w14:paraId="2C315F9A"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 xml:space="preserve">Financial intermediaries </w:t>
            </w:r>
          </w:p>
        </w:tc>
        <w:tc>
          <w:tcPr>
            <w:tcW w:w="1617" w:type="dxa"/>
            <w:tcBorders>
              <w:top w:val="dotted" w:sz="8" w:space="0" w:color="auto"/>
            </w:tcBorders>
            <w:shd w:val="clear" w:color="auto" w:fill="auto"/>
          </w:tcPr>
          <w:p w14:paraId="7D2D5475" w14:textId="77777777" w:rsidR="00337695" w:rsidRPr="00B932A4" w:rsidRDefault="007F1540" w:rsidP="005E7D42">
            <w:pPr>
              <w:pStyle w:val="TableEntry"/>
              <w:suppressAutoHyphens/>
              <w:rPr>
                <w:rFonts w:ascii="Times New Roman" w:hAnsi="Times New Roman"/>
                <w:szCs w:val="18"/>
              </w:rPr>
            </w:pPr>
            <w:r w:rsidRPr="00B932A4">
              <w:rPr>
                <w:rFonts w:ascii="Times New Roman" w:hAnsi="Times New Roman"/>
                <w:szCs w:val="18"/>
              </w:rPr>
              <w:t>NA</w:t>
            </w:r>
          </w:p>
        </w:tc>
        <w:tc>
          <w:tcPr>
            <w:tcW w:w="1164" w:type="dxa"/>
            <w:shd w:val="clear" w:color="auto" w:fill="auto"/>
          </w:tcPr>
          <w:p w14:paraId="4F0E1193"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69C52504" w14:textId="77777777" w:rsidR="00337695" w:rsidRPr="00B932A4" w:rsidRDefault="00337695" w:rsidP="005E7D42">
            <w:pPr>
              <w:pStyle w:val="TableEntry"/>
              <w:suppressAutoHyphens/>
              <w:rPr>
                <w:rFonts w:ascii="Times New Roman" w:hAnsi="Times New Roman"/>
                <w:szCs w:val="18"/>
              </w:rPr>
            </w:pPr>
          </w:p>
        </w:tc>
        <w:tc>
          <w:tcPr>
            <w:tcW w:w="873" w:type="dxa"/>
            <w:shd w:val="clear" w:color="auto" w:fill="auto"/>
          </w:tcPr>
          <w:p w14:paraId="4B2A0AE1" w14:textId="77777777" w:rsidR="00337695" w:rsidRPr="00B932A4" w:rsidRDefault="00337695" w:rsidP="005E7D42">
            <w:pPr>
              <w:pStyle w:val="TableEntry"/>
              <w:suppressAutoHyphens/>
              <w:rPr>
                <w:rFonts w:ascii="Times New Roman" w:hAnsi="Times New Roman"/>
                <w:szCs w:val="18"/>
              </w:rPr>
            </w:pPr>
          </w:p>
        </w:tc>
        <w:tc>
          <w:tcPr>
            <w:tcW w:w="908" w:type="dxa"/>
            <w:gridSpan w:val="2"/>
            <w:shd w:val="clear" w:color="auto" w:fill="auto"/>
          </w:tcPr>
          <w:p w14:paraId="26F04051" w14:textId="77777777" w:rsidR="00337695" w:rsidRPr="00B932A4" w:rsidRDefault="00337695" w:rsidP="005E7D42">
            <w:pPr>
              <w:pStyle w:val="TableEntry"/>
              <w:suppressAutoHyphens/>
              <w:rPr>
                <w:rFonts w:ascii="Times New Roman" w:hAnsi="Times New Roman"/>
                <w:szCs w:val="18"/>
              </w:rPr>
            </w:pPr>
          </w:p>
        </w:tc>
      </w:tr>
      <w:tr w:rsidR="00337695" w:rsidRPr="00B932A4" w14:paraId="7A592CC3" w14:textId="77777777" w:rsidTr="00961CCE">
        <w:trPr>
          <w:jc w:val="center"/>
        </w:trPr>
        <w:tc>
          <w:tcPr>
            <w:tcW w:w="1008" w:type="dxa"/>
            <w:shd w:val="clear" w:color="auto" w:fill="auto"/>
          </w:tcPr>
          <w:p w14:paraId="58AFA17D"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ESS-10</w:t>
            </w:r>
          </w:p>
        </w:tc>
        <w:tc>
          <w:tcPr>
            <w:tcW w:w="3026" w:type="dxa"/>
            <w:shd w:val="clear" w:color="auto" w:fill="auto"/>
          </w:tcPr>
          <w:p w14:paraId="64D31FF6" w14:textId="77777777" w:rsidR="00337695" w:rsidRPr="00B932A4" w:rsidRDefault="00337695" w:rsidP="005E7D42">
            <w:pPr>
              <w:pStyle w:val="TableEntry"/>
              <w:suppressAutoHyphens/>
              <w:rPr>
                <w:rFonts w:ascii="Times New Roman" w:hAnsi="Times New Roman"/>
                <w:szCs w:val="18"/>
              </w:rPr>
            </w:pPr>
            <w:r w:rsidRPr="00B932A4">
              <w:rPr>
                <w:rFonts w:ascii="Times New Roman" w:hAnsi="Times New Roman"/>
                <w:szCs w:val="18"/>
              </w:rPr>
              <w:t>Stake–holder engagement &amp; information disclosure.</w:t>
            </w:r>
          </w:p>
        </w:tc>
        <w:tc>
          <w:tcPr>
            <w:tcW w:w="1617" w:type="dxa"/>
            <w:shd w:val="clear" w:color="auto" w:fill="auto"/>
          </w:tcPr>
          <w:p w14:paraId="127DFB42" w14:textId="77777777" w:rsidR="00337695" w:rsidRPr="00B932A4" w:rsidRDefault="00337695" w:rsidP="005E7D42">
            <w:pPr>
              <w:pStyle w:val="TableEntry"/>
              <w:suppressAutoHyphens/>
              <w:rPr>
                <w:rFonts w:ascii="Times New Roman" w:hAnsi="Times New Roman"/>
                <w:szCs w:val="18"/>
              </w:rPr>
            </w:pPr>
          </w:p>
        </w:tc>
        <w:tc>
          <w:tcPr>
            <w:tcW w:w="1164" w:type="dxa"/>
            <w:shd w:val="clear" w:color="auto" w:fill="auto"/>
          </w:tcPr>
          <w:p w14:paraId="061CD31E" w14:textId="77777777" w:rsidR="00337695" w:rsidRPr="00B932A4" w:rsidRDefault="00337695" w:rsidP="005E7D42">
            <w:pPr>
              <w:pStyle w:val="TableEntry"/>
              <w:suppressAutoHyphens/>
              <w:rPr>
                <w:rFonts w:ascii="Times New Roman" w:hAnsi="Times New Roman"/>
                <w:szCs w:val="18"/>
              </w:rPr>
            </w:pPr>
          </w:p>
        </w:tc>
        <w:tc>
          <w:tcPr>
            <w:tcW w:w="1216" w:type="dxa"/>
            <w:shd w:val="clear" w:color="auto" w:fill="auto"/>
          </w:tcPr>
          <w:p w14:paraId="1ADBEBF6" w14:textId="77777777" w:rsidR="00337695" w:rsidRPr="00B932A4" w:rsidRDefault="00337695" w:rsidP="005E7D42">
            <w:pPr>
              <w:pStyle w:val="TableEntry"/>
              <w:suppressAutoHyphens/>
              <w:rPr>
                <w:rFonts w:ascii="Times New Roman" w:hAnsi="Times New Roman"/>
                <w:szCs w:val="18"/>
              </w:rPr>
            </w:pPr>
          </w:p>
        </w:tc>
        <w:tc>
          <w:tcPr>
            <w:tcW w:w="890" w:type="dxa"/>
            <w:gridSpan w:val="2"/>
            <w:tcBorders>
              <w:top w:val="dotted" w:sz="8" w:space="0" w:color="auto"/>
              <w:bottom w:val="single" w:sz="8" w:space="0" w:color="auto"/>
            </w:tcBorders>
            <w:shd w:val="clear" w:color="auto" w:fill="BFBFBF" w:themeFill="background1" w:themeFillShade="BF"/>
          </w:tcPr>
          <w:p w14:paraId="01F7E97A" w14:textId="77777777" w:rsidR="00337695" w:rsidRPr="00B932A4" w:rsidRDefault="00337695" w:rsidP="005E7D42">
            <w:pPr>
              <w:pStyle w:val="TableEntry"/>
              <w:suppressAutoHyphens/>
              <w:rPr>
                <w:rFonts w:ascii="Times New Roman" w:hAnsi="Times New Roman"/>
                <w:szCs w:val="18"/>
              </w:rPr>
            </w:pPr>
          </w:p>
        </w:tc>
        <w:tc>
          <w:tcPr>
            <w:tcW w:w="891" w:type="dxa"/>
            <w:shd w:val="clear" w:color="auto" w:fill="auto"/>
          </w:tcPr>
          <w:p w14:paraId="1EC4AE23" w14:textId="77777777" w:rsidR="00337695" w:rsidRPr="00B932A4" w:rsidRDefault="00337695" w:rsidP="005E7D42">
            <w:pPr>
              <w:pStyle w:val="TableEntry"/>
              <w:suppressAutoHyphens/>
              <w:rPr>
                <w:rFonts w:ascii="Times New Roman" w:hAnsi="Times New Roman"/>
                <w:szCs w:val="18"/>
              </w:rPr>
            </w:pPr>
          </w:p>
        </w:tc>
      </w:tr>
    </w:tbl>
    <w:p w14:paraId="4A172096" w14:textId="77777777" w:rsidR="00FD2097" w:rsidRPr="00B932A4" w:rsidRDefault="00FD2097" w:rsidP="00FD2097">
      <w:pPr>
        <w:pStyle w:val="BodyText"/>
        <w:rPr>
          <w:rFonts w:ascii="Times New Roman" w:eastAsia="Arial" w:hAnsi="Times New Roman"/>
        </w:rPr>
      </w:pPr>
    </w:p>
    <w:p w14:paraId="7449FC1F" w14:textId="5F0BA82D" w:rsidR="00843EA7" w:rsidRPr="00B932A4" w:rsidRDefault="00843EA7" w:rsidP="00162915">
      <w:pPr>
        <w:pStyle w:val="BodyText"/>
        <w:rPr>
          <w:rFonts w:ascii="Times New Roman" w:eastAsia="Arial" w:hAnsi="Times New Roman"/>
        </w:rPr>
      </w:pPr>
      <w:r w:rsidRPr="00B932A4">
        <w:rPr>
          <w:rFonts w:ascii="Times New Roman" w:eastAsia="Arial" w:hAnsi="Times New Roman"/>
        </w:rPr>
        <w:t xml:space="preserve">Based on the above screening results, the proposed project has been assessed as </w:t>
      </w:r>
      <w:r w:rsidRPr="00B932A4">
        <w:rPr>
          <w:rFonts w:ascii="Times New Roman" w:eastAsia="Arial" w:hAnsi="Times New Roman"/>
          <w:b/>
        </w:rPr>
        <w:t>low risk</w:t>
      </w:r>
      <w:r w:rsidRPr="00B932A4">
        <w:rPr>
          <w:rFonts w:ascii="Times New Roman" w:eastAsia="Arial" w:hAnsi="Times New Roman"/>
        </w:rPr>
        <w:t xml:space="preserve"> </w:t>
      </w:r>
      <w:r w:rsidR="00226288" w:rsidRPr="00B932A4">
        <w:rPr>
          <w:rFonts w:ascii="Times New Roman" w:eastAsia="Arial" w:hAnsi="Times New Roman"/>
        </w:rPr>
        <w:t>for</w:t>
      </w:r>
      <w:r w:rsidR="0003467D" w:rsidRPr="00B932A4">
        <w:rPr>
          <w:rFonts w:ascii="Times New Roman" w:eastAsia="Arial" w:hAnsi="Times New Roman"/>
        </w:rPr>
        <w:t xml:space="preserve"> </w:t>
      </w:r>
      <w:r w:rsidRPr="00B932A4">
        <w:rPr>
          <w:rFonts w:ascii="Times New Roman" w:eastAsia="Arial" w:hAnsi="Times New Roman"/>
        </w:rPr>
        <w:t xml:space="preserve">environmental </w:t>
      </w:r>
      <w:r w:rsidR="00226288" w:rsidRPr="00B932A4">
        <w:rPr>
          <w:rFonts w:ascii="Times New Roman" w:eastAsia="Arial" w:hAnsi="Times New Roman"/>
        </w:rPr>
        <w:t>impacts</w:t>
      </w:r>
      <w:r w:rsidRPr="00B932A4">
        <w:rPr>
          <w:rFonts w:ascii="Times New Roman" w:eastAsia="Arial" w:hAnsi="Times New Roman"/>
        </w:rPr>
        <w:t xml:space="preserve"> and </w:t>
      </w:r>
      <w:r w:rsidR="00FB6A69">
        <w:rPr>
          <w:rFonts w:ascii="Times New Roman" w:eastAsia="Arial" w:hAnsi="Times New Roman"/>
          <w:b/>
        </w:rPr>
        <w:t>low</w:t>
      </w:r>
      <w:r w:rsidR="00FB6A69" w:rsidRPr="00B932A4">
        <w:rPr>
          <w:rFonts w:ascii="Times New Roman" w:eastAsia="Arial" w:hAnsi="Times New Roman"/>
          <w:b/>
        </w:rPr>
        <w:t xml:space="preserve"> </w:t>
      </w:r>
      <w:r w:rsidRPr="00B932A4">
        <w:rPr>
          <w:rFonts w:ascii="Times New Roman" w:eastAsia="Arial" w:hAnsi="Times New Roman"/>
          <w:b/>
        </w:rPr>
        <w:t>risk</w:t>
      </w:r>
      <w:r w:rsidRPr="00B932A4">
        <w:rPr>
          <w:rFonts w:ascii="Times New Roman" w:eastAsia="Arial" w:hAnsi="Times New Roman"/>
        </w:rPr>
        <w:t xml:space="preserve"> </w:t>
      </w:r>
      <w:r w:rsidR="00226288" w:rsidRPr="00B932A4">
        <w:rPr>
          <w:rFonts w:ascii="Times New Roman" w:eastAsia="Arial" w:hAnsi="Times New Roman"/>
        </w:rPr>
        <w:t xml:space="preserve">for </w:t>
      </w:r>
      <w:r w:rsidRPr="00B932A4">
        <w:rPr>
          <w:rFonts w:ascii="Times New Roman" w:eastAsia="Arial" w:hAnsi="Times New Roman"/>
        </w:rPr>
        <w:t xml:space="preserve">social </w:t>
      </w:r>
      <w:r w:rsidR="00226288" w:rsidRPr="00B932A4">
        <w:rPr>
          <w:rFonts w:ascii="Times New Roman" w:eastAsia="Arial" w:hAnsi="Times New Roman"/>
        </w:rPr>
        <w:t>impact</w:t>
      </w:r>
      <w:r w:rsidRPr="00B932A4">
        <w:rPr>
          <w:rFonts w:ascii="Times New Roman" w:eastAsia="Arial" w:hAnsi="Times New Roman"/>
        </w:rPr>
        <w:t>. The risk rating for screening results falls between insignificant to minor impacts. The ris</w:t>
      </w:r>
      <w:r w:rsidR="009E6E63" w:rsidRPr="00B932A4">
        <w:rPr>
          <w:rFonts w:ascii="Times New Roman" w:eastAsia="Arial" w:hAnsi="Times New Roman"/>
        </w:rPr>
        <w:t>k rating is below 6.  The likeli</w:t>
      </w:r>
      <w:r w:rsidRPr="00B932A4">
        <w:rPr>
          <w:rFonts w:ascii="Times New Roman" w:eastAsia="Arial" w:hAnsi="Times New Roman"/>
        </w:rPr>
        <w:t xml:space="preserve">hood </w:t>
      </w:r>
      <w:r w:rsidR="009E6E63" w:rsidRPr="00B932A4">
        <w:rPr>
          <w:rFonts w:ascii="Times New Roman" w:eastAsia="Arial" w:hAnsi="Times New Roman"/>
        </w:rPr>
        <w:t xml:space="preserve">matrix </w:t>
      </w:r>
      <w:r w:rsidRPr="00B932A4">
        <w:rPr>
          <w:rFonts w:ascii="Times New Roman" w:eastAsia="Arial" w:hAnsi="Times New Roman"/>
        </w:rPr>
        <w:t>of the project identifies some impact</w:t>
      </w:r>
      <w:r w:rsidR="009E6E63" w:rsidRPr="00B932A4">
        <w:rPr>
          <w:rFonts w:ascii="Times New Roman" w:eastAsia="Arial" w:hAnsi="Times New Roman"/>
        </w:rPr>
        <w:t>s that</w:t>
      </w:r>
      <w:r w:rsidRPr="00B932A4">
        <w:rPr>
          <w:rFonts w:ascii="Times New Roman" w:eastAsia="Arial" w:hAnsi="Times New Roman"/>
        </w:rPr>
        <w:t xml:space="preserve"> may occur at some time</w:t>
      </w:r>
      <w:r w:rsidR="009E6E63" w:rsidRPr="00B932A4">
        <w:rPr>
          <w:rFonts w:ascii="Times New Roman" w:eastAsia="Arial" w:hAnsi="Times New Roman"/>
        </w:rPr>
        <w:t>,</w:t>
      </w:r>
      <w:r w:rsidRPr="00B932A4">
        <w:rPr>
          <w:rFonts w:ascii="Times New Roman" w:eastAsia="Arial" w:hAnsi="Times New Roman"/>
        </w:rPr>
        <w:t xml:space="preserve"> and some </w:t>
      </w:r>
      <w:r w:rsidR="009E6E63" w:rsidRPr="00B932A4">
        <w:rPr>
          <w:rFonts w:ascii="Times New Roman" w:eastAsia="Arial" w:hAnsi="Times New Roman"/>
        </w:rPr>
        <w:t xml:space="preserve">that </w:t>
      </w:r>
      <w:r w:rsidRPr="00B932A4">
        <w:rPr>
          <w:rFonts w:ascii="Times New Roman" w:eastAsia="Arial" w:hAnsi="Times New Roman"/>
        </w:rPr>
        <w:t xml:space="preserve">are not likely to occur in normal circumstances. </w:t>
      </w:r>
    </w:p>
    <w:p w14:paraId="17CED5CA" w14:textId="5AC79E0D" w:rsidR="002C5CF3" w:rsidRPr="00B932A4" w:rsidRDefault="00FD2097" w:rsidP="009772C6">
      <w:pPr>
        <w:pStyle w:val="Heading2"/>
        <w:rPr>
          <w:rFonts w:ascii="Times New Roman" w:hAnsi="Times New Roman" w:cs="Times New Roman"/>
        </w:rPr>
      </w:pPr>
      <w:bookmarkStart w:id="49" w:name="_Toc440567432"/>
      <w:r w:rsidRPr="00B932A4">
        <w:rPr>
          <w:rFonts w:ascii="Times New Roman" w:hAnsi="Times New Roman" w:cs="Times New Roman"/>
        </w:rPr>
        <w:t>Impacts and Mitigation Measures</w:t>
      </w:r>
      <w:bookmarkEnd w:id="49"/>
    </w:p>
    <w:p w14:paraId="332C9894" w14:textId="77777777" w:rsidR="002C5CF3" w:rsidRPr="00B932A4" w:rsidRDefault="002C5CF3" w:rsidP="002C5CF3">
      <w:pPr>
        <w:jc w:val="both"/>
        <w:rPr>
          <w:rFonts w:ascii="Times New Roman" w:hAnsi="Times New Roman"/>
        </w:rPr>
      </w:pPr>
      <w:r w:rsidRPr="00B932A4">
        <w:rPr>
          <w:rFonts w:ascii="Times New Roman" w:hAnsi="Times New Roman"/>
        </w:rPr>
        <w:t>There are no likely significant impacts of the proposed project that would suggest that a sub threshold ESIA is warranted. The proposed project involves e-waste management practices, which will cause short-term temporary or negligible impacts on the environment within the ministries because very small quantity of the waste is being generated in a year. The same waste is being stored in a warehouse and then after every year the waste will be auctioned through a contractor.</w:t>
      </w:r>
    </w:p>
    <w:p w14:paraId="339D873B" w14:textId="443F2480" w:rsidR="002C5CF3" w:rsidRPr="00B932A4" w:rsidRDefault="00CF201C" w:rsidP="002C5CF3">
      <w:pPr>
        <w:pStyle w:val="BodyText"/>
        <w:rPr>
          <w:rFonts w:ascii="Times New Roman" w:eastAsia="Arial" w:hAnsi="Times New Roman"/>
        </w:rPr>
      </w:pPr>
      <w:r w:rsidRPr="74AA6600">
        <w:rPr>
          <w:rFonts w:ascii="Times New Roman" w:hAnsi="Times New Roman"/>
        </w:rPr>
        <w:t>According to the assessm</w:t>
      </w:r>
      <w:r w:rsidR="00894012" w:rsidRPr="74AA6600">
        <w:rPr>
          <w:rFonts w:ascii="Times New Roman" w:hAnsi="Times New Roman"/>
        </w:rPr>
        <w:t>ent results of this study, it has been established that the prevailing practices of e-waste management, especially in the informal sector poses potential risks for having adverse impacts on the environment including soil and water quality, biodiversity and community health. Currently, the informal sector is not following any standardized procedures for overall handling of e-waste, which has serious repercussions on the surrounding areas. It must be noted that</w:t>
      </w:r>
      <w:r w:rsidR="003417E7" w:rsidRPr="74AA6600">
        <w:rPr>
          <w:rFonts w:ascii="Times New Roman" w:hAnsi="Times New Roman"/>
        </w:rPr>
        <w:t xml:space="preserve"> based on the principle of proportionality,</w:t>
      </w:r>
      <w:r w:rsidR="00894012" w:rsidRPr="74AA6600">
        <w:rPr>
          <w:rFonts w:ascii="Times New Roman" w:hAnsi="Times New Roman"/>
        </w:rPr>
        <w:t xml:space="preserve"> the likelihood of generation of e-waste as a direct result of this project activity is minimal. However, given the prevailing practices of e-waste management, the project could in the long run, result in generation of obsolete ICT which could accordingly have significant direct and indirect negative impacts on the bio-physical environment.</w:t>
      </w:r>
      <w:r w:rsidR="003206C9" w:rsidRPr="74AA6600">
        <w:rPr>
          <w:rFonts w:ascii="Times New Roman" w:hAnsi="Times New Roman"/>
        </w:rPr>
        <w:t xml:space="preserve"> </w:t>
      </w:r>
      <w:r w:rsidR="003417E7" w:rsidRPr="74AA6600">
        <w:rPr>
          <w:rFonts w:ascii="Times New Roman" w:hAnsi="Times New Roman"/>
        </w:rPr>
        <w:t xml:space="preserve">In order to analyze the extent of issues related to e-waste management, field studies were conducted along with interviews of </w:t>
      </w:r>
      <w:r w:rsidR="003417E7" w:rsidRPr="74AA6600">
        <w:rPr>
          <w:rFonts w:ascii="Times New Roman" w:eastAsia="Arial" w:hAnsi="Times New Roman"/>
        </w:rPr>
        <w:t xml:space="preserve">Ministry of Environment Local Government and Rural Development (MELGRD), Pakistan Environmental Protection Agency (Pak EPA), and World Wide Fund for </w:t>
      </w:r>
      <w:r w:rsidR="003417E7" w:rsidRPr="74AA6600">
        <w:rPr>
          <w:rFonts w:ascii="Times New Roman" w:eastAsia="Arial" w:hAnsi="Times New Roman"/>
        </w:rPr>
        <w:lastRenderedPageBreak/>
        <w:t>Nature (WWF- Pakistan).  Interviews were conducted at the following sites:  Rawalpindi (Imperial Market, College Road, Dubai Plaza, Bhabra Bazaar and Raja Bazaar); Lahore (Mayo Hospital, Shah Alami, Hafeez Center, Bandh Road, Shahdara, Township) and Shershah Karachi.</w:t>
      </w:r>
      <w:r w:rsidR="00402EF2" w:rsidRPr="74AA6600">
        <w:rPr>
          <w:rFonts w:ascii="Times New Roman" w:eastAsia="Arial" w:hAnsi="Times New Roman"/>
        </w:rPr>
        <w:t xml:space="preserve"> </w:t>
      </w:r>
      <w:r w:rsidR="002C5CF3" w:rsidRPr="74AA6600">
        <w:rPr>
          <w:rFonts w:ascii="Times New Roman" w:eastAsia="Arial" w:hAnsi="Times New Roman"/>
        </w:rPr>
        <w:t xml:space="preserve">Field visits were carried out to assess waste reprocessing, reuse, recycling and its final disposal. The visits were conducted at Dubai Plaza Sixth road, Raja Bazar, Imperial Market, </w:t>
      </w:r>
      <w:r w:rsidR="00402EF2" w:rsidRPr="74AA6600">
        <w:rPr>
          <w:rFonts w:ascii="Times New Roman" w:eastAsia="Arial" w:hAnsi="Times New Roman"/>
        </w:rPr>
        <w:t>Defense</w:t>
      </w:r>
      <w:r w:rsidR="002C5CF3" w:rsidRPr="74AA6600">
        <w:rPr>
          <w:rFonts w:ascii="Times New Roman" w:eastAsia="Arial" w:hAnsi="Times New Roman"/>
        </w:rPr>
        <w:t xml:space="preserve"> Road Sialkot, Railway Station Mor Gujranwala and two facilities (Barkat Market and Bandh Road) Lahore. Overall, all facilities observed were extracting and reprocessing the waste. The informal settings were found to extract copper, aluminum, plastic, gold and ferrous from the waste. The cleanliness of the settings was not </w:t>
      </w:r>
      <w:r w:rsidR="3B328671" w:rsidRPr="74AA6600">
        <w:rPr>
          <w:rFonts w:ascii="Times New Roman" w:eastAsia="Arial" w:hAnsi="Times New Roman"/>
        </w:rPr>
        <w:t>maintained,</w:t>
      </w:r>
      <w:r w:rsidR="002C5CF3" w:rsidRPr="74AA6600">
        <w:rPr>
          <w:rFonts w:ascii="Times New Roman" w:eastAsia="Arial" w:hAnsi="Times New Roman"/>
        </w:rPr>
        <w:t xml:space="preserve"> and occupational safety of the workers was not ensured. It was observed that no worker was found to use the PPEs. Manual handling without safety measures, storage and reprocessing waste has increased health risks among the workers. A large quantity of the waste after extracting metals is disposed in open dump sites, which contaminate the soil and ground water.</w:t>
      </w:r>
    </w:p>
    <w:p w14:paraId="3D59BBAC" w14:textId="77777777" w:rsidR="002C5CF3" w:rsidRPr="00B932A4" w:rsidRDefault="002C5CF3" w:rsidP="009772C6">
      <w:pPr>
        <w:pStyle w:val="Heading2"/>
        <w:rPr>
          <w:rFonts w:ascii="Times New Roman" w:hAnsi="Times New Roman" w:cs="Times New Roman"/>
        </w:rPr>
      </w:pPr>
      <w:bookmarkStart w:id="50" w:name="_Toc440567433"/>
      <w:r w:rsidRPr="00B932A4">
        <w:rPr>
          <w:rFonts w:ascii="Times New Roman" w:hAnsi="Times New Roman" w:cs="Times New Roman"/>
        </w:rPr>
        <w:t>E-waste Generation in the Project</w:t>
      </w:r>
      <w:bookmarkEnd w:id="50"/>
    </w:p>
    <w:p w14:paraId="36819C23" w14:textId="223621EC" w:rsidR="002C5CF3" w:rsidRPr="00B932A4" w:rsidRDefault="00B826A4" w:rsidP="002C5CF3">
      <w:pPr>
        <w:pStyle w:val="BodyText"/>
        <w:rPr>
          <w:rFonts w:ascii="Times New Roman" w:hAnsi="Times New Roman"/>
        </w:rPr>
      </w:pPr>
      <w:r w:rsidRPr="74AA6600">
        <w:rPr>
          <w:rFonts w:ascii="Times New Roman" w:hAnsi="Times New Roman"/>
        </w:rPr>
        <w:t xml:space="preserve">The e-waste generation </w:t>
      </w:r>
      <w:r w:rsidR="002C5CF3" w:rsidRPr="74AA6600">
        <w:rPr>
          <w:rFonts w:ascii="Times New Roman" w:hAnsi="Times New Roman"/>
        </w:rPr>
        <w:t xml:space="preserve">is proportionately based on the exact numbers of equipment to be disposed of.  Overall, the environmental risk of e-waste generation associated with the replacement of IT equipment in </w:t>
      </w:r>
      <w:r w:rsidR="00432BCC" w:rsidRPr="74AA6600">
        <w:rPr>
          <w:rFonts w:ascii="Times New Roman" w:hAnsi="Times New Roman"/>
        </w:rPr>
        <w:t xml:space="preserve">three </w:t>
      </w:r>
      <w:r w:rsidR="002C5CF3" w:rsidRPr="74AA6600">
        <w:rPr>
          <w:rFonts w:ascii="Times New Roman" w:hAnsi="Times New Roman"/>
        </w:rPr>
        <w:t xml:space="preserve">organizations i.e. </w:t>
      </w:r>
      <w:r w:rsidR="00095D51" w:rsidRPr="74AA6600">
        <w:rPr>
          <w:rFonts w:ascii="Times New Roman" w:hAnsi="Times New Roman"/>
        </w:rPr>
        <w:t>MOC</w:t>
      </w:r>
      <w:r w:rsidR="002C5CF3" w:rsidRPr="74AA6600">
        <w:rPr>
          <w:rFonts w:ascii="Times New Roman" w:hAnsi="Times New Roman"/>
        </w:rPr>
        <w:t xml:space="preserve">, BoI, and TDAP is low, and does not have any adverse impacts. Therefore, it is proposed that the environmental and social screening be carried out to assess the exact quantity and types of IT equipment and the quantum of obsolete IT equipment that would be </w:t>
      </w:r>
      <w:r w:rsidR="7B5F7E8A" w:rsidRPr="74AA6600">
        <w:rPr>
          <w:rFonts w:ascii="Times New Roman" w:hAnsi="Times New Roman"/>
        </w:rPr>
        <w:t>generated and</w:t>
      </w:r>
      <w:r w:rsidR="002C5CF3" w:rsidRPr="74AA6600">
        <w:rPr>
          <w:rFonts w:ascii="Times New Roman" w:hAnsi="Times New Roman"/>
        </w:rPr>
        <w:t xml:space="preserve"> prepare an e-waste management plan accordingly.  The objectives of the screening activity are to:</w:t>
      </w:r>
    </w:p>
    <w:p w14:paraId="254FBEB6" w14:textId="77777777" w:rsidR="002C5CF3" w:rsidRPr="00B932A4" w:rsidRDefault="002C5CF3" w:rsidP="002C5CF3">
      <w:pPr>
        <w:jc w:val="both"/>
        <w:rPr>
          <w:rFonts w:ascii="Times New Roman" w:hAnsi="Times New Roman"/>
        </w:rPr>
      </w:pPr>
      <w:r w:rsidRPr="00B932A4">
        <w:rPr>
          <w:rFonts w:ascii="Times New Roman" w:hAnsi="Times New Roman"/>
        </w:rPr>
        <w:t>•</w:t>
      </w:r>
      <w:r w:rsidRPr="00B932A4">
        <w:rPr>
          <w:rFonts w:ascii="Times New Roman" w:hAnsi="Times New Roman"/>
        </w:rPr>
        <w:tab/>
        <w:t>Develop a baseline assessment of current e-waste quantities and challenges in project areas;</w:t>
      </w:r>
    </w:p>
    <w:p w14:paraId="7F541757" w14:textId="77777777" w:rsidR="002C5CF3" w:rsidRPr="00B932A4" w:rsidRDefault="002C5CF3" w:rsidP="002C5CF3">
      <w:pPr>
        <w:jc w:val="both"/>
        <w:rPr>
          <w:rFonts w:ascii="Times New Roman" w:hAnsi="Times New Roman"/>
        </w:rPr>
      </w:pPr>
      <w:r w:rsidRPr="00B932A4">
        <w:rPr>
          <w:rFonts w:ascii="Times New Roman" w:hAnsi="Times New Roman"/>
        </w:rPr>
        <w:t>•</w:t>
      </w:r>
      <w:r w:rsidRPr="00B932A4">
        <w:rPr>
          <w:rFonts w:ascii="Times New Roman" w:hAnsi="Times New Roman"/>
        </w:rPr>
        <w:tab/>
        <w:t>Identify relevant stakeholders to support the waste management system;</w:t>
      </w:r>
    </w:p>
    <w:p w14:paraId="581072E5" w14:textId="77777777" w:rsidR="002C5CF3" w:rsidRPr="00B932A4" w:rsidRDefault="002C5CF3" w:rsidP="002C5CF3">
      <w:pPr>
        <w:jc w:val="both"/>
        <w:rPr>
          <w:rFonts w:ascii="Times New Roman" w:hAnsi="Times New Roman"/>
        </w:rPr>
      </w:pPr>
      <w:r w:rsidRPr="00B932A4">
        <w:rPr>
          <w:rFonts w:ascii="Times New Roman" w:hAnsi="Times New Roman"/>
        </w:rPr>
        <w:t>•</w:t>
      </w:r>
      <w:r w:rsidRPr="00B932A4">
        <w:rPr>
          <w:rFonts w:ascii="Times New Roman" w:hAnsi="Times New Roman"/>
        </w:rPr>
        <w:tab/>
        <w:t>Evaluation of the social and environmental impacts of the current management system;</w:t>
      </w:r>
    </w:p>
    <w:p w14:paraId="0A1492A3" w14:textId="77777777" w:rsidR="002C5CF3" w:rsidRPr="00B932A4" w:rsidRDefault="002C5CF3" w:rsidP="002C5CF3">
      <w:pPr>
        <w:jc w:val="both"/>
        <w:rPr>
          <w:rFonts w:ascii="Times New Roman" w:hAnsi="Times New Roman"/>
        </w:rPr>
      </w:pPr>
      <w:r w:rsidRPr="00B932A4">
        <w:rPr>
          <w:rFonts w:ascii="Times New Roman" w:hAnsi="Times New Roman"/>
        </w:rPr>
        <w:t>•</w:t>
      </w:r>
      <w:r w:rsidRPr="00B932A4">
        <w:rPr>
          <w:rFonts w:ascii="Times New Roman" w:hAnsi="Times New Roman"/>
        </w:rPr>
        <w:tab/>
        <w:t>Develop a roadmap for proper e-waste management, as well as recommendations for advocacy efforts.</w:t>
      </w:r>
    </w:p>
    <w:p w14:paraId="524A29B7" w14:textId="4665C54C" w:rsidR="002C5CF3" w:rsidRPr="00B932A4" w:rsidRDefault="002C5CF3" w:rsidP="002C5CF3">
      <w:pPr>
        <w:jc w:val="both"/>
        <w:rPr>
          <w:rFonts w:ascii="Times New Roman" w:hAnsi="Times New Roman"/>
          <w:noProof/>
        </w:rPr>
      </w:pPr>
      <w:r w:rsidRPr="00B932A4">
        <w:rPr>
          <w:rFonts w:ascii="Times New Roman" w:hAnsi="Times New Roman"/>
          <w:noProof/>
        </w:rPr>
        <w:t xml:space="preserve">The preliminary details of the total types and quantity of IT equipment that will be needed by the project are summarized  in the table below, as provided by the </w:t>
      </w:r>
      <w:r w:rsidR="00095D51">
        <w:rPr>
          <w:rFonts w:ascii="Times New Roman" w:hAnsi="Times New Roman"/>
          <w:noProof/>
        </w:rPr>
        <w:t>MOC</w:t>
      </w:r>
      <w:r w:rsidRPr="00B932A4">
        <w:rPr>
          <w:rFonts w:ascii="Times New Roman" w:hAnsi="Times New Roman"/>
          <w:noProof/>
        </w:rPr>
        <w:t xml:space="preserve">. </w:t>
      </w:r>
    </w:p>
    <w:p w14:paraId="022F3BA8" w14:textId="02666E30" w:rsidR="002C5CF3" w:rsidRPr="00B932A4" w:rsidRDefault="002C5CF3" w:rsidP="002C5CF3">
      <w:pPr>
        <w:pStyle w:val="TableTitle"/>
        <w:rPr>
          <w:rFonts w:ascii="Times New Roman" w:hAnsi="Times New Roman"/>
        </w:rPr>
      </w:pPr>
      <w:r w:rsidRPr="00B932A4">
        <w:rPr>
          <w:rFonts w:ascii="Times New Roman" w:hAnsi="Times New Roman"/>
        </w:rPr>
        <w:t xml:space="preserve">Table </w:t>
      </w:r>
      <w:r w:rsidR="00B660DE" w:rsidRPr="00B932A4">
        <w:rPr>
          <w:rFonts w:ascii="Times New Roman" w:hAnsi="Times New Roman"/>
        </w:rPr>
        <w:t>5</w:t>
      </w:r>
      <w:r w:rsidRPr="00B932A4">
        <w:rPr>
          <w:rFonts w:ascii="Times New Roman" w:hAnsi="Times New Roman"/>
        </w:rPr>
        <w:t>.</w:t>
      </w:r>
      <w:r w:rsidR="00B660DE" w:rsidRPr="00B932A4">
        <w:rPr>
          <w:rFonts w:ascii="Times New Roman" w:hAnsi="Times New Roman"/>
        </w:rPr>
        <w:t>5</w:t>
      </w:r>
      <w:r w:rsidRPr="00B932A4">
        <w:rPr>
          <w:rFonts w:ascii="Times New Roman" w:hAnsi="Times New Roman"/>
        </w:rPr>
        <w:t>:  IT Equipment</w:t>
      </w:r>
    </w:p>
    <w:tbl>
      <w:tblPr>
        <w:tblW w:w="0" w:type="auto"/>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828"/>
        <w:gridCol w:w="3870"/>
        <w:gridCol w:w="2700"/>
        <w:gridCol w:w="1818"/>
      </w:tblGrid>
      <w:tr w:rsidR="002C5CF3" w:rsidRPr="00B932A4" w14:paraId="536AB32C" w14:textId="77777777" w:rsidTr="0040216E">
        <w:trPr>
          <w:tblHeader/>
          <w:jc w:val="center"/>
        </w:trPr>
        <w:tc>
          <w:tcPr>
            <w:tcW w:w="828" w:type="dxa"/>
            <w:shd w:val="clear" w:color="auto" w:fill="auto"/>
          </w:tcPr>
          <w:p w14:paraId="69105E44" w14:textId="77777777" w:rsidR="002C5CF3" w:rsidRPr="00B932A4" w:rsidRDefault="002C5CF3" w:rsidP="0040216E">
            <w:pPr>
              <w:pStyle w:val="TableHead"/>
              <w:suppressAutoHyphens/>
              <w:rPr>
                <w:rFonts w:ascii="Times New Roman" w:eastAsia="Calibri" w:hAnsi="Times New Roman"/>
                <w:b/>
                <w:noProof/>
                <w:szCs w:val="18"/>
              </w:rPr>
            </w:pPr>
            <w:r w:rsidRPr="00B932A4">
              <w:rPr>
                <w:rFonts w:ascii="Times New Roman" w:eastAsia="Calibri" w:hAnsi="Times New Roman"/>
                <w:noProof/>
                <w:szCs w:val="18"/>
              </w:rPr>
              <w:t>S/N</w:t>
            </w:r>
          </w:p>
        </w:tc>
        <w:tc>
          <w:tcPr>
            <w:tcW w:w="3870" w:type="dxa"/>
            <w:shd w:val="clear" w:color="auto" w:fill="auto"/>
          </w:tcPr>
          <w:p w14:paraId="33FD466D" w14:textId="77777777" w:rsidR="002C5CF3" w:rsidRPr="00B932A4" w:rsidRDefault="002C5CF3" w:rsidP="0040216E">
            <w:pPr>
              <w:pStyle w:val="TableHead"/>
              <w:suppressAutoHyphens/>
              <w:jc w:val="left"/>
              <w:rPr>
                <w:rFonts w:ascii="Times New Roman" w:eastAsia="Calibri" w:hAnsi="Times New Roman"/>
                <w:b/>
                <w:noProof/>
                <w:szCs w:val="18"/>
              </w:rPr>
            </w:pPr>
            <w:r w:rsidRPr="00B932A4">
              <w:rPr>
                <w:rFonts w:ascii="Times New Roman" w:eastAsia="Calibri" w:hAnsi="Times New Roman"/>
                <w:noProof/>
                <w:szCs w:val="18"/>
              </w:rPr>
              <w:t xml:space="preserve">Items </w:t>
            </w:r>
          </w:p>
        </w:tc>
        <w:tc>
          <w:tcPr>
            <w:tcW w:w="2700" w:type="dxa"/>
            <w:shd w:val="clear" w:color="auto" w:fill="auto"/>
          </w:tcPr>
          <w:p w14:paraId="16838769" w14:textId="77777777" w:rsidR="002C5CF3" w:rsidRPr="00B932A4" w:rsidRDefault="002C5CF3" w:rsidP="0040216E">
            <w:pPr>
              <w:pStyle w:val="TableHead"/>
              <w:suppressAutoHyphens/>
              <w:jc w:val="left"/>
              <w:rPr>
                <w:rFonts w:ascii="Times New Roman" w:eastAsia="Calibri" w:hAnsi="Times New Roman"/>
                <w:b/>
                <w:noProof/>
                <w:szCs w:val="18"/>
              </w:rPr>
            </w:pPr>
            <w:r w:rsidRPr="00B932A4">
              <w:rPr>
                <w:rFonts w:ascii="Times New Roman" w:eastAsia="Calibri" w:hAnsi="Times New Roman"/>
                <w:noProof/>
                <w:szCs w:val="18"/>
              </w:rPr>
              <w:t xml:space="preserve">As per survey </w:t>
            </w:r>
          </w:p>
          <w:p w14:paraId="4EEE8961" w14:textId="77777777" w:rsidR="002C5CF3" w:rsidRPr="00B932A4" w:rsidRDefault="002C5CF3" w:rsidP="0040216E">
            <w:pPr>
              <w:pStyle w:val="TableHead"/>
              <w:suppressAutoHyphens/>
              <w:jc w:val="left"/>
              <w:rPr>
                <w:rFonts w:ascii="Times New Roman" w:eastAsia="Calibri" w:hAnsi="Times New Roman"/>
                <w:b/>
                <w:noProof/>
                <w:szCs w:val="18"/>
              </w:rPr>
            </w:pPr>
            <w:r w:rsidRPr="00B932A4">
              <w:rPr>
                <w:rFonts w:ascii="Times New Roman" w:eastAsia="Calibri" w:hAnsi="Times New Roman"/>
                <w:noProof/>
                <w:szCs w:val="18"/>
              </w:rPr>
              <w:t>conducted by NITB</w:t>
            </w:r>
          </w:p>
        </w:tc>
        <w:tc>
          <w:tcPr>
            <w:tcW w:w="1818" w:type="dxa"/>
            <w:shd w:val="clear" w:color="auto" w:fill="auto"/>
          </w:tcPr>
          <w:p w14:paraId="30193DF5" w14:textId="77777777" w:rsidR="002C5CF3" w:rsidRPr="00B932A4" w:rsidRDefault="002C5CF3" w:rsidP="0040216E">
            <w:pPr>
              <w:pStyle w:val="TableHead"/>
              <w:suppressAutoHyphens/>
              <w:jc w:val="left"/>
              <w:rPr>
                <w:rFonts w:ascii="Times New Roman" w:eastAsia="Calibri" w:hAnsi="Times New Roman"/>
                <w:b/>
                <w:noProof/>
                <w:szCs w:val="18"/>
              </w:rPr>
            </w:pPr>
            <w:r w:rsidRPr="00B932A4">
              <w:rPr>
                <w:rFonts w:ascii="Times New Roman" w:eastAsia="Calibri" w:hAnsi="Times New Roman"/>
                <w:noProof/>
                <w:szCs w:val="18"/>
              </w:rPr>
              <w:t>Confirmed by Divisions</w:t>
            </w:r>
          </w:p>
        </w:tc>
      </w:tr>
      <w:tr w:rsidR="002C5CF3" w:rsidRPr="00B932A4" w14:paraId="74E75F72" w14:textId="77777777" w:rsidTr="0040216E">
        <w:trPr>
          <w:jc w:val="center"/>
        </w:trPr>
        <w:tc>
          <w:tcPr>
            <w:tcW w:w="828" w:type="dxa"/>
            <w:shd w:val="clear" w:color="auto" w:fill="auto"/>
          </w:tcPr>
          <w:p w14:paraId="3F6890A7"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w:t>
            </w:r>
          </w:p>
        </w:tc>
        <w:tc>
          <w:tcPr>
            <w:tcW w:w="3870" w:type="dxa"/>
            <w:shd w:val="clear" w:color="auto" w:fill="auto"/>
          </w:tcPr>
          <w:p w14:paraId="29821F33"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Workstation (Nodes)</w:t>
            </w:r>
          </w:p>
        </w:tc>
        <w:tc>
          <w:tcPr>
            <w:tcW w:w="2700" w:type="dxa"/>
            <w:shd w:val="clear" w:color="auto" w:fill="auto"/>
          </w:tcPr>
          <w:p w14:paraId="7FF3BAC5"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138</w:t>
            </w:r>
          </w:p>
        </w:tc>
        <w:tc>
          <w:tcPr>
            <w:tcW w:w="1818" w:type="dxa"/>
            <w:shd w:val="clear" w:color="auto" w:fill="auto"/>
          </w:tcPr>
          <w:p w14:paraId="44511033"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167</w:t>
            </w:r>
          </w:p>
        </w:tc>
      </w:tr>
      <w:tr w:rsidR="002C5CF3" w:rsidRPr="00B932A4" w14:paraId="06E32AFF" w14:textId="77777777" w:rsidTr="0040216E">
        <w:trPr>
          <w:jc w:val="center"/>
        </w:trPr>
        <w:tc>
          <w:tcPr>
            <w:tcW w:w="828" w:type="dxa"/>
            <w:shd w:val="clear" w:color="auto" w:fill="auto"/>
          </w:tcPr>
          <w:p w14:paraId="6B45A055"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2</w:t>
            </w:r>
          </w:p>
        </w:tc>
        <w:tc>
          <w:tcPr>
            <w:tcW w:w="3870" w:type="dxa"/>
            <w:shd w:val="clear" w:color="auto" w:fill="auto"/>
          </w:tcPr>
          <w:p w14:paraId="6924C9E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 xml:space="preserve">Computers </w:t>
            </w:r>
          </w:p>
        </w:tc>
        <w:tc>
          <w:tcPr>
            <w:tcW w:w="2700" w:type="dxa"/>
            <w:shd w:val="clear" w:color="auto" w:fill="auto"/>
          </w:tcPr>
          <w:p w14:paraId="4362617C"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70</w:t>
            </w:r>
          </w:p>
        </w:tc>
        <w:tc>
          <w:tcPr>
            <w:tcW w:w="1818" w:type="dxa"/>
            <w:shd w:val="clear" w:color="auto" w:fill="auto"/>
          </w:tcPr>
          <w:p w14:paraId="30429F3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105</w:t>
            </w:r>
          </w:p>
        </w:tc>
      </w:tr>
      <w:tr w:rsidR="002C5CF3" w:rsidRPr="00B932A4" w14:paraId="7E3A72CF" w14:textId="77777777" w:rsidTr="0040216E">
        <w:trPr>
          <w:jc w:val="center"/>
        </w:trPr>
        <w:tc>
          <w:tcPr>
            <w:tcW w:w="828" w:type="dxa"/>
            <w:shd w:val="clear" w:color="auto" w:fill="auto"/>
          </w:tcPr>
          <w:p w14:paraId="53F53195"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3</w:t>
            </w:r>
          </w:p>
        </w:tc>
        <w:tc>
          <w:tcPr>
            <w:tcW w:w="3870" w:type="dxa"/>
            <w:shd w:val="clear" w:color="auto" w:fill="auto"/>
          </w:tcPr>
          <w:p w14:paraId="007BFCC5"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 xml:space="preserve">Scanners </w:t>
            </w:r>
          </w:p>
        </w:tc>
        <w:tc>
          <w:tcPr>
            <w:tcW w:w="2700" w:type="dxa"/>
            <w:shd w:val="clear" w:color="auto" w:fill="auto"/>
          </w:tcPr>
          <w:p w14:paraId="2F9CCAAA"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32</w:t>
            </w:r>
          </w:p>
        </w:tc>
        <w:tc>
          <w:tcPr>
            <w:tcW w:w="1818" w:type="dxa"/>
            <w:shd w:val="clear" w:color="auto" w:fill="auto"/>
          </w:tcPr>
          <w:p w14:paraId="2D179EF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42</w:t>
            </w:r>
          </w:p>
        </w:tc>
      </w:tr>
      <w:tr w:rsidR="002C5CF3" w:rsidRPr="00B932A4" w14:paraId="16F5FBFD" w14:textId="77777777" w:rsidTr="0040216E">
        <w:trPr>
          <w:jc w:val="center"/>
        </w:trPr>
        <w:tc>
          <w:tcPr>
            <w:tcW w:w="828" w:type="dxa"/>
            <w:shd w:val="clear" w:color="auto" w:fill="auto"/>
          </w:tcPr>
          <w:p w14:paraId="2353682C"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4</w:t>
            </w:r>
          </w:p>
        </w:tc>
        <w:tc>
          <w:tcPr>
            <w:tcW w:w="3870" w:type="dxa"/>
            <w:shd w:val="clear" w:color="auto" w:fill="auto"/>
          </w:tcPr>
          <w:p w14:paraId="51D030AE"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LAN Nodes</w:t>
            </w:r>
          </w:p>
        </w:tc>
        <w:tc>
          <w:tcPr>
            <w:tcW w:w="2700" w:type="dxa"/>
            <w:shd w:val="clear" w:color="auto" w:fill="auto"/>
          </w:tcPr>
          <w:p w14:paraId="3AE8751A"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138</w:t>
            </w:r>
          </w:p>
        </w:tc>
        <w:tc>
          <w:tcPr>
            <w:tcW w:w="1818" w:type="dxa"/>
            <w:shd w:val="clear" w:color="auto" w:fill="auto"/>
          </w:tcPr>
          <w:p w14:paraId="02E143E3"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224</w:t>
            </w:r>
          </w:p>
        </w:tc>
      </w:tr>
      <w:tr w:rsidR="002C5CF3" w:rsidRPr="00B932A4" w14:paraId="00A93EEF" w14:textId="77777777" w:rsidTr="0040216E">
        <w:trPr>
          <w:jc w:val="center"/>
        </w:trPr>
        <w:tc>
          <w:tcPr>
            <w:tcW w:w="828" w:type="dxa"/>
            <w:shd w:val="clear" w:color="auto" w:fill="auto"/>
          </w:tcPr>
          <w:p w14:paraId="75D0C5F1"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5</w:t>
            </w:r>
          </w:p>
        </w:tc>
        <w:tc>
          <w:tcPr>
            <w:tcW w:w="3870" w:type="dxa"/>
            <w:shd w:val="clear" w:color="auto" w:fill="auto"/>
          </w:tcPr>
          <w:p w14:paraId="6546A5C2"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 xml:space="preserve">Printers </w:t>
            </w:r>
          </w:p>
        </w:tc>
        <w:tc>
          <w:tcPr>
            <w:tcW w:w="2700" w:type="dxa"/>
            <w:shd w:val="clear" w:color="auto" w:fill="auto"/>
          </w:tcPr>
          <w:p w14:paraId="62520361"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7F587C6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27</w:t>
            </w:r>
          </w:p>
        </w:tc>
      </w:tr>
      <w:tr w:rsidR="002C5CF3" w:rsidRPr="00B932A4" w14:paraId="1F8B0385" w14:textId="77777777" w:rsidTr="0040216E">
        <w:trPr>
          <w:jc w:val="center"/>
        </w:trPr>
        <w:tc>
          <w:tcPr>
            <w:tcW w:w="828" w:type="dxa"/>
            <w:shd w:val="clear" w:color="auto" w:fill="auto"/>
          </w:tcPr>
          <w:p w14:paraId="77DFFD42"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6</w:t>
            </w:r>
          </w:p>
        </w:tc>
        <w:tc>
          <w:tcPr>
            <w:tcW w:w="3870" w:type="dxa"/>
            <w:shd w:val="clear" w:color="auto" w:fill="auto"/>
          </w:tcPr>
          <w:p w14:paraId="6703D425"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Microsoft window server 2016 edition with 5 CALS with each server</w:t>
            </w:r>
          </w:p>
        </w:tc>
        <w:tc>
          <w:tcPr>
            <w:tcW w:w="2700" w:type="dxa"/>
            <w:shd w:val="clear" w:color="auto" w:fill="auto"/>
          </w:tcPr>
          <w:p w14:paraId="18EE8EE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12ECBFE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02</w:t>
            </w:r>
          </w:p>
        </w:tc>
      </w:tr>
      <w:tr w:rsidR="002C5CF3" w:rsidRPr="00B932A4" w14:paraId="54B91FB6" w14:textId="77777777" w:rsidTr="0040216E">
        <w:trPr>
          <w:jc w:val="center"/>
        </w:trPr>
        <w:tc>
          <w:tcPr>
            <w:tcW w:w="828" w:type="dxa"/>
            <w:shd w:val="clear" w:color="auto" w:fill="auto"/>
          </w:tcPr>
          <w:p w14:paraId="3312CFCC"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7</w:t>
            </w:r>
          </w:p>
        </w:tc>
        <w:tc>
          <w:tcPr>
            <w:tcW w:w="3870" w:type="dxa"/>
            <w:shd w:val="clear" w:color="auto" w:fill="auto"/>
          </w:tcPr>
          <w:p w14:paraId="73BA8DB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Kaspersky End point security business. Lattest version 3 years.</w:t>
            </w:r>
          </w:p>
        </w:tc>
        <w:tc>
          <w:tcPr>
            <w:tcW w:w="2700" w:type="dxa"/>
            <w:shd w:val="clear" w:color="auto" w:fill="auto"/>
          </w:tcPr>
          <w:p w14:paraId="56DB7FB1"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3DBE9DD1"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167</w:t>
            </w:r>
          </w:p>
        </w:tc>
      </w:tr>
      <w:tr w:rsidR="002C5CF3" w:rsidRPr="00B932A4" w14:paraId="788A4DBF" w14:textId="77777777" w:rsidTr="0040216E">
        <w:trPr>
          <w:jc w:val="center"/>
        </w:trPr>
        <w:tc>
          <w:tcPr>
            <w:tcW w:w="828" w:type="dxa"/>
            <w:shd w:val="clear" w:color="auto" w:fill="auto"/>
          </w:tcPr>
          <w:p w14:paraId="5D025937"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lastRenderedPageBreak/>
              <w:t>8</w:t>
            </w:r>
          </w:p>
        </w:tc>
        <w:tc>
          <w:tcPr>
            <w:tcW w:w="3870" w:type="dxa"/>
            <w:shd w:val="clear" w:color="auto" w:fill="auto"/>
          </w:tcPr>
          <w:p w14:paraId="3E25737D"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VMWare v Sphare ESXi TM 6.5, standard hypervisor server--</w:t>
            </w:r>
          </w:p>
        </w:tc>
        <w:tc>
          <w:tcPr>
            <w:tcW w:w="2700" w:type="dxa"/>
            <w:shd w:val="clear" w:color="auto" w:fill="auto"/>
          </w:tcPr>
          <w:p w14:paraId="3DCC5A74"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63B6D80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04</w:t>
            </w:r>
          </w:p>
        </w:tc>
      </w:tr>
      <w:tr w:rsidR="002C5CF3" w:rsidRPr="00B932A4" w14:paraId="40F9B264" w14:textId="77777777" w:rsidTr="0040216E">
        <w:trPr>
          <w:jc w:val="center"/>
        </w:trPr>
        <w:tc>
          <w:tcPr>
            <w:tcW w:w="828" w:type="dxa"/>
            <w:shd w:val="clear" w:color="auto" w:fill="auto"/>
          </w:tcPr>
          <w:p w14:paraId="6CD583FB"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9</w:t>
            </w:r>
          </w:p>
        </w:tc>
        <w:tc>
          <w:tcPr>
            <w:tcW w:w="3870" w:type="dxa"/>
            <w:shd w:val="clear" w:color="auto" w:fill="auto"/>
          </w:tcPr>
          <w:p w14:paraId="56352E17"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Server machine</w:t>
            </w:r>
          </w:p>
        </w:tc>
        <w:tc>
          <w:tcPr>
            <w:tcW w:w="2700" w:type="dxa"/>
            <w:shd w:val="clear" w:color="auto" w:fill="auto"/>
          </w:tcPr>
          <w:p w14:paraId="51361693"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230CE6A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02</w:t>
            </w:r>
          </w:p>
        </w:tc>
      </w:tr>
      <w:tr w:rsidR="002C5CF3" w:rsidRPr="00B932A4" w14:paraId="09B38498" w14:textId="77777777" w:rsidTr="0040216E">
        <w:trPr>
          <w:jc w:val="center"/>
        </w:trPr>
        <w:tc>
          <w:tcPr>
            <w:tcW w:w="828" w:type="dxa"/>
            <w:shd w:val="clear" w:color="auto" w:fill="auto"/>
          </w:tcPr>
          <w:p w14:paraId="463D8DBB"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10</w:t>
            </w:r>
          </w:p>
        </w:tc>
        <w:tc>
          <w:tcPr>
            <w:tcW w:w="3870" w:type="dxa"/>
            <w:shd w:val="clear" w:color="auto" w:fill="auto"/>
          </w:tcPr>
          <w:p w14:paraId="42730BE3"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Firewall with 3 years license, complete security bundles</w:t>
            </w:r>
          </w:p>
        </w:tc>
        <w:tc>
          <w:tcPr>
            <w:tcW w:w="2700" w:type="dxa"/>
            <w:shd w:val="clear" w:color="auto" w:fill="auto"/>
          </w:tcPr>
          <w:p w14:paraId="529BCBD8"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3DE80924"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02</w:t>
            </w:r>
          </w:p>
        </w:tc>
      </w:tr>
      <w:tr w:rsidR="002C5CF3" w:rsidRPr="00B932A4" w14:paraId="0DC003B9" w14:textId="77777777" w:rsidTr="0040216E">
        <w:trPr>
          <w:jc w:val="center"/>
        </w:trPr>
        <w:tc>
          <w:tcPr>
            <w:tcW w:w="828" w:type="dxa"/>
            <w:shd w:val="clear" w:color="auto" w:fill="auto"/>
          </w:tcPr>
          <w:p w14:paraId="46F27EE1"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11</w:t>
            </w:r>
          </w:p>
        </w:tc>
        <w:tc>
          <w:tcPr>
            <w:tcW w:w="3870" w:type="dxa"/>
            <w:shd w:val="clear" w:color="auto" w:fill="auto"/>
          </w:tcPr>
          <w:p w14:paraId="5FFA586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Layer 3 core switch</w:t>
            </w:r>
          </w:p>
        </w:tc>
        <w:tc>
          <w:tcPr>
            <w:tcW w:w="2700" w:type="dxa"/>
            <w:shd w:val="clear" w:color="auto" w:fill="auto"/>
          </w:tcPr>
          <w:p w14:paraId="221E3904"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7C7E20DF"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r>
      <w:tr w:rsidR="002C5CF3" w:rsidRPr="00B932A4" w14:paraId="75736FA5" w14:textId="77777777" w:rsidTr="0040216E">
        <w:trPr>
          <w:jc w:val="center"/>
        </w:trPr>
        <w:tc>
          <w:tcPr>
            <w:tcW w:w="828" w:type="dxa"/>
            <w:shd w:val="clear" w:color="auto" w:fill="auto"/>
          </w:tcPr>
          <w:p w14:paraId="1A5B9BAA"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12</w:t>
            </w:r>
          </w:p>
        </w:tc>
        <w:tc>
          <w:tcPr>
            <w:tcW w:w="3870" w:type="dxa"/>
            <w:shd w:val="clear" w:color="auto" w:fill="auto"/>
          </w:tcPr>
          <w:p w14:paraId="476F78DD"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Layer 2 switch (24 port)</w:t>
            </w:r>
          </w:p>
        </w:tc>
        <w:tc>
          <w:tcPr>
            <w:tcW w:w="2700" w:type="dxa"/>
            <w:shd w:val="clear" w:color="auto" w:fill="auto"/>
          </w:tcPr>
          <w:p w14:paraId="1A7C814A"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3578C6E8"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02</w:t>
            </w:r>
          </w:p>
        </w:tc>
      </w:tr>
      <w:tr w:rsidR="002C5CF3" w:rsidRPr="00B932A4" w14:paraId="1F1AC1BD" w14:textId="77777777" w:rsidTr="0040216E">
        <w:trPr>
          <w:jc w:val="center"/>
        </w:trPr>
        <w:tc>
          <w:tcPr>
            <w:tcW w:w="828" w:type="dxa"/>
            <w:shd w:val="clear" w:color="auto" w:fill="auto"/>
          </w:tcPr>
          <w:p w14:paraId="688F0413"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13</w:t>
            </w:r>
          </w:p>
        </w:tc>
        <w:tc>
          <w:tcPr>
            <w:tcW w:w="3870" w:type="dxa"/>
            <w:shd w:val="clear" w:color="auto" w:fill="auto"/>
          </w:tcPr>
          <w:p w14:paraId="519C45E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Layer 2 switch (48 port)</w:t>
            </w:r>
          </w:p>
        </w:tc>
        <w:tc>
          <w:tcPr>
            <w:tcW w:w="2700" w:type="dxa"/>
            <w:shd w:val="clear" w:color="auto" w:fill="auto"/>
          </w:tcPr>
          <w:p w14:paraId="7332E2E5"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02375093"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04</w:t>
            </w:r>
          </w:p>
        </w:tc>
      </w:tr>
      <w:tr w:rsidR="002C5CF3" w:rsidRPr="00B932A4" w14:paraId="4FDD4EF8" w14:textId="77777777" w:rsidTr="0040216E">
        <w:trPr>
          <w:jc w:val="center"/>
        </w:trPr>
        <w:tc>
          <w:tcPr>
            <w:tcW w:w="828" w:type="dxa"/>
            <w:shd w:val="clear" w:color="auto" w:fill="auto"/>
          </w:tcPr>
          <w:p w14:paraId="60873B30"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14</w:t>
            </w:r>
          </w:p>
        </w:tc>
        <w:tc>
          <w:tcPr>
            <w:tcW w:w="3870" w:type="dxa"/>
            <w:shd w:val="clear" w:color="auto" w:fill="auto"/>
          </w:tcPr>
          <w:p w14:paraId="3EF694E0"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42 U Rack with KVM consol</w:t>
            </w:r>
          </w:p>
        </w:tc>
        <w:tc>
          <w:tcPr>
            <w:tcW w:w="2700" w:type="dxa"/>
            <w:shd w:val="clear" w:color="auto" w:fill="auto"/>
          </w:tcPr>
          <w:p w14:paraId="14BA398F"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473ED0CE"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r>
      <w:tr w:rsidR="002C5CF3" w:rsidRPr="00B932A4" w14:paraId="5101A732" w14:textId="77777777" w:rsidTr="0040216E">
        <w:trPr>
          <w:jc w:val="center"/>
        </w:trPr>
        <w:tc>
          <w:tcPr>
            <w:tcW w:w="828" w:type="dxa"/>
            <w:shd w:val="clear" w:color="auto" w:fill="auto"/>
          </w:tcPr>
          <w:p w14:paraId="782B5BA7"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15</w:t>
            </w:r>
          </w:p>
        </w:tc>
        <w:tc>
          <w:tcPr>
            <w:tcW w:w="3870" w:type="dxa"/>
            <w:shd w:val="clear" w:color="auto" w:fill="auto"/>
          </w:tcPr>
          <w:p w14:paraId="3268148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42 rack with fan &amp; PDU</w:t>
            </w:r>
          </w:p>
        </w:tc>
        <w:tc>
          <w:tcPr>
            <w:tcW w:w="2700" w:type="dxa"/>
            <w:shd w:val="clear" w:color="auto" w:fill="auto"/>
          </w:tcPr>
          <w:p w14:paraId="5DE8201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w:t>
            </w:r>
          </w:p>
        </w:tc>
        <w:tc>
          <w:tcPr>
            <w:tcW w:w="1818" w:type="dxa"/>
            <w:shd w:val="clear" w:color="auto" w:fill="auto"/>
          </w:tcPr>
          <w:p w14:paraId="2D23C9CE"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r>
      <w:tr w:rsidR="002C5CF3" w:rsidRPr="00B932A4" w14:paraId="2403323C" w14:textId="77777777" w:rsidTr="0040216E">
        <w:trPr>
          <w:jc w:val="center"/>
        </w:trPr>
        <w:tc>
          <w:tcPr>
            <w:tcW w:w="828" w:type="dxa"/>
            <w:shd w:val="clear" w:color="auto" w:fill="auto"/>
          </w:tcPr>
          <w:p w14:paraId="47780E51"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16</w:t>
            </w:r>
          </w:p>
        </w:tc>
        <w:tc>
          <w:tcPr>
            <w:tcW w:w="3870" w:type="dxa"/>
            <w:shd w:val="clear" w:color="auto" w:fill="auto"/>
          </w:tcPr>
          <w:p w14:paraId="63CA1B81"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Data rack for  switchhes 12 U with all accessories</w:t>
            </w:r>
          </w:p>
        </w:tc>
        <w:tc>
          <w:tcPr>
            <w:tcW w:w="2700" w:type="dxa"/>
            <w:shd w:val="clear" w:color="auto" w:fill="auto"/>
          </w:tcPr>
          <w:p w14:paraId="5B8E1B2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03</w:t>
            </w:r>
          </w:p>
        </w:tc>
        <w:tc>
          <w:tcPr>
            <w:tcW w:w="1818" w:type="dxa"/>
            <w:shd w:val="clear" w:color="auto" w:fill="auto"/>
          </w:tcPr>
          <w:p w14:paraId="75B4613C"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03</w:t>
            </w:r>
          </w:p>
        </w:tc>
      </w:tr>
      <w:tr w:rsidR="002C5CF3" w:rsidRPr="00B932A4" w14:paraId="2432AEB1" w14:textId="77777777" w:rsidTr="0040216E">
        <w:trPr>
          <w:jc w:val="center"/>
        </w:trPr>
        <w:tc>
          <w:tcPr>
            <w:tcW w:w="828" w:type="dxa"/>
            <w:shd w:val="clear" w:color="auto" w:fill="auto"/>
          </w:tcPr>
          <w:p w14:paraId="29AAEFF4"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17</w:t>
            </w:r>
          </w:p>
        </w:tc>
        <w:tc>
          <w:tcPr>
            <w:tcW w:w="3870" w:type="dxa"/>
            <w:shd w:val="clear" w:color="auto" w:fill="auto"/>
          </w:tcPr>
          <w:p w14:paraId="1DC43A6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SFP 12*1G SFP LX</w:t>
            </w:r>
          </w:p>
        </w:tc>
        <w:tc>
          <w:tcPr>
            <w:tcW w:w="2700" w:type="dxa"/>
            <w:shd w:val="clear" w:color="auto" w:fill="auto"/>
          </w:tcPr>
          <w:p w14:paraId="0C018EA9"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12</w:t>
            </w:r>
          </w:p>
        </w:tc>
        <w:tc>
          <w:tcPr>
            <w:tcW w:w="1818" w:type="dxa"/>
            <w:shd w:val="clear" w:color="auto" w:fill="auto"/>
          </w:tcPr>
          <w:p w14:paraId="32CAABEF"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12</w:t>
            </w:r>
          </w:p>
        </w:tc>
      </w:tr>
      <w:tr w:rsidR="002C5CF3" w:rsidRPr="00B932A4" w14:paraId="18376912" w14:textId="77777777" w:rsidTr="0040216E">
        <w:trPr>
          <w:jc w:val="center"/>
        </w:trPr>
        <w:tc>
          <w:tcPr>
            <w:tcW w:w="828" w:type="dxa"/>
            <w:shd w:val="clear" w:color="auto" w:fill="auto"/>
          </w:tcPr>
          <w:p w14:paraId="47647EFD"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18</w:t>
            </w:r>
          </w:p>
        </w:tc>
        <w:tc>
          <w:tcPr>
            <w:tcW w:w="3870" w:type="dxa"/>
            <w:shd w:val="clear" w:color="auto" w:fill="auto"/>
          </w:tcPr>
          <w:p w14:paraId="75687CB5"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UPS 6.0 KVA Rack Mount APC or equivalant</w:t>
            </w:r>
          </w:p>
        </w:tc>
        <w:tc>
          <w:tcPr>
            <w:tcW w:w="2700" w:type="dxa"/>
            <w:shd w:val="clear" w:color="auto" w:fill="auto"/>
          </w:tcPr>
          <w:p w14:paraId="448532ED"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c>
          <w:tcPr>
            <w:tcW w:w="1818" w:type="dxa"/>
            <w:shd w:val="clear" w:color="auto" w:fill="auto"/>
          </w:tcPr>
          <w:p w14:paraId="44FF7BA6"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r>
      <w:tr w:rsidR="002C5CF3" w:rsidRPr="00B932A4" w14:paraId="0DA2154D" w14:textId="77777777" w:rsidTr="0040216E">
        <w:trPr>
          <w:jc w:val="center"/>
        </w:trPr>
        <w:tc>
          <w:tcPr>
            <w:tcW w:w="828" w:type="dxa"/>
            <w:shd w:val="clear" w:color="auto" w:fill="auto"/>
          </w:tcPr>
          <w:p w14:paraId="20C6A23F" w14:textId="77777777" w:rsidR="002C5CF3" w:rsidRPr="00B932A4" w:rsidRDefault="002C5CF3" w:rsidP="0040216E">
            <w:pPr>
              <w:pStyle w:val="TableEntry"/>
              <w:suppressAutoHyphens/>
              <w:rPr>
                <w:rFonts w:ascii="Times New Roman" w:eastAsia="Calibri" w:hAnsi="Times New Roman"/>
                <w:b/>
                <w:noProof/>
                <w:szCs w:val="18"/>
              </w:rPr>
            </w:pPr>
            <w:r w:rsidRPr="00B932A4">
              <w:rPr>
                <w:rFonts w:ascii="Times New Roman" w:eastAsia="Calibri" w:hAnsi="Times New Roman"/>
                <w:b/>
                <w:noProof/>
                <w:szCs w:val="18"/>
              </w:rPr>
              <w:t>19</w:t>
            </w:r>
          </w:p>
        </w:tc>
        <w:tc>
          <w:tcPr>
            <w:tcW w:w="3870" w:type="dxa"/>
            <w:shd w:val="clear" w:color="auto" w:fill="auto"/>
          </w:tcPr>
          <w:p w14:paraId="7F4B0208"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UPS 3 KVA Rack Mount APC or equivalant</w:t>
            </w:r>
          </w:p>
        </w:tc>
        <w:tc>
          <w:tcPr>
            <w:tcW w:w="2700" w:type="dxa"/>
            <w:shd w:val="clear" w:color="auto" w:fill="auto"/>
          </w:tcPr>
          <w:p w14:paraId="7B99E11E"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c>
          <w:tcPr>
            <w:tcW w:w="1818" w:type="dxa"/>
            <w:shd w:val="clear" w:color="auto" w:fill="auto"/>
          </w:tcPr>
          <w:p w14:paraId="595E319C" w14:textId="77777777" w:rsidR="002C5CF3" w:rsidRPr="00B932A4" w:rsidRDefault="002C5CF3" w:rsidP="0040216E">
            <w:pPr>
              <w:pStyle w:val="TableEntry"/>
              <w:suppressAutoHyphens/>
              <w:rPr>
                <w:rFonts w:ascii="Times New Roman" w:eastAsia="Calibri" w:hAnsi="Times New Roman"/>
                <w:noProof/>
                <w:szCs w:val="18"/>
              </w:rPr>
            </w:pPr>
            <w:r w:rsidRPr="00B932A4">
              <w:rPr>
                <w:rFonts w:ascii="Times New Roman" w:eastAsia="Calibri" w:hAnsi="Times New Roman"/>
                <w:noProof/>
                <w:szCs w:val="18"/>
              </w:rPr>
              <w:t>01</w:t>
            </w:r>
          </w:p>
        </w:tc>
      </w:tr>
    </w:tbl>
    <w:p w14:paraId="57952306" w14:textId="77777777" w:rsidR="00767093" w:rsidRDefault="00767093" w:rsidP="00961CCE">
      <w:pPr>
        <w:jc w:val="both"/>
        <w:rPr>
          <w:rFonts w:ascii="Times New Roman" w:hAnsi="Times New Roman"/>
        </w:rPr>
      </w:pPr>
    </w:p>
    <w:p w14:paraId="7E4E2963" w14:textId="0858F3FF" w:rsidR="008B0460" w:rsidRPr="00B932A4" w:rsidRDefault="00747A3B" w:rsidP="00961CCE">
      <w:pPr>
        <w:jc w:val="both"/>
        <w:rPr>
          <w:rFonts w:ascii="Times New Roman" w:hAnsi="Times New Roman"/>
        </w:rPr>
      </w:pPr>
      <w:r w:rsidRPr="00B932A4">
        <w:rPr>
          <w:rFonts w:ascii="Times New Roman" w:hAnsi="Times New Roman"/>
        </w:rPr>
        <w:t>In order to address the associated environmental impacts of e-waste management, an E-Waste Management Plan is proposed which shall cover the following associated impacts and hazards along with the mitigation measures:</w:t>
      </w:r>
    </w:p>
    <w:p w14:paraId="1796BE18" w14:textId="77777777" w:rsidR="00843EA7" w:rsidRPr="00B932A4" w:rsidRDefault="00FD2097" w:rsidP="00162915">
      <w:pPr>
        <w:pStyle w:val="Heading3"/>
        <w:rPr>
          <w:rFonts w:ascii="Times New Roman" w:eastAsia="Symbol" w:hAnsi="Times New Roman"/>
        </w:rPr>
      </w:pPr>
      <w:bookmarkStart w:id="51" w:name="_Toc440567434"/>
      <w:r w:rsidRPr="00B932A4">
        <w:rPr>
          <w:rFonts w:ascii="Times New Roman" w:eastAsia="Symbol" w:hAnsi="Times New Roman"/>
        </w:rPr>
        <w:t xml:space="preserve">Health </w:t>
      </w:r>
      <w:r w:rsidR="009E6E63" w:rsidRPr="00B932A4">
        <w:rPr>
          <w:rFonts w:ascii="Times New Roman" w:eastAsia="Symbol" w:hAnsi="Times New Roman"/>
        </w:rPr>
        <w:t>Hazards</w:t>
      </w:r>
      <w:bookmarkEnd w:id="51"/>
    </w:p>
    <w:p w14:paraId="0D074D67" w14:textId="77777777" w:rsidR="00C40B13" w:rsidRPr="00B932A4" w:rsidRDefault="00C40B13" w:rsidP="00C40B13">
      <w:pPr>
        <w:pStyle w:val="BodyText"/>
        <w:rPr>
          <w:rFonts w:ascii="Times New Roman" w:hAnsi="Times New Roman"/>
          <w:b/>
        </w:rPr>
      </w:pPr>
      <w:r w:rsidRPr="00B932A4">
        <w:rPr>
          <w:rFonts w:ascii="Times New Roman" w:hAnsi="Times New Roman"/>
          <w:b/>
        </w:rPr>
        <w:t>Impacts</w:t>
      </w:r>
    </w:p>
    <w:p w14:paraId="6C31221C" w14:textId="4FEC97EB" w:rsidR="00C40B13" w:rsidRPr="00B932A4" w:rsidRDefault="00C40B13" w:rsidP="005435C1">
      <w:pPr>
        <w:pStyle w:val="BodyText"/>
        <w:rPr>
          <w:rFonts w:ascii="Times New Roman" w:hAnsi="Times New Roman"/>
        </w:rPr>
      </w:pPr>
      <w:r w:rsidRPr="00B932A4">
        <w:rPr>
          <w:rFonts w:ascii="Times New Roman" w:hAnsi="Times New Roman"/>
        </w:rPr>
        <w:t>Poor management of e- waste causes air pollution and respiratory diseases.</w:t>
      </w:r>
      <w:r w:rsidR="001730CD" w:rsidRPr="00B932A4">
        <w:rPr>
          <w:rFonts w:ascii="Times New Roman" w:hAnsi="Times New Roman"/>
        </w:rPr>
        <w:t xml:space="preserve"> </w:t>
      </w:r>
      <w:r w:rsidRPr="00B932A4">
        <w:rPr>
          <w:rFonts w:ascii="Times New Roman" w:hAnsi="Times New Roman"/>
        </w:rPr>
        <w:t>Although the project has no significant potential hazards and very low risk are associated with the installation of IT equipment, but still there is a need to mitigate the issues. These impacts occur by not following the waste management rules, standard protocols and trainings of the workers.</w:t>
      </w:r>
    </w:p>
    <w:p w14:paraId="33F68721" w14:textId="77777777" w:rsidR="00C40B13" w:rsidRPr="00B932A4" w:rsidRDefault="00C40B13" w:rsidP="00C40B13">
      <w:pPr>
        <w:pStyle w:val="BodyText"/>
        <w:rPr>
          <w:rFonts w:ascii="Times New Roman" w:hAnsi="Times New Roman"/>
          <w:b/>
        </w:rPr>
      </w:pPr>
      <w:r w:rsidRPr="00B932A4">
        <w:rPr>
          <w:rFonts w:ascii="Times New Roman" w:hAnsi="Times New Roman"/>
          <w:b/>
        </w:rPr>
        <w:t>Mitigation Measures</w:t>
      </w:r>
    </w:p>
    <w:p w14:paraId="13AAD9AD" w14:textId="77777777" w:rsidR="00C40B13" w:rsidRPr="00B932A4" w:rsidRDefault="00C40B13" w:rsidP="005435C1">
      <w:pPr>
        <w:pStyle w:val="BodyText"/>
        <w:rPr>
          <w:rFonts w:ascii="Times New Roman" w:hAnsi="Times New Roman"/>
        </w:rPr>
      </w:pPr>
      <w:r w:rsidRPr="00B932A4">
        <w:rPr>
          <w:rFonts w:ascii="Times New Roman" w:hAnsi="Times New Roman"/>
        </w:rPr>
        <w:t>The health hazards are direct in nature, following the standard protocols; trainings of the workers regarding the collection and storage of the waste and proper knowledge of the impacts are the important aspects to reduce the hazards.</w:t>
      </w:r>
    </w:p>
    <w:p w14:paraId="1C6D8FC7" w14:textId="0F6D8F86" w:rsidR="00C40B13" w:rsidRPr="00B932A4" w:rsidRDefault="00C40B13" w:rsidP="005435C1">
      <w:pPr>
        <w:pStyle w:val="BodyText"/>
        <w:rPr>
          <w:rFonts w:ascii="Times New Roman" w:hAnsi="Times New Roman"/>
        </w:rPr>
      </w:pPr>
      <w:r w:rsidRPr="00B932A4">
        <w:rPr>
          <w:rFonts w:ascii="Times New Roman" w:hAnsi="Times New Roman"/>
        </w:rPr>
        <w:t>Moreover</w:t>
      </w:r>
      <w:r w:rsidR="00767093">
        <w:rPr>
          <w:rFonts w:ascii="Times New Roman" w:hAnsi="Times New Roman"/>
        </w:rPr>
        <w:t>,</w:t>
      </w:r>
      <w:r w:rsidRPr="00B932A4">
        <w:rPr>
          <w:rFonts w:ascii="Times New Roman" w:hAnsi="Times New Roman"/>
        </w:rPr>
        <w:t xml:space="preserve"> </w:t>
      </w:r>
      <w:r w:rsidR="003206C9" w:rsidRPr="00B932A4">
        <w:rPr>
          <w:rFonts w:ascii="Times New Roman" w:hAnsi="Times New Roman"/>
        </w:rPr>
        <w:t>p</w:t>
      </w:r>
      <w:r w:rsidRPr="00B932A4">
        <w:rPr>
          <w:rFonts w:ascii="Times New Roman" w:hAnsi="Times New Roman"/>
        </w:rPr>
        <w:t>roper management of electronic waste can minimize the risks both within and outside the department. The first priority is to segregate wastes, preferably at the point of generation, into reusable and non-reusable, hazardous and non-hazardous components. Other important steps are, waste reduction, avoidance of hazardous substances whenever possible (e.g. PVC-containing products, mercury lights, switch boards, paints etc), ensuring worker safety, providing secure methods of waste collection and transportation, and installing safe treatment and disposal mechanisms.</w:t>
      </w:r>
    </w:p>
    <w:p w14:paraId="3231752C" w14:textId="77777777" w:rsidR="00C40B13" w:rsidRPr="00B932A4" w:rsidRDefault="00C40B13" w:rsidP="00162915">
      <w:pPr>
        <w:pStyle w:val="Heading3"/>
        <w:rPr>
          <w:rFonts w:ascii="Times New Roman" w:hAnsi="Times New Roman"/>
        </w:rPr>
      </w:pPr>
      <w:bookmarkStart w:id="52" w:name="_Toc440567435"/>
      <w:r w:rsidRPr="00B932A4">
        <w:rPr>
          <w:rFonts w:ascii="Times New Roman" w:hAnsi="Times New Roman"/>
        </w:rPr>
        <w:t>Safety Hazards</w:t>
      </w:r>
      <w:bookmarkEnd w:id="52"/>
    </w:p>
    <w:p w14:paraId="2E68F573" w14:textId="77777777" w:rsidR="00C40B13" w:rsidRPr="00B932A4" w:rsidRDefault="00C40B13" w:rsidP="00C40B13">
      <w:pPr>
        <w:pStyle w:val="BodyText"/>
        <w:rPr>
          <w:rFonts w:ascii="Times New Roman" w:hAnsi="Times New Roman"/>
          <w:b/>
        </w:rPr>
      </w:pPr>
      <w:r w:rsidRPr="00B932A4">
        <w:rPr>
          <w:rFonts w:ascii="Times New Roman" w:hAnsi="Times New Roman"/>
          <w:b/>
        </w:rPr>
        <w:t xml:space="preserve"> Impacts</w:t>
      </w:r>
    </w:p>
    <w:p w14:paraId="0B9CF5CD" w14:textId="2D6435CA" w:rsidR="00C40B13" w:rsidRPr="00B932A4" w:rsidRDefault="00C40B13" w:rsidP="00C40B13">
      <w:pPr>
        <w:pStyle w:val="BodyText"/>
        <w:rPr>
          <w:rFonts w:ascii="Times New Roman" w:hAnsi="Times New Roman"/>
        </w:rPr>
      </w:pPr>
      <w:r w:rsidRPr="00B932A4">
        <w:rPr>
          <w:rFonts w:ascii="Times New Roman" w:hAnsi="Times New Roman"/>
        </w:rPr>
        <w:lastRenderedPageBreak/>
        <w:t>Safety hazards in the institutions are generally associated with handling of (bare wires, cutters, paints, mother boards, broken CRT tubes equipment), gases, and other similar broken equipment. These hazards include risk of cuts, pricks, gas poisoning, and other bodily injuries. The workers, staff as well as the visitors are susceptible to these safety hazards. Moreover</w:t>
      </w:r>
      <w:r w:rsidR="00747A3B" w:rsidRPr="00B932A4">
        <w:rPr>
          <w:rFonts w:ascii="Times New Roman" w:hAnsi="Times New Roman"/>
        </w:rPr>
        <w:t>,</w:t>
      </w:r>
      <w:r w:rsidRPr="00B932A4">
        <w:rPr>
          <w:rFonts w:ascii="Times New Roman" w:hAnsi="Times New Roman"/>
        </w:rPr>
        <w:t xml:space="preserve"> </w:t>
      </w:r>
      <w:r w:rsidR="00747A3B" w:rsidRPr="00B932A4">
        <w:rPr>
          <w:rFonts w:ascii="Times New Roman" w:hAnsi="Times New Roman"/>
        </w:rPr>
        <w:t>t</w:t>
      </w:r>
      <w:r w:rsidRPr="00B932A4">
        <w:rPr>
          <w:rFonts w:ascii="Times New Roman" w:hAnsi="Times New Roman"/>
        </w:rPr>
        <w:t xml:space="preserve">he safety hazards occur due to the non-compliance of the safety protocols. The handling of the waste, storage and transporting the waste to warehouses causes safety risks. Improper use of the personal protection equipment or lack of PPE or improper PPEs </w:t>
      </w:r>
      <w:r w:rsidR="00D0609B" w:rsidRPr="00B932A4">
        <w:rPr>
          <w:rFonts w:ascii="Times New Roman" w:hAnsi="Times New Roman"/>
        </w:rPr>
        <w:t>could have health risks.</w:t>
      </w:r>
    </w:p>
    <w:p w14:paraId="1F8E75B8" w14:textId="77777777" w:rsidR="00C40B13" w:rsidRPr="00B932A4" w:rsidRDefault="00C40B13" w:rsidP="00C40B13">
      <w:pPr>
        <w:pStyle w:val="BodyText"/>
        <w:rPr>
          <w:rFonts w:ascii="Times New Roman" w:hAnsi="Times New Roman"/>
          <w:b/>
        </w:rPr>
      </w:pPr>
      <w:r w:rsidRPr="00B932A4">
        <w:rPr>
          <w:rFonts w:ascii="Times New Roman" w:hAnsi="Times New Roman"/>
          <w:b/>
        </w:rPr>
        <w:t>Mitigation Measures</w:t>
      </w:r>
    </w:p>
    <w:p w14:paraId="11AD61C6" w14:textId="77777777" w:rsidR="008519DC" w:rsidRDefault="00C40B13" w:rsidP="005A5D96">
      <w:pPr>
        <w:pStyle w:val="BodyText"/>
        <w:rPr>
          <w:rFonts w:ascii="Times New Roman" w:hAnsi="Times New Roman"/>
        </w:rPr>
      </w:pPr>
      <w:r w:rsidRPr="00B932A4">
        <w:rPr>
          <w:rFonts w:ascii="Times New Roman" w:hAnsi="Times New Roman"/>
        </w:rPr>
        <w:t xml:space="preserve">Strictly following standard operating procedures to </w:t>
      </w:r>
      <w:r w:rsidR="00747A3B" w:rsidRPr="00B932A4">
        <w:rPr>
          <w:rFonts w:ascii="Times New Roman" w:hAnsi="Times New Roman"/>
        </w:rPr>
        <w:t>handle ICT waste</w:t>
      </w:r>
      <w:r w:rsidRPr="00B932A4">
        <w:rPr>
          <w:rFonts w:ascii="Times New Roman" w:hAnsi="Times New Roman"/>
        </w:rPr>
        <w:t xml:space="preserve"> and proper use of personal protective equipment (PPE) particularly prick-proof gloves and masks is of foremost importance to avoid safety hazards associated with paints, printers, wires, broken CRT tubes sharps, gases, and others. </w:t>
      </w:r>
    </w:p>
    <w:p w14:paraId="3192E3E0" w14:textId="1CCB6C74" w:rsidR="00C40B13" w:rsidRPr="00B932A4" w:rsidRDefault="00C40B13" w:rsidP="009D681A">
      <w:pPr>
        <w:pStyle w:val="Heading3"/>
      </w:pPr>
      <w:r w:rsidRPr="00B932A4">
        <w:t xml:space="preserve">Soil </w:t>
      </w:r>
      <w:r w:rsidRPr="009D681A">
        <w:rPr>
          <w:rFonts w:ascii="Times New Roman" w:hAnsi="Times New Roman"/>
        </w:rPr>
        <w:t>Contamination</w:t>
      </w:r>
    </w:p>
    <w:p w14:paraId="6B3CDC11" w14:textId="77777777" w:rsidR="00C40B13" w:rsidRPr="00B932A4" w:rsidRDefault="00C40B13" w:rsidP="00C40B13">
      <w:pPr>
        <w:pStyle w:val="BodyText"/>
        <w:rPr>
          <w:rFonts w:ascii="Times New Roman" w:hAnsi="Times New Roman"/>
          <w:b/>
        </w:rPr>
      </w:pPr>
      <w:r w:rsidRPr="00B932A4">
        <w:rPr>
          <w:rFonts w:ascii="Times New Roman" w:hAnsi="Times New Roman"/>
          <w:b/>
        </w:rPr>
        <w:t>Impacts</w:t>
      </w:r>
    </w:p>
    <w:p w14:paraId="18D37442" w14:textId="494EC9E1" w:rsidR="00C40B13" w:rsidRPr="00B932A4" w:rsidRDefault="00C40B13" w:rsidP="00C40B13">
      <w:pPr>
        <w:pStyle w:val="BodyText"/>
        <w:rPr>
          <w:rFonts w:ascii="Times New Roman" w:hAnsi="Times New Roman"/>
        </w:rPr>
      </w:pPr>
      <w:r w:rsidRPr="00B932A4">
        <w:rPr>
          <w:rFonts w:ascii="Times New Roman" w:hAnsi="Times New Roman"/>
        </w:rPr>
        <w:t xml:space="preserve">At project sites minor impacts are expected due to installing the IT related equipment and storing the obsolete waste. If it is not properly stored, the leakage may lead to surface contamination. </w:t>
      </w:r>
    </w:p>
    <w:p w14:paraId="031FDA07" w14:textId="77777777" w:rsidR="00C40B13" w:rsidRPr="00B932A4" w:rsidRDefault="00C40B13" w:rsidP="00C40B13">
      <w:pPr>
        <w:pStyle w:val="BodyText"/>
        <w:rPr>
          <w:rFonts w:ascii="Times New Roman" w:hAnsi="Times New Roman"/>
          <w:b/>
        </w:rPr>
      </w:pPr>
      <w:r w:rsidRPr="00B932A4">
        <w:rPr>
          <w:rFonts w:ascii="Times New Roman" w:hAnsi="Times New Roman"/>
          <w:b/>
        </w:rPr>
        <w:t>Mitigation Measures</w:t>
      </w:r>
    </w:p>
    <w:p w14:paraId="77FBEE0B" w14:textId="77777777" w:rsidR="00C40B13" w:rsidRPr="00B932A4" w:rsidRDefault="00C40B13" w:rsidP="00C40B13">
      <w:pPr>
        <w:pStyle w:val="BodyText"/>
        <w:rPr>
          <w:rFonts w:ascii="Times New Roman" w:hAnsi="Times New Roman"/>
        </w:rPr>
      </w:pPr>
      <w:r w:rsidRPr="00B932A4">
        <w:rPr>
          <w:rFonts w:ascii="Times New Roman" w:hAnsi="Times New Roman"/>
        </w:rPr>
        <w:t>The obsolete waste will be collected in closed containers and waste will be segregated properly.  For storage dry places will be recommended. Waste will not be disposed in open dump sites or placed in open soil surface.</w:t>
      </w:r>
    </w:p>
    <w:p w14:paraId="16E82259" w14:textId="77777777" w:rsidR="00C40B13" w:rsidRPr="00B932A4" w:rsidRDefault="00C40B13" w:rsidP="00162915">
      <w:pPr>
        <w:pStyle w:val="Heading3"/>
        <w:rPr>
          <w:rFonts w:ascii="Times New Roman" w:hAnsi="Times New Roman"/>
        </w:rPr>
      </w:pPr>
      <w:bookmarkStart w:id="53" w:name="_Toc440567436"/>
      <w:r w:rsidRPr="00B932A4">
        <w:rPr>
          <w:rFonts w:ascii="Times New Roman" w:hAnsi="Times New Roman"/>
        </w:rPr>
        <w:t>Water Contamination</w:t>
      </w:r>
      <w:bookmarkEnd w:id="53"/>
    </w:p>
    <w:p w14:paraId="627A6E98" w14:textId="77777777" w:rsidR="00C40B13" w:rsidRPr="00B932A4" w:rsidRDefault="00C40B13" w:rsidP="00C40B13">
      <w:pPr>
        <w:pStyle w:val="BodyText"/>
        <w:rPr>
          <w:rFonts w:ascii="Times New Roman" w:hAnsi="Times New Roman"/>
          <w:b/>
        </w:rPr>
      </w:pPr>
      <w:r w:rsidRPr="00B932A4">
        <w:rPr>
          <w:rFonts w:ascii="Times New Roman" w:hAnsi="Times New Roman"/>
          <w:b/>
        </w:rPr>
        <w:t>Impacts</w:t>
      </w:r>
    </w:p>
    <w:p w14:paraId="0DF1BB40" w14:textId="6B5567E5" w:rsidR="00C40B13" w:rsidRPr="00B932A4" w:rsidRDefault="00C40B13" w:rsidP="00C40B13">
      <w:pPr>
        <w:pStyle w:val="BodyText"/>
        <w:rPr>
          <w:rFonts w:ascii="Times New Roman" w:hAnsi="Times New Roman"/>
        </w:rPr>
      </w:pPr>
      <w:r w:rsidRPr="00B932A4">
        <w:rPr>
          <w:rFonts w:ascii="Times New Roman" w:hAnsi="Times New Roman"/>
        </w:rPr>
        <w:t xml:space="preserve">Activities that can cause soil contamination can also cause water contamination. </w:t>
      </w:r>
    </w:p>
    <w:p w14:paraId="0DA94DA9" w14:textId="77777777" w:rsidR="00C40B13" w:rsidRPr="00B932A4" w:rsidRDefault="00C40B13" w:rsidP="00C40B13">
      <w:pPr>
        <w:pStyle w:val="BodyText"/>
        <w:rPr>
          <w:rFonts w:ascii="Times New Roman" w:hAnsi="Times New Roman"/>
        </w:rPr>
      </w:pPr>
      <w:r w:rsidRPr="00B932A4">
        <w:rPr>
          <w:rFonts w:ascii="Times New Roman" w:hAnsi="Times New Roman"/>
        </w:rPr>
        <w:t>Spillage of contaminated effluents such as arsenic, ferrous from CRT and chemicals (paints, colors) during the facility renovation/rehabilitation activities can also contaminate the water resources.</w:t>
      </w:r>
    </w:p>
    <w:p w14:paraId="331503D8" w14:textId="77777777" w:rsidR="00C40B13" w:rsidRPr="00B932A4" w:rsidRDefault="00C40B13" w:rsidP="00C40B13">
      <w:pPr>
        <w:pStyle w:val="BodyText"/>
        <w:rPr>
          <w:rFonts w:ascii="Times New Roman" w:hAnsi="Times New Roman"/>
          <w:b/>
        </w:rPr>
      </w:pPr>
      <w:r w:rsidRPr="00B932A4">
        <w:rPr>
          <w:rFonts w:ascii="Times New Roman" w:hAnsi="Times New Roman"/>
          <w:b/>
        </w:rPr>
        <w:t>Mitigation Measure</w:t>
      </w:r>
    </w:p>
    <w:p w14:paraId="484138D4" w14:textId="77777777" w:rsidR="00C40B13" w:rsidRPr="00B932A4" w:rsidRDefault="00C40B13" w:rsidP="00C40B13">
      <w:pPr>
        <w:pStyle w:val="BodyText"/>
        <w:rPr>
          <w:rFonts w:ascii="Times New Roman" w:hAnsi="Times New Roman"/>
        </w:rPr>
      </w:pPr>
      <w:r w:rsidRPr="00B932A4">
        <w:rPr>
          <w:rFonts w:ascii="Times New Roman" w:hAnsi="Times New Roman"/>
        </w:rPr>
        <w:t>Proper storage of obsolete waste, safe transportation to warehouse, training for storage and operating standard protocols can reduce the risks and this would be the prime responsibility of institutions producing waste. The ministries will train the staff that are collecting and transporting waste to warehouses and storing waste before they auction it.</w:t>
      </w:r>
    </w:p>
    <w:p w14:paraId="092E022C" w14:textId="77777777" w:rsidR="00C40B13" w:rsidRPr="00B932A4" w:rsidRDefault="00C40B13" w:rsidP="00162915">
      <w:pPr>
        <w:pStyle w:val="Heading3"/>
        <w:rPr>
          <w:rFonts w:ascii="Times New Roman" w:hAnsi="Times New Roman"/>
        </w:rPr>
      </w:pPr>
      <w:bookmarkStart w:id="54" w:name="_Toc440567437"/>
      <w:r w:rsidRPr="00B932A4">
        <w:rPr>
          <w:rFonts w:ascii="Times New Roman" w:hAnsi="Times New Roman"/>
        </w:rPr>
        <w:t>Air Quality Contamination</w:t>
      </w:r>
      <w:bookmarkEnd w:id="54"/>
    </w:p>
    <w:p w14:paraId="45160DB4" w14:textId="77777777" w:rsidR="00C40B13" w:rsidRPr="00B932A4" w:rsidRDefault="00C40B13" w:rsidP="00C40B13">
      <w:pPr>
        <w:pStyle w:val="BodyText"/>
        <w:rPr>
          <w:rFonts w:ascii="Times New Roman" w:hAnsi="Times New Roman"/>
          <w:b/>
        </w:rPr>
      </w:pPr>
      <w:r w:rsidRPr="00B932A4">
        <w:rPr>
          <w:rFonts w:ascii="Times New Roman" w:hAnsi="Times New Roman"/>
          <w:b/>
        </w:rPr>
        <w:t>Impacts</w:t>
      </w:r>
    </w:p>
    <w:p w14:paraId="7A18834F" w14:textId="296B88F6" w:rsidR="00C40B13" w:rsidRPr="00B932A4" w:rsidRDefault="00C40B13" w:rsidP="00C40B13">
      <w:pPr>
        <w:pStyle w:val="BodyText"/>
        <w:rPr>
          <w:rFonts w:ascii="Times New Roman" w:hAnsi="Times New Roman"/>
        </w:rPr>
      </w:pPr>
      <w:r w:rsidRPr="00B932A4">
        <w:rPr>
          <w:rFonts w:ascii="Times New Roman" w:hAnsi="Times New Roman"/>
        </w:rPr>
        <w:t xml:space="preserve">The project will cause low level air contamination by using printers, photocopiers, desktops and other switch boards, due to the low quantity of gaseous materials. Closed rooms and poor ventilation may increase the pollution level. Obsolete waste, after being stored, may also cause air pollution if it is not stored in properly ventilated rooms or places. </w:t>
      </w:r>
    </w:p>
    <w:p w14:paraId="1972747F" w14:textId="77777777" w:rsidR="00C40B13" w:rsidRPr="00B932A4" w:rsidRDefault="00C40B13" w:rsidP="00C40B13">
      <w:pPr>
        <w:pStyle w:val="BodyText"/>
        <w:rPr>
          <w:rFonts w:ascii="Times New Roman" w:hAnsi="Times New Roman"/>
          <w:b/>
        </w:rPr>
      </w:pPr>
      <w:r w:rsidRPr="00B932A4">
        <w:rPr>
          <w:rFonts w:ascii="Times New Roman" w:hAnsi="Times New Roman"/>
          <w:b/>
        </w:rPr>
        <w:t>Mitigation Measure</w:t>
      </w:r>
    </w:p>
    <w:p w14:paraId="56EBFD48" w14:textId="53D75C65" w:rsidR="00420DC0" w:rsidRPr="00B932A4" w:rsidRDefault="00D0609B" w:rsidP="00162915">
      <w:pPr>
        <w:pStyle w:val="BodyText"/>
        <w:rPr>
          <w:rFonts w:ascii="Times New Roman" w:hAnsi="Times New Roman"/>
        </w:rPr>
      </w:pPr>
      <w:r w:rsidRPr="00B932A4">
        <w:rPr>
          <w:rFonts w:ascii="Times New Roman" w:hAnsi="Times New Roman"/>
        </w:rPr>
        <w:lastRenderedPageBreak/>
        <w:t>A</w:t>
      </w:r>
      <w:r w:rsidR="00C40B13" w:rsidRPr="00B932A4">
        <w:rPr>
          <w:rFonts w:ascii="Times New Roman" w:hAnsi="Times New Roman"/>
        </w:rPr>
        <w:t xml:space="preserve">ll photocopier, printers will must be placed in ventilated rooms. The obsolete waste will also be placed in ventilated rooms. Exhaust fans should be installed in the room and obsolete waste should be transported frequently to the </w:t>
      </w:r>
      <w:r w:rsidR="0041496A" w:rsidRPr="00B932A4">
        <w:rPr>
          <w:rFonts w:ascii="Times New Roman" w:hAnsi="Times New Roman"/>
        </w:rPr>
        <w:t>store</w:t>
      </w:r>
      <w:r w:rsidR="0041496A">
        <w:rPr>
          <w:rFonts w:ascii="Times New Roman" w:hAnsi="Times New Roman"/>
        </w:rPr>
        <w:t>room</w:t>
      </w:r>
      <w:r w:rsidR="00C40B13" w:rsidRPr="00B932A4">
        <w:rPr>
          <w:rFonts w:ascii="Times New Roman" w:hAnsi="Times New Roman"/>
        </w:rPr>
        <w:t>.</w:t>
      </w:r>
    </w:p>
    <w:p w14:paraId="3660A87F" w14:textId="77777777" w:rsidR="00FD2097" w:rsidRPr="00B932A4" w:rsidRDefault="00C63623" w:rsidP="00A273AC">
      <w:pPr>
        <w:pStyle w:val="Heading3"/>
        <w:rPr>
          <w:rFonts w:ascii="Times New Roman" w:hAnsi="Times New Roman"/>
        </w:rPr>
      </w:pPr>
      <w:bookmarkStart w:id="55" w:name="_Toc440567438"/>
      <w:r w:rsidRPr="00B932A4">
        <w:rPr>
          <w:rFonts w:ascii="Times New Roman" w:hAnsi="Times New Roman"/>
        </w:rPr>
        <w:t>Archeological Sites</w:t>
      </w:r>
      <w:bookmarkEnd w:id="55"/>
    </w:p>
    <w:p w14:paraId="352CD4D9" w14:textId="45852EEB" w:rsidR="00FD2097" w:rsidRPr="00B932A4" w:rsidRDefault="00FD2097" w:rsidP="00162915">
      <w:pPr>
        <w:pStyle w:val="BodyText"/>
        <w:rPr>
          <w:rFonts w:ascii="Times New Roman" w:hAnsi="Times New Roman"/>
        </w:rPr>
      </w:pPr>
      <w:r w:rsidRPr="00B932A4">
        <w:rPr>
          <w:rFonts w:ascii="Times New Roman" w:hAnsi="Times New Roman"/>
        </w:rPr>
        <w:t>There are no known archaeological monuments within the proposed development site.  The proposed development will not give rise to impacts upon any archaeological sites or deposits. No likely significant impacts are considered to occur.</w:t>
      </w:r>
      <w:r w:rsidR="002947FE" w:rsidRPr="00B932A4">
        <w:rPr>
          <w:rFonts w:ascii="Times New Roman" w:hAnsi="Times New Roman"/>
        </w:rPr>
        <w:t xml:space="preserve"> Regarding anticipated impacts of e</w:t>
      </w:r>
      <w:r w:rsidR="008B0460" w:rsidRPr="00B932A4">
        <w:rPr>
          <w:rFonts w:ascii="Times New Roman" w:hAnsi="Times New Roman"/>
        </w:rPr>
        <w:t>-waste dispo</w:t>
      </w:r>
      <w:r w:rsidR="002947FE" w:rsidRPr="00B932A4">
        <w:rPr>
          <w:rFonts w:ascii="Times New Roman" w:hAnsi="Times New Roman"/>
        </w:rPr>
        <w:t xml:space="preserve">sal on archeological site will be determined </w:t>
      </w:r>
      <w:r w:rsidR="00706497" w:rsidRPr="00B932A4">
        <w:rPr>
          <w:rFonts w:ascii="Times New Roman" w:hAnsi="Times New Roman"/>
        </w:rPr>
        <w:t>during</w:t>
      </w:r>
      <w:r w:rsidR="002947FE" w:rsidRPr="00B932A4">
        <w:rPr>
          <w:rFonts w:ascii="Times New Roman" w:hAnsi="Times New Roman"/>
        </w:rPr>
        <w:t xml:space="preserve"> the </w:t>
      </w:r>
      <w:r w:rsidR="00706497" w:rsidRPr="00B932A4">
        <w:rPr>
          <w:rFonts w:ascii="Times New Roman" w:hAnsi="Times New Roman"/>
        </w:rPr>
        <w:t>development</w:t>
      </w:r>
      <w:r w:rsidR="002947FE" w:rsidRPr="00B932A4">
        <w:rPr>
          <w:rFonts w:ascii="Times New Roman" w:hAnsi="Times New Roman"/>
        </w:rPr>
        <w:t xml:space="preserve"> of e-waste management plan.</w:t>
      </w:r>
    </w:p>
    <w:p w14:paraId="550A75D5" w14:textId="4A588E59" w:rsidR="002947FE" w:rsidRPr="00B932A4" w:rsidRDefault="002947FE" w:rsidP="005A5D96">
      <w:pPr>
        <w:pStyle w:val="Heading3"/>
        <w:rPr>
          <w:rFonts w:ascii="Times New Roman" w:hAnsi="Times New Roman"/>
        </w:rPr>
      </w:pPr>
      <w:bookmarkStart w:id="56" w:name="_Toc440567440"/>
      <w:r w:rsidRPr="00B932A4">
        <w:rPr>
          <w:rFonts w:ascii="Times New Roman" w:hAnsi="Times New Roman"/>
        </w:rPr>
        <w:t>Impacts on Bi</w:t>
      </w:r>
      <w:r w:rsidR="00112C4E" w:rsidRPr="00B932A4">
        <w:rPr>
          <w:rFonts w:ascii="Times New Roman" w:hAnsi="Times New Roman"/>
        </w:rPr>
        <w:t>o</w:t>
      </w:r>
      <w:r w:rsidRPr="00B932A4">
        <w:rPr>
          <w:rFonts w:ascii="Times New Roman" w:hAnsi="Times New Roman"/>
        </w:rPr>
        <w:t>diversity</w:t>
      </w:r>
      <w:bookmarkEnd w:id="56"/>
    </w:p>
    <w:p w14:paraId="0D57561B" w14:textId="46326CA7" w:rsidR="002947FE" w:rsidRPr="00B932A4" w:rsidRDefault="002947FE" w:rsidP="002947FE">
      <w:pPr>
        <w:rPr>
          <w:rFonts w:ascii="Times New Roman" w:hAnsi="Times New Roman"/>
          <w:b/>
        </w:rPr>
      </w:pPr>
      <w:r w:rsidRPr="009D681A">
        <w:rPr>
          <w:rFonts w:ascii="Times New Roman" w:hAnsi="Times New Roman"/>
          <w:b/>
          <w:i/>
          <w:iCs/>
          <w:sz w:val="22"/>
          <w:szCs w:val="22"/>
        </w:rPr>
        <w:t>Flora a</w:t>
      </w:r>
      <w:r w:rsidR="00112C4E" w:rsidRPr="009D681A">
        <w:rPr>
          <w:rFonts w:ascii="Times New Roman" w:hAnsi="Times New Roman"/>
          <w:b/>
          <w:i/>
          <w:iCs/>
          <w:sz w:val="22"/>
          <w:szCs w:val="22"/>
        </w:rPr>
        <w:t>n</w:t>
      </w:r>
      <w:r w:rsidRPr="009D681A">
        <w:rPr>
          <w:rFonts w:ascii="Times New Roman" w:hAnsi="Times New Roman"/>
          <w:b/>
          <w:i/>
          <w:iCs/>
          <w:sz w:val="22"/>
          <w:szCs w:val="22"/>
        </w:rPr>
        <w:t xml:space="preserve">d </w:t>
      </w:r>
      <w:r w:rsidR="00112C4E" w:rsidRPr="009D681A">
        <w:rPr>
          <w:rFonts w:ascii="Times New Roman" w:hAnsi="Times New Roman"/>
          <w:b/>
          <w:i/>
          <w:iCs/>
          <w:sz w:val="22"/>
          <w:szCs w:val="22"/>
        </w:rPr>
        <w:t>Fauna</w:t>
      </w:r>
      <w:r w:rsidR="00A273AC" w:rsidRPr="00B932A4">
        <w:rPr>
          <w:rFonts w:ascii="Times New Roman" w:hAnsi="Times New Roman"/>
          <w:b/>
        </w:rPr>
        <w:t>:</w:t>
      </w:r>
    </w:p>
    <w:p w14:paraId="0C49B7AB" w14:textId="4692830D" w:rsidR="00F56E09" w:rsidRPr="00B932A4" w:rsidRDefault="00D0609B" w:rsidP="00162915">
      <w:pPr>
        <w:pStyle w:val="BodyText"/>
        <w:rPr>
          <w:rFonts w:ascii="Times New Roman" w:hAnsi="Times New Roman"/>
        </w:rPr>
      </w:pPr>
      <w:r w:rsidRPr="00B932A4">
        <w:rPr>
          <w:rFonts w:ascii="Times New Roman" w:hAnsi="Times New Roman"/>
        </w:rPr>
        <w:t>The project does not envisage any adverse effects on the biodiversity, since the project interventions are limited to the procurement of ICT Equipment in existing, well-established commercial areas.</w:t>
      </w:r>
      <w:r w:rsidR="00FD2097" w:rsidRPr="00B932A4">
        <w:rPr>
          <w:rFonts w:ascii="Times New Roman" w:hAnsi="Times New Roman"/>
        </w:rPr>
        <w:br w:type="page"/>
      </w:r>
    </w:p>
    <w:p w14:paraId="0317C5AF" w14:textId="1DF79A00" w:rsidR="000258E6" w:rsidRPr="00B932A4" w:rsidRDefault="189353CC" w:rsidP="00A273AC">
      <w:pPr>
        <w:pStyle w:val="Heading1"/>
        <w:rPr>
          <w:rFonts w:ascii="Times New Roman" w:hAnsi="Times New Roman"/>
        </w:rPr>
      </w:pPr>
      <w:bookmarkStart w:id="57" w:name="_Toc440567441"/>
      <w:r w:rsidRPr="1E8C9240">
        <w:rPr>
          <w:rFonts w:ascii="Times New Roman" w:hAnsi="Times New Roman"/>
        </w:rPr>
        <w:lastRenderedPageBreak/>
        <w:t>Summary of Mitigation Measures</w:t>
      </w:r>
      <w:bookmarkEnd w:id="57"/>
    </w:p>
    <w:p w14:paraId="5B6D20DF" w14:textId="080067DC" w:rsidR="00A76B80" w:rsidRPr="00B932A4" w:rsidRDefault="00A76B80" w:rsidP="00A76B80">
      <w:pPr>
        <w:pStyle w:val="BodyText"/>
        <w:rPr>
          <w:rFonts w:ascii="Times New Roman" w:hAnsi="Times New Roman"/>
        </w:rPr>
      </w:pPr>
      <w:r w:rsidRPr="00B932A4">
        <w:rPr>
          <w:rFonts w:ascii="Times New Roman" w:hAnsi="Times New Roman"/>
        </w:rPr>
        <w:t xml:space="preserve">The Environmental &amp; Social Risk Assessment showed that the proposed project has been assessed as low risk </w:t>
      </w:r>
      <w:r w:rsidR="00AA6F7A" w:rsidRPr="00B932A4">
        <w:rPr>
          <w:rFonts w:ascii="Times New Roman" w:hAnsi="Times New Roman"/>
        </w:rPr>
        <w:t xml:space="preserve">for </w:t>
      </w:r>
      <w:r w:rsidRPr="00B932A4">
        <w:rPr>
          <w:rFonts w:ascii="Times New Roman" w:hAnsi="Times New Roman"/>
        </w:rPr>
        <w:t xml:space="preserve">the environmental </w:t>
      </w:r>
      <w:r w:rsidR="00AA6F7A" w:rsidRPr="00B932A4">
        <w:rPr>
          <w:rFonts w:ascii="Times New Roman" w:hAnsi="Times New Roman"/>
        </w:rPr>
        <w:t xml:space="preserve">impacts </w:t>
      </w:r>
      <w:r w:rsidRPr="00D14B10">
        <w:rPr>
          <w:rFonts w:ascii="Times New Roman" w:hAnsi="Times New Roman"/>
        </w:rPr>
        <w:t xml:space="preserve">and </w:t>
      </w:r>
      <w:r w:rsidR="00E74DD5" w:rsidRPr="009D681A">
        <w:rPr>
          <w:rFonts w:ascii="Times New Roman" w:hAnsi="Times New Roman"/>
        </w:rPr>
        <w:t>low</w:t>
      </w:r>
      <w:r w:rsidR="00E74DD5" w:rsidRPr="00D14B10">
        <w:rPr>
          <w:rFonts w:ascii="Times New Roman" w:hAnsi="Times New Roman"/>
        </w:rPr>
        <w:t xml:space="preserve"> </w:t>
      </w:r>
      <w:r w:rsidRPr="00D14B10">
        <w:rPr>
          <w:rFonts w:ascii="Times New Roman" w:hAnsi="Times New Roman"/>
        </w:rPr>
        <w:t>risk</w:t>
      </w:r>
      <w:r w:rsidRPr="00B932A4">
        <w:rPr>
          <w:rFonts w:ascii="Times New Roman" w:hAnsi="Times New Roman"/>
        </w:rPr>
        <w:t xml:space="preserve"> </w:t>
      </w:r>
      <w:r w:rsidR="00AA6F7A" w:rsidRPr="00B932A4">
        <w:rPr>
          <w:rFonts w:ascii="Times New Roman" w:hAnsi="Times New Roman"/>
        </w:rPr>
        <w:t xml:space="preserve">for </w:t>
      </w:r>
      <w:r w:rsidRPr="00B932A4">
        <w:rPr>
          <w:rFonts w:ascii="Times New Roman" w:hAnsi="Times New Roman"/>
        </w:rPr>
        <w:t xml:space="preserve">the social </w:t>
      </w:r>
      <w:r w:rsidR="00AA6F7A" w:rsidRPr="00B932A4">
        <w:rPr>
          <w:rFonts w:ascii="Times New Roman" w:hAnsi="Times New Roman"/>
        </w:rPr>
        <w:t xml:space="preserve">impacts </w:t>
      </w:r>
      <w:r w:rsidRPr="00B932A4">
        <w:rPr>
          <w:rFonts w:ascii="Times New Roman" w:hAnsi="Times New Roman"/>
        </w:rPr>
        <w:t xml:space="preserve">at all institutions and ministries. During the stakeholder’s consultations at </w:t>
      </w:r>
      <w:r w:rsidR="00095D51">
        <w:rPr>
          <w:rFonts w:ascii="Times New Roman" w:hAnsi="Times New Roman"/>
        </w:rPr>
        <w:t>MOC</w:t>
      </w:r>
      <w:r w:rsidRPr="00B932A4">
        <w:rPr>
          <w:rFonts w:ascii="Times New Roman" w:hAnsi="Times New Roman"/>
        </w:rPr>
        <w:t xml:space="preserve">, TDAP and BOI, it was established that there are no formalized e-waste management practices currently adopted by any of the </w:t>
      </w:r>
      <w:r w:rsidR="000E2718" w:rsidRPr="00B932A4">
        <w:rPr>
          <w:rFonts w:ascii="Times New Roman" w:hAnsi="Times New Roman"/>
        </w:rPr>
        <w:t xml:space="preserve">Project’s </w:t>
      </w:r>
      <w:r w:rsidRPr="00B932A4">
        <w:rPr>
          <w:rFonts w:ascii="Times New Roman" w:hAnsi="Times New Roman"/>
        </w:rPr>
        <w:t xml:space="preserve">implementation partners.  </w:t>
      </w:r>
      <w:r w:rsidR="000E2718" w:rsidRPr="00B932A4">
        <w:rPr>
          <w:rFonts w:ascii="Times New Roman" w:hAnsi="Times New Roman"/>
        </w:rPr>
        <w:t>A</w:t>
      </w:r>
      <w:r w:rsidRPr="00B932A4">
        <w:rPr>
          <w:rFonts w:ascii="Times New Roman" w:hAnsi="Times New Roman"/>
        </w:rPr>
        <w:t xml:space="preserve">t national and provincial levels, the departments only follow the general auction policy according to the rules of business, under general administration for all redundant office furniture and obsolete ICT equipment is auctioned.  The average e-waste generation/year is about 600kg as per primary data collected from the </w:t>
      </w:r>
      <w:r w:rsidR="00095D51">
        <w:rPr>
          <w:rFonts w:ascii="Times New Roman" w:hAnsi="Times New Roman"/>
        </w:rPr>
        <w:t>MOC</w:t>
      </w:r>
      <w:r w:rsidRPr="00B932A4">
        <w:rPr>
          <w:rFonts w:ascii="Times New Roman" w:hAnsi="Times New Roman"/>
        </w:rPr>
        <w:t xml:space="preserve">.  In general practice, the ICT waste is collected and stored in a designated storeroom for auction.  There is no certified contractor who may ensure environmentally safe practices for proper transportation and disposal of e-waste. It was analyzed after consultation meetings with employees that they are not trained and sensitized regarding the hazards associated with improper collection and disposal of e- waste.  In addition, occupational health &amp; safety protocols, 2005 are not implemented in any of the relevant departments of the project. </w:t>
      </w:r>
    </w:p>
    <w:p w14:paraId="0492E2E8" w14:textId="2C10CB69" w:rsidR="00A76B80" w:rsidRPr="00B932A4" w:rsidRDefault="00A76B80" w:rsidP="00A76B80">
      <w:pPr>
        <w:pStyle w:val="BodyText"/>
        <w:rPr>
          <w:rFonts w:ascii="Times New Roman" w:hAnsi="Times New Roman"/>
        </w:rPr>
      </w:pPr>
      <w:r w:rsidRPr="00B932A4">
        <w:rPr>
          <w:rFonts w:ascii="Times New Roman" w:hAnsi="Times New Roman"/>
        </w:rPr>
        <w:t xml:space="preserve">Similarly, field visits were conducted in Rawalpindi, Sialkot, Gujranwala and Lahore to assess the final disposal of the e-waste. During field visits, it was observed that the e-waste is brought to the market, where it either enters the second-hand market (if in working condition or </w:t>
      </w:r>
      <w:r w:rsidR="0041496A" w:rsidRPr="00B932A4">
        <w:rPr>
          <w:rFonts w:ascii="Times New Roman" w:hAnsi="Times New Roman"/>
        </w:rPr>
        <w:t>refurbishable</w:t>
      </w:r>
      <w:r w:rsidRPr="00B932A4">
        <w:rPr>
          <w:rFonts w:ascii="Times New Roman" w:hAnsi="Times New Roman"/>
        </w:rPr>
        <w:t>) or goes directly into the scrap market. In scrap markets the e-waste is collected and manually dismantled. The dismantled parts are then sold to various stakeholders such as metal extractors, recyclers etc. Most of the components are extracted and recycled. Plastics, gold, silver, copper and aluminum are the most sought-after materials. Apart from manual dismantling, informal recycling also involves burning of wire for extraction of copper, toner sweeping to extract aluminum; acid dipping etc.</w:t>
      </w:r>
      <w:r w:rsidR="000E2718" w:rsidRPr="00B932A4">
        <w:rPr>
          <w:rFonts w:ascii="Times New Roman" w:hAnsi="Times New Roman"/>
        </w:rPr>
        <w:t xml:space="preserve"> </w:t>
      </w:r>
      <w:r w:rsidRPr="00B932A4">
        <w:rPr>
          <w:rFonts w:ascii="Times New Roman" w:hAnsi="Times New Roman"/>
        </w:rPr>
        <w:t>workers associated with reprocessing were working without wearing any PPEs.  As there is no EPR program or formal recycling facilities in Pakistan, any products that have no resale and reuse value eventually end up in the informal recycling stream.</w:t>
      </w:r>
    </w:p>
    <w:p w14:paraId="2D9E6CE2" w14:textId="1CDDD748" w:rsidR="00A76B80" w:rsidRDefault="00D97762" w:rsidP="008809E0">
      <w:pPr>
        <w:pStyle w:val="BodyText"/>
        <w:rPr>
          <w:rFonts w:ascii="Times New Roman" w:hAnsi="Times New Roman"/>
        </w:rPr>
      </w:pPr>
      <w:r>
        <w:rPr>
          <w:rFonts w:ascii="Times New Roman" w:hAnsi="Times New Roman"/>
        </w:rPr>
        <w:t xml:space="preserve">The following </w:t>
      </w:r>
      <w:r w:rsidR="0004723C">
        <w:rPr>
          <w:rFonts w:ascii="Times New Roman" w:hAnsi="Times New Roman"/>
        </w:rPr>
        <w:t xml:space="preserve">are </w:t>
      </w:r>
      <w:r w:rsidR="35FC0AE9" w:rsidRPr="1E8C9240">
        <w:rPr>
          <w:rFonts w:ascii="Times New Roman" w:hAnsi="Times New Roman"/>
        </w:rPr>
        <w:t>the</w:t>
      </w:r>
      <w:r w:rsidR="009D681A">
        <w:rPr>
          <w:rFonts w:ascii="Times New Roman" w:hAnsi="Times New Roman"/>
        </w:rPr>
        <w:t xml:space="preserve"> </w:t>
      </w:r>
      <w:r w:rsidR="505EE439" w:rsidRPr="1E8C9240">
        <w:rPr>
          <w:rFonts w:ascii="Times New Roman" w:hAnsi="Times New Roman"/>
        </w:rPr>
        <w:t>k</w:t>
      </w:r>
      <w:r w:rsidR="00A76B80" w:rsidRPr="1E8C9240">
        <w:rPr>
          <w:rFonts w:ascii="Times New Roman" w:hAnsi="Times New Roman"/>
        </w:rPr>
        <w:t xml:space="preserve">ey </w:t>
      </w:r>
      <w:r w:rsidR="5B71595C" w:rsidRPr="1E8C9240">
        <w:rPr>
          <w:rFonts w:ascii="Times New Roman" w:hAnsi="Times New Roman"/>
        </w:rPr>
        <w:t>mitigation measures</w:t>
      </w:r>
      <w:r w:rsidR="60A30966" w:rsidRPr="1E8C9240">
        <w:rPr>
          <w:rFonts w:ascii="Times New Roman" w:hAnsi="Times New Roman"/>
        </w:rPr>
        <w:t xml:space="preserve"> </w:t>
      </w:r>
      <w:r w:rsidR="002C2831">
        <w:rPr>
          <w:rFonts w:ascii="Times New Roman" w:hAnsi="Times New Roman"/>
        </w:rPr>
        <w:t>to address the identified impacts and risks</w:t>
      </w:r>
      <w:r w:rsidR="008809E0">
        <w:rPr>
          <w:rFonts w:ascii="Times New Roman" w:hAnsi="Times New Roman"/>
        </w:rPr>
        <w:t>.</w:t>
      </w:r>
    </w:p>
    <w:p w14:paraId="05331F43" w14:textId="308C039E" w:rsidR="00A76B80" w:rsidRPr="00B932A4" w:rsidRDefault="00A76B80" w:rsidP="00BA5207">
      <w:pPr>
        <w:pStyle w:val="BodyText"/>
        <w:numPr>
          <w:ilvl w:val="0"/>
          <w:numId w:val="61"/>
        </w:numPr>
        <w:rPr>
          <w:rFonts w:ascii="Times New Roman" w:hAnsi="Times New Roman"/>
        </w:rPr>
      </w:pPr>
      <w:r w:rsidRPr="74AA6600">
        <w:rPr>
          <w:rFonts w:ascii="Times New Roman" w:hAnsi="Times New Roman"/>
        </w:rPr>
        <w:t xml:space="preserve">A comprehensive e-waste management plan </w:t>
      </w:r>
      <w:r w:rsidR="000A1F4D" w:rsidRPr="74AA6600">
        <w:rPr>
          <w:rFonts w:ascii="Times New Roman" w:hAnsi="Times New Roman"/>
        </w:rPr>
        <w:t xml:space="preserve">will </w:t>
      </w:r>
      <w:r w:rsidR="79CCA593" w:rsidRPr="74AA6600">
        <w:rPr>
          <w:rFonts w:ascii="Times New Roman" w:hAnsi="Times New Roman"/>
        </w:rPr>
        <w:t>be prepared</w:t>
      </w:r>
      <w:r w:rsidRPr="74AA6600">
        <w:rPr>
          <w:rFonts w:ascii="Times New Roman" w:hAnsi="Times New Roman"/>
        </w:rPr>
        <w:t xml:space="preserve"> as</w:t>
      </w:r>
      <w:r w:rsidR="000A1F4D" w:rsidRPr="74AA6600">
        <w:rPr>
          <w:rFonts w:ascii="Times New Roman" w:hAnsi="Times New Roman"/>
        </w:rPr>
        <w:t xml:space="preserve"> </w:t>
      </w:r>
      <w:r w:rsidR="30A4F0C0" w:rsidRPr="74AA6600">
        <w:rPr>
          <w:rFonts w:ascii="Times New Roman" w:hAnsi="Times New Roman"/>
        </w:rPr>
        <w:t>a guidance</w:t>
      </w:r>
      <w:r w:rsidRPr="74AA6600">
        <w:rPr>
          <w:rFonts w:ascii="Times New Roman" w:hAnsi="Times New Roman"/>
        </w:rPr>
        <w:t xml:space="preserve"> tool for the proper inventory waste, collection, storage and transportation </w:t>
      </w:r>
      <w:r w:rsidR="2E1DB96C" w:rsidRPr="74AA6600">
        <w:rPr>
          <w:rFonts w:ascii="Times New Roman" w:hAnsi="Times New Roman"/>
        </w:rPr>
        <w:t xml:space="preserve">within </w:t>
      </w:r>
      <w:r w:rsidR="31ACA65A" w:rsidRPr="74AA6600">
        <w:rPr>
          <w:rFonts w:ascii="Times New Roman" w:hAnsi="Times New Roman"/>
        </w:rPr>
        <w:t>six</w:t>
      </w:r>
      <w:r w:rsidR="2E1DB96C" w:rsidRPr="74AA6600">
        <w:rPr>
          <w:rFonts w:ascii="Times New Roman" w:hAnsi="Times New Roman"/>
        </w:rPr>
        <w:t xml:space="preserve"> months after onboarding the E&amp;S staff </w:t>
      </w:r>
      <w:r w:rsidR="003B7C3A" w:rsidRPr="74AA6600">
        <w:rPr>
          <w:rFonts w:ascii="Times New Roman" w:hAnsi="Times New Roman"/>
        </w:rPr>
        <w:t>after project effectiveness.</w:t>
      </w:r>
      <w:r w:rsidRPr="74AA6600">
        <w:rPr>
          <w:rFonts w:ascii="Times New Roman" w:hAnsi="Times New Roman"/>
        </w:rPr>
        <w:t xml:space="preserve"> </w:t>
      </w:r>
    </w:p>
    <w:p w14:paraId="1542FD86" w14:textId="038B6E7E" w:rsidR="00A76B80" w:rsidRPr="00B932A4" w:rsidRDefault="000E2718" w:rsidP="00A76B80">
      <w:pPr>
        <w:pStyle w:val="BodyText"/>
        <w:numPr>
          <w:ilvl w:val="0"/>
          <w:numId w:val="60"/>
        </w:numPr>
        <w:rPr>
          <w:rFonts w:ascii="Times New Roman" w:hAnsi="Times New Roman"/>
        </w:rPr>
      </w:pPr>
      <w:r w:rsidRPr="74AA6600">
        <w:rPr>
          <w:rFonts w:ascii="Times New Roman" w:hAnsi="Times New Roman"/>
        </w:rPr>
        <w:t xml:space="preserve">Government </w:t>
      </w:r>
      <w:r w:rsidR="00A76B80" w:rsidRPr="74AA6600">
        <w:rPr>
          <w:rFonts w:ascii="Times New Roman" w:hAnsi="Times New Roman"/>
        </w:rPr>
        <w:t xml:space="preserve">employees involved in electrical and electronic goods handling </w:t>
      </w:r>
      <w:r w:rsidR="007B17F1" w:rsidRPr="74AA6600">
        <w:rPr>
          <w:rFonts w:ascii="Times New Roman" w:hAnsi="Times New Roman"/>
        </w:rPr>
        <w:t xml:space="preserve">will </w:t>
      </w:r>
      <w:r w:rsidR="009862E5" w:rsidRPr="74AA6600">
        <w:rPr>
          <w:rFonts w:ascii="Times New Roman" w:hAnsi="Times New Roman"/>
        </w:rPr>
        <w:t>be provided</w:t>
      </w:r>
      <w:r w:rsidR="00A76B80" w:rsidRPr="74AA6600">
        <w:rPr>
          <w:rFonts w:ascii="Times New Roman" w:hAnsi="Times New Roman"/>
        </w:rPr>
        <w:t xml:space="preserve"> with training and information about handling e-waste as well as about its safe disposal. This training should include simple information that describes what e-waste is, what the hazards are, and how to handle, package, store and dispose it safely.</w:t>
      </w:r>
      <w:r w:rsidR="0007523F" w:rsidRPr="74AA6600">
        <w:rPr>
          <w:rFonts w:ascii="Times New Roman" w:hAnsi="Times New Roman"/>
        </w:rPr>
        <w:t xml:space="preserve"> This activity will be </w:t>
      </w:r>
      <w:r w:rsidR="00FC1540" w:rsidRPr="74AA6600">
        <w:rPr>
          <w:rFonts w:ascii="Times New Roman" w:hAnsi="Times New Roman"/>
        </w:rPr>
        <w:t>completed</w:t>
      </w:r>
      <w:r w:rsidR="0007523F" w:rsidRPr="74AA6600">
        <w:rPr>
          <w:rFonts w:ascii="Times New Roman" w:hAnsi="Times New Roman"/>
        </w:rPr>
        <w:t xml:space="preserve"> </w:t>
      </w:r>
      <w:r w:rsidR="7FEC1D79" w:rsidRPr="74AA6600">
        <w:rPr>
          <w:rFonts w:ascii="Times New Roman" w:hAnsi="Times New Roman"/>
        </w:rPr>
        <w:t xml:space="preserve">after onboarding of the E&amp;S staff </w:t>
      </w:r>
      <w:r w:rsidR="73366DA9" w:rsidRPr="74AA6600">
        <w:rPr>
          <w:rFonts w:ascii="Times New Roman" w:hAnsi="Times New Roman"/>
        </w:rPr>
        <w:t xml:space="preserve">and after </w:t>
      </w:r>
      <w:r w:rsidR="008809E0" w:rsidRPr="74AA6600">
        <w:rPr>
          <w:rFonts w:ascii="Times New Roman" w:hAnsi="Times New Roman"/>
        </w:rPr>
        <w:t>project effectiveness</w:t>
      </w:r>
      <w:r w:rsidR="0007523F" w:rsidRPr="74AA6600">
        <w:rPr>
          <w:rFonts w:ascii="Times New Roman" w:hAnsi="Times New Roman"/>
        </w:rPr>
        <w:t>.</w:t>
      </w:r>
    </w:p>
    <w:p w14:paraId="3BDF4AC8" w14:textId="08C867DF" w:rsidR="00A76B80" w:rsidRPr="00B932A4" w:rsidRDefault="00A76B80" w:rsidP="00A76B80">
      <w:pPr>
        <w:pStyle w:val="BodyText"/>
        <w:numPr>
          <w:ilvl w:val="0"/>
          <w:numId w:val="60"/>
        </w:numPr>
        <w:rPr>
          <w:rFonts w:ascii="Times New Roman" w:hAnsi="Times New Roman"/>
        </w:rPr>
      </w:pPr>
      <w:r w:rsidRPr="74AA6600">
        <w:rPr>
          <w:rFonts w:ascii="Times New Roman" w:hAnsi="Times New Roman"/>
        </w:rPr>
        <w:t xml:space="preserve">At institutional level a revision in the general auction policy </w:t>
      </w:r>
      <w:r w:rsidR="00FC1540" w:rsidRPr="74AA6600">
        <w:rPr>
          <w:rFonts w:ascii="Times New Roman" w:hAnsi="Times New Roman"/>
        </w:rPr>
        <w:t xml:space="preserve">will be initiated by </w:t>
      </w:r>
      <w:r w:rsidR="3971B9BE" w:rsidRPr="74AA6600">
        <w:rPr>
          <w:rFonts w:ascii="Times New Roman" w:hAnsi="Times New Roman"/>
        </w:rPr>
        <w:t>first ye</w:t>
      </w:r>
      <w:r w:rsidR="19BDC886" w:rsidRPr="74AA6600">
        <w:rPr>
          <w:rFonts w:ascii="Times New Roman" w:hAnsi="Times New Roman"/>
        </w:rPr>
        <w:t>a</w:t>
      </w:r>
      <w:r w:rsidR="3971B9BE" w:rsidRPr="74AA6600">
        <w:rPr>
          <w:rFonts w:ascii="Times New Roman" w:hAnsi="Times New Roman"/>
        </w:rPr>
        <w:t xml:space="preserve">r </w:t>
      </w:r>
      <w:r w:rsidR="237D80E0" w:rsidRPr="74AA6600">
        <w:rPr>
          <w:rFonts w:ascii="Times New Roman" w:hAnsi="Times New Roman"/>
        </w:rPr>
        <w:t>of project</w:t>
      </w:r>
      <w:r w:rsidR="662D5819" w:rsidRPr="74AA6600">
        <w:rPr>
          <w:rFonts w:ascii="Times New Roman" w:hAnsi="Times New Roman"/>
        </w:rPr>
        <w:t xml:space="preserve"> implementation </w:t>
      </w:r>
      <w:r w:rsidR="004C0D9D" w:rsidRPr="74AA6600">
        <w:rPr>
          <w:rFonts w:ascii="Times New Roman" w:hAnsi="Times New Roman"/>
        </w:rPr>
        <w:t xml:space="preserve">and completed </w:t>
      </w:r>
      <w:r w:rsidR="1AFD6030" w:rsidRPr="74AA6600">
        <w:rPr>
          <w:rFonts w:ascii="Times New Roman" w:hAnsi="Times New Roman"/>
        </w:rPr>
        <w:t xml:space="preserve">as </w:t>
      </w:r>
      <w:r w:rsidR="1EC820A7" w:rsidRPr="74AA6600">
        <w:rPr>
          <w:rFonts w:ascii="Times New Roman" w:hAnsi="Times New Roman"/>
        </w:rPr>
        <w:t xml:space="preserve">per given timeline by the govt </w:t>
      </w:r>
      <w:r w:rsidR="00FF67B7" w:rsidRPr="74AA6600">
        <w:rPr>
          <w:rFonts w:ascii="Times New Roman" w:hAnsi="Times New Roman"/>
        </w:rPr>
        <w:t>approval procedures</w:t>
      </w:r>
      <w:r w:rsidR="1EC820A7" w:rsidRPr="74AA6600">
        <w:rPr>
          <w:rFonts w:ascii="Times New Roman" w:hAnsi="Times New Roman"/>
        </w:rPr>
        <w:t xml:space="preserve"> </w:t>
      </w:r>
      <w:r w:rsidRPr="74AA6600">
        <w:rPr>
          <w:rFonts w:ascii="Times New Roman" w:hAnsi="Times New Roman"/>
        </w:rPr>
        <w:t>to address issues related to environmentally safe practices for ICT equipment collection, storage, transportation and disposal at all levels. This would also encompass the development of e-waste Standard Operating Procedures (SOPs) for contractors as well as the government departments.</w:t>
      </w:r>
    </w:p>
    <w:p w14:paraId="2266ADF9" w14:textId="2000480E" w:rsidR="00324F04" w:rsidRPr="00B932A4" w:rsidRDefault="003B058F" w:rsidP="74AA6600">
      <w:pPr>
        <w:pStyle w:val="BodyText"/>
        <w:numPr>
          <w:ilvl w:val="0"/>
          <w:numId w:val="60"/>
        </w:numPr>
        <w:rPr>
          <w:rFonts w:ascii="Times New Roman" w:hAnsi="Times New Roman"/>
        </w:rPr>
      </w:pPr>
      <w:r w:rsidRPr="74AA6600">
        <w:rPr>
          <w:rFonts w:ascii="Times New Roman" w:hAnsi="Times New Roman"/>
        </w:rPr>
        <w:t>Appropriate suitable g</w:t>
      </w:r>
      <w:r w:rsidR="00A76B80" w:rsidRPr="74AA6600">
        <w:rPr>
          <w:rFonts w:ascii="Times New Roman" w:hAnsi="Times New Roman"/>
        </w:rPr>
        <w:t xml:space="preserve">uidelines </w:t>
      </w:r>
      <w:r w:rsidRPr="74AA6600">
        <w:rPr>
          <w:rFonts w:ascii="Times New Roman" w:hAnsi="Times New Roman"/>
        </w:rPr>
        <w:t xml:space="preserve">will be prepared </w:t>
      </w:r>
      <w:r w:rsidR="00A76B80" w:rsidRPr="74AA6600">
        <w:rPr>
          <w:rFonts w:ascii="Times New Roman" w:hAnsi="Times New Roman"/>
        </w:rPr>
        <w:t>for producers/manufacturers, importers, assemblers and recyclers</w:t>
      </w:r>
      <w:r w:rsidRPr="74AA6600">
        <w:rPr>
          <w:rFonts w:ascii="Times New Roman" w:hAnsi="Times New Roman"/>
        </w:rPr>
        <w:t xml:space="preserve"> as well as </w:t>
      </w:r>
      <w:r w:rsidR="00A76B80" w:rsidRPr="74AA6600">
        <w:rPr>
          <w:rFonts w:ascii="Times New Roman" w:hAnsi="Times New Roman"/>
        </w:rPr>
        <w:t xml:space="preserve">for the government organizations that are involved in </w:t>
      </w:r>
      <w:r w:rsidR="00A76B80" w:rsidRPr="74AA6600">
        <w:rPr>
          <w:rFonts w:ascii="Times New Roman" w:hAnsi="Times New Roman"/>
        </w:rPr>
        <w:lastRenderedPageBreak/>
        <w:t>the formulation and enforcement of regulations regarding generation, handling and disposal of e-waste</w:t>
      </w:r>
      <w:r w:rsidR="7A2C20B1" w:rsidRPr="74AA6600">
        <w:rPr>
          <w:rFonts w:ascii="Times New Roman" w:hAnsi="Times New Roman"/>
        </w:rPr>
        <w:t xml:space="preserve"> within first year of project effectiveness preferably after onboarding the project E&amp;S staff.</w:t>
      </w:r>
    </w:p>
    <w:p w14:paraId="064A9AF3" w14:textId="77777777" w:rsidR="00174973" w:rsidRPr="00B932A4" w:rsidRDefault="00174973" w:rsidP="00324F04">
      <w:pPr>
        <w:pStyle w:val="BodyText"/>
        <w:numPr>
          <w:ilvl w:val="0"/>
          <w:numId w:val="60"/>
        </w:numPr>
        <w:rPr>
          <w:rFonts w:ascii="Times New Roman" w:hAnsi="Times New Roman"/>
        </w:rPr>
        <w:sectPr w:rsidR="00174973" w:rsidRPr="00B932A4" w:rsidSect="000C6C5F">
          <w:footerReference w:type="default" r:id="rId19"/>
          <w:pgSz w:w="12240" w:h="15840"/>
          <w:pgMar w:top="1418" w:right="1418" w:bottom="1418" w:left="1418" w:header="720" w:footer="720" w:gutter="0"/>
          <w:cols w:space="720"/>
          <w:docGrid w:linePitch="360"/>
        </w:sectPr>
      </w:pPr>
    </w:p>
    <w:p w14:paraId="4FF934FB" w14:textId="5AC21FDD" w:rsidR="00C63623" w:rsidRPr="00B932A4" w:rsidRDefault="0006553A" w:rsidP="005A5D96">
      <w:pPr>
        <w:pStyle w:val="AnnexHeading"/>
        <w:rPr>
          <w:rFonts w:ascii="Times New Roman" w:eastAsia="Arial Unicode MS" w:hAnsi="Times New Roman"/>
        </w:rPr>
      </w:pPr>
      <w:r w:rsidRPr="00B932A4">
        <w:rPr>
          <w:rFonts w:ascii="Times New Roman" w:eastAsia="Symbol" w:hAnsi="Times New Roman"/>
        </w:rPr>
        <w:lastRenderedPageBreak/>
        <w:t xml:space="preserve">Annexure A: </w:t>
      </w:r>
      <w:r w:rsidR="00324F04" w:rsidRPr="00B932A4">
        <w:rPr>
          <w:rFonts w:ascii="Times New Roman" w:eastAsia="Symbol" w:hAnsi="Times New Roman"/>
        </w:rPr>
        <w:t xml:space="preserve">Environmental and Social </w:t>
      </w:r>
      <w:r w:rsidRPr="00B932A4">
        <w:rPr>
          <w:rFonts w:ascii="Times New Roman" w:eastAsia="Symbol" w:hAnsi="Times New Roman"/>
        </w:rPr>
        <w:t>Screening Checklist</w:t>
      </w:r>
    </w:p>
    <w:tbl>
      <w:tblPr>
        <w:tblStyle w:val="LightGrid1"/>
        <w:tblpPr w:leftFromText="180" w:rightFromText="180" w:vertAnchor="text" w:tblpXSpec="center" w:tblpY="1"/>
        <w:tblW w:w="13518" w:type="dxa"/>
        <w:tblLayout w:type="fixed"/>
        <w:tblLook w:val="04A0" w:firstRow="1" w:lastRow="0" w:firstColumn="1" w:lastColumn="0" w:noHBand="0" w:noVBand="1"/>
      </w:tblPr>
      <w:tblGrid>
        <w:gridCol w:w="3348"/>
        <w:gridCol w:w="5130"/>
        <w:gridCol w:w="990"/>
        <w:gridCol w:w="1260"/>
        <w:gridCol w:w="1350"/>
        <w:gridCol w:w="1440"/>
      </w:tblGrid>
      <w:tr w:rsidR="00C63623" w:rsidRPr="00B932A4" w14:paraId="622281A4" w14:textId="77777777" w:rsidTr="0096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2672703B"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TECHNICAL AREAS</w:t>
            </w:r>
          </w:p>
        </w:tc>
        <w:tc>
          <w:tcPr>
            <w:tcW w:w="10170" w:type="dxa"/>
            <w:gridSpan w:val="5"/>
          </w:tcPr>
          <w:p w14:paraId="0F484241" w14:textId="644D3714" w:rsidR="00C63623" w:rsidRPr="00B932A4" w:rsidRDefault="00C63623" w:rsidP="005A5D96">
            <w:pPr>
              <w:pStyle w:val="TableEntry"/>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b w:val="0"/>
              </w:rPr>
            </w:pPr>
            <w:r w:rsidRPr="00B932A4">
              <w:rPr>
                <w:rFonts w:ascii="Times New Roman" w:eastAsia="Arial Unicode MS" w:hAnsi="Times New Roman"/>
                <w:szCs w:val="20"/>
              </w:rPr>
              <w:t xml:space="preserve">ENVIRONMENTAL &amp; SOCIAL SCREENING CHECKLIST                       IMPACTS </w:t>
            </w:r>
          </w:p>
        </w:tc>
      </w:tr>
      <w:tr w:rsidR="00C63623" w:rsidRPr="00B932A4" w14:paraId="4DDE1E06" w14:textId="77777777" w:rsidTr="00C6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60D45C19" w14:textId="77777777" w:rsidR="00C63623" w:rsidRPr="00B932A4" w:rsidRDefault="00C63623" w:rsidP="005A5D96">
            <w:pPr>
              <w:pStyle w:val="TableEntry"/>
              <w:rPr>
                <w:rFonts w:ascii="Times New Roman" w:eastAsia="Arial Unicode MS" w:hAnsi="Times New Roman"/>
                <w:b w:val="0"/>
                <w:color w:val="C00000"/>
              </w:rPr>
            </w:pPr>
            <w:r w:rsidRPr="00B932A4">
              <w:rPr>
                <w:rFonts w:ascii="Times New Roman" w:eastAsia="Arial Unicode MS" w:hAnsi="Times New Roman"/>
                <w:color w:val="C00000"/>
                <w:szCs w:val="20"/>
              </w:rPr>
              <w:t>ESS-1: ASSESSMENT &amp; MANAGEMENT OF ENVIRONMENTAL &amp; SOCIAL RISKS &amp; IMPACTS</w:t>
            </w:r>
          </w:p>
        </w:tc>
      </w:tr>
      <w:tr w:rsidR="00C63623" w:rsidRPr="00B932A4" w14:paraId="6D10A17D"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5D329815"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Physical Parameters</w:t>
            </w:r>
          </w:p>
        </w:tc>
        <w:tc>
          <w:tcPr>
            <w:tcW w:w="990" w:type="dxa"/>
          </w:tcPr>
          <w:p w14:paraId="7901378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r w:rsidRPr="00B932A4">
              <w:rPr>
                <w:rFonts w:ascii="Times New Roman" w:eastAsia="Arial Unicode MS" w:hAnsi="Times New Roman"/>
                <w:szCs w:val="20"/>
              </w:rPr>
              <w:t xml:space="preserve">None/ </w:t>
            </w:r>
          </w:p>
          <w:p w14:paraId="3EBCA82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r w:rsidRPr="00B932A4">
              <w:rPr>
                <w:rFonts w:ascii="Times New Roman" w:eastAsia="Arial Unicode MS" w:hAnsi="Times New Roman"/>
                <w:szCs w:val="20"/>
              </w:rPr>
              <w:t>Rare</w:t>
            </w:r>
          </w:p>
        </w:tc>
        <w:tc>
          <w:tcPr>
            <w:tcW w:w="1260" w:type="dxa"/>
          </w:tcPr>
          <w:p w14:paraId="668B1C0E"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r w:rsidRPr="00B932A4">
              <w:rPr>
                <w:rFonts w:ascii="Times New Roman" w:eastAsia="Arial Unicode MS" w:hAnsi="Times New Roman"/>
                <w:szCs w:val="20"/>
              </w:rPr>
              <w:t>Minor/</w:t>
            </w:r>
          </w:p>
          <w:p w14:paraId="01C04105"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r w:rsidRPr="00B932A4">
              <w:rPr>
                <w:rFonts w:ascii="Times New Roman" w:eastAsia="Arial Unicode MS" w:hAnsi="Times New Roman"/>
                <w:szCs w:val="20"/>
              </w:rPr>
              <w:t>Small</w:t>
            </w:r>
          </w:p>
        </w:tc>
        <w:tc>
          <w:tcPr>
            <w:tcW w:w="1350" w:type="dxa"/>
          </w:tcPr>
          <w:p w14:paraId="478B20E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r w:rsidRPr="00B932A4">
              <w:rPr>
                <w:rFonts w:ascii="Times New Roman" w:eastAsia="Arial Unicode MS" w:hAnsi="Times New Roman"/>
                <w:szCs w:val="20"/>
              </w:rPr>
              <w:t>Moderate/Medium</w:t>
            </w:r>
          </w:p>
        </w:tc>
        <w:tc>
          <w:tcPr>
            <w:tcW w:w="1440" w:type="dxa"/>
          </w:tcPr>
          <w:p w14:paraId="3F7B023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r w:rsidRPr="00B932A4">
              <w:rPr>
                <w:rFonts w:ascii="Times New Roman" w:eastAsia="Arial Unicode MS" w:hAnsi="Times New Roman"/>
                <w:szCs w:val="20"/>
              </w:rPr>
              <w:t>Significant/large</w:t>
            </w:r>
          </w:p>
        </w:tc>
      </w:tr>
      <w:tr w:rsidR="00C63623" w:rsidRPr="00B932A4" w14:paraId="4264D9A6"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2102A61"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Surface water &amp; sediments</w:t>
            </w:r>
          </w:p>
        </w:tc>
        <w:tc>
          <w:tcPr>
            <w:tcW w:w="990" w:type="dxa"/>
          </w:tcPr>
          <w:p w14:paraId="3136895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144031C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7DC2E20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386629F8"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0891D814"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1FE84E1"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 Would the project pose the clearance of vegetation that may result an increase in level of suspended solids washing into the rivers?</w:t>
            </w:r>
          </w:p>
        </w:tc>
        <w:tc>
          <w:tcPr>
            <w:tcW w:w="990" w:type="dxa"/>
          </w:tcPr>
          <w:p w14:paraId="0C3C81D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084D96E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23A3038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3FCBCD5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481A2E3B"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5E1B3DB2" w14:textId="574AC325"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1.2 Would the project contaminate the surface water, catchment boundaries and overland flow paths?</w:t>
            </w:r>
          </w:p>
        </w:tc>
        <w:tc>
          <w:tcPr>
            <w:tcW w:w="990" w:type="dxa"/>
          </w:tcPr>
          <w:p w14:paraId="561ACBFA"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5D100864"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4B1EC49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76697E2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54A984E0"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2F6C7BF4" w14:textId="27CF505D"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1.3 Would the project contaminate the surface water by storing obsolete waste in the premises of the facility?</w:t>
            </w:r>
          </w:p>
        </w:tc>
        <w:tc>
          <w:tcPr>
            <w:tcW w:w="990" w:type="dxa"/>
          </w:tcPr>
          <w:p w14:paraId="6FDC166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69547AA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68F26801"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368CDA9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094523D6"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65B78EB" w14:textId="6A2D4798"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1.4 Would the Project potentially result in the release of pollutants to the environment due to routine or non‐routine circumstances (collection, storage &amp; transportation)?</w:t>
            </w:r>
          </w:p>
        </w:tc>
        <w:tc>
          <w:tcPr>
            <w:tcW w:w="990" w:type="dxa"/>
          </w:tcPr>
          <w:p w14:paraId="7E3A864A"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263ECA8F"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51ED853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201CBB2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07EBCEFF"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C7C7999"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1.5 Will the proposed Project involve the application of chemicals that may have a negative effect on the environment or human health?</w:t>
            </w:r>
          </w:p>
        </w:tc>
        <w:tc>
          <w:tcPr>
            <w:tcW w:w="990" w:type="dxa"/>
          </w:tcPr>
          <w:p w14:paraId="0E51A68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6D6EF2AB"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5460719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12F2CE9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013ADEBF"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C70CE32"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Ground water</w:t>
            </w:r>
          </w:p>
        </w:tc>
        <w:tc>
          <w:tcPr>
            <w:tcW w:w="990" w:type="dxa"/>
          </w:tcPr>
          <w:p w14:paraId="0EA351E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2A89903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7A6F4A0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1A77CE8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5E55AE0F"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A8006B9"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1.6 Will the project pose potential impact on the ground water while storing and transporting the electronic waste at facility or outside the facility?</w:t>
            </w:r>
          </w:p>
        </w:tc>
        <w:tc>
          <w:tcPr>
            <w:tcW w:w="990" w:type="dxa"/>
          </w:tcPr>
          <w:p w14:paraId="2C8ED00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7DCFACA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231E81A5"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646052C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7C28F4A4"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18034DA5"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1.7 Will the project make large scale spillage by the movements of vehicles that may results in fuel and oil leaking in to underlying soil resulting contamination of water table?</w:t>
            </w:r>
          </w:p>
        </w:tc>
        <w:tc>
          <w:tcPr>
            <w:tcW w:w="990" w:type="dxa"/>
          </w:tcPr>
          <w:p w14:paraId="51C65E6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4220566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6D9EB39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7C5C4DF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6E68847E"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A3E4305"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1.8 Will the project contaminate the ground water during the recycling/reprocessing of the waste?</w:t>
            </w:r>
          </w:p>
        </w:tc>
        <w:tc>
          <w:tcPr>
            <w:tcW w:w="990" w:type="dxa"/>
          </w:tcPr>
          <w:p w14:paraId="519DF201"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3359EC6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1BCDFAD1"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481BD28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7F36B9DA"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AAFD4DA" w14:textId="1B2B303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1.9 Would the project pose to contaminate the drinking water sources</w:t>
            </w:r>
          </w:p>
        </w:tc>
        <w:tc>
          <w:tcPr>
            <w:tcW w:w="990" w:type="dxa"/>
          </w:tcPr>
          <w:p w14:paraId="06858B7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4C42EBC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3E5D067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11CCF74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0DD2E969"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184CB57" w14:textId="62E5655A"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1.10 Would the project deplete the ground water if it is not properly disposed?</w:t>
            </w:r>
          </w:p>
        </w:tc>
        <w:tc>
          <w:tcPr>
            <w:tcW w:w="990" w:type="dxa"/>
          </w:tcPr>
          <w:p w14:paraId="0E79BF3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6FA98F7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56F2F84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422B2FBB"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3A69CA46"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F5117C4" w14:textId="7E4E414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 xml:space="preserve">Air emission &amp; ambient air quality </w:t>
            </w:r>
          </w:p>
        </w:tc>
        <w:tc>
          <w:tcPr>
            <w:tcW w:w="990" w:type="dxa"/>
          </w:tcPr>
          <w:p w14:paraId="1509A40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2DE5801F"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58710338"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0295730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693AC8F0"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781C244"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1.11 Would the project result in an increase in level of dust and particulate matter in the air surrounding the site?</w:t>
            </w:r>
          </w:p>
        </w:tc>
        <w:tc>
          <w:tcPr>
            <w:tcW w:w="990" w:type="dxa"/>
          </w:tcPr>
          <w:p w14:paraId="1806653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4866103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0E8956B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45D0758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515D1810"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F3B7ECD"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1.12 Would the project result in indoor air pollution while transporting or sorting the waste?</w:t>
            </w:r>
          </w:p>
        </w:tc>
        <w:tc>
          <w:tcPr>
            <w:tcW w:w="990" w:type="dxa"/>
          </w:tcPr>
          <w:p w14:paraId="787C294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4E4797F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2B9D308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485A759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79074E97"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B70F639"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1.13 Will there be any impact upon air quality during the decommissioning phase?</w:t>
            </w:r>
          </w:p>
        </w:tc>
        <w:tc>
          <w:tcPr>
            <w:tcW w:w="990" w:type="dxa"/>
          </w:tcPr>
          <w:p w14:paraId="37A2F5C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01BC6E2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34DA75E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3BE91CE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4C61B517"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285EF44A" w14:textId="77E859F0"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1.14 Would the project release the greenhouse gases, oxides of sulphur and nitrogen?</w:t>
            </w:r>
          </w:p>
        </w:tc>
        <w:tc>
          <w:tcPr>
            <w:tcW w:w="990" w:type="dxa"/>
          </w:tcPr>
          <w:p w14:paraId="5DCE710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53D40C7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08EE032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2DFC8AB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16E866CB"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5B6D18CF"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1.15 Would the project activity releases toxic chemical to cause indoor air pollution?</w:t>
            </w:r>
          </w:p>
        </w:tc>
        <w:tc>
          <w:tcPr>
            <w:tcW w:w="990" w:type="dxa"/>
          </w:tcPr>
          <w:p w14:paraId="035D94CB"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3821F02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09081D0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174D98B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539C9DF5"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CBC4A11"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 xml:space="preserve">Noise &amp; Vibration </w:t>
            </w:r>
          </w:p>
        </w:tc>
        <w:tc>
          <w:tcPr>
            <w:tcW w:w="990" w:type="dxa"/>
          </w:tcPr>
          <w:p w14:paraId="0E72639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5563639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60F123A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1DF1783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5FEA5F36"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A6495A6" w14:textId="0146DEC0"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1.16 Would the project increase the ambient noise level</w:t>
            </w:r>
          </w:p>
        </w:tc>
        <w:tc>
          <w:tcPr>
            <w:tcW w:w="990" w:type="dxa"/>
          </w:tcPr>
          <w:p w14:paraId="3FCDCC6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5526A59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46AB717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3A2CB361"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558ACDCD"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D5385B1"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lastRenderedPageBreak/>
              <w:t>1.17 Would the project involve the storage, handling of hazardous substances?</w:t>
            </w:r>
          </w:p>
        </w:tc>
        <w:tc>
          <w:tcPr>
            <w:tcW w:w="990" w:type="dxa"/>
          </w:tcPr>
          <w:p w14:paraId="483CA06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58E3809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2AC8F88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7AF2F41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5D52963B"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9061B32"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1.18 Would the project needs processing of the waste that may cause the noise pollution and increase vibration?</w:t>
            </w:r>
          </w:p>
        </w:tc>
        <w:tc>
          <w:tcPr>
            <w:tcW w:w="990" w:type="dxa"/>
          </w:tcPr>
          <w:p w14:paraId="0A4E325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74ED2F81"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4A445F2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3C03153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4498BD2D"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45A43CE"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 xml:space="preserve">Land scope &amp; visual amenity </w:t>
            </w:r>
          </w:p>
        </w:tc>
        <w:tc>
          <w:tcPr>
            <w:tcW w:w="990" w:type="dxa"/>
          </w:tcPr>
          <w:p w14:paraId="55E7FEAA"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4021AEE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673EAF8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6AE093F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052C4D2A"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29E3067"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1.19 Would the project include above ground installation that may alter the views to, from or beyond the site.?</w:t>
            </w:r>
          </w:p>
        </w:tc>
        <w:tc>
          <w:tcPr>
            <w:tcW w:w="990" w:type="dxa"/>
          </w:tcPr>
          <w:p w14:paraId="79B3BD1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7F69840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0DFBD43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1108442E"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2E51A4D5"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F98FD6E"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Soil &amp; land use</w:t>
            </w:r>
          </w:p>
        </w:tc>
        <w:tc>
          <w:tcPr>
            <w:tcW w:w="990" w:type="dxa"/>
          </w:tcPr>
          <w:p w14:paraId="7B3F2F2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42004B2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2050C1C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55260318"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5E59DF6E"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D2D558D" w14:textId="16DC0F1E"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1.20 Would the project results into the clearance of the vegetation that may increase soil erosion and may alter the surface temperature of the surface soil layers?</w:t>
            </w:r>
          </w:p>
        </w:tc>
        <w:tc>
          <w:tcPr>
            <w:tcW w:w="990" w:type="dxa"/>
          </w:tcPr>
          <w:p w14:paraId="1F37B15B"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369BAD3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0D505FC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5F76745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019B8FE7"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8DD7726"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1.21 Would the project lead to the compaction and water logging of soil that may expose soil to erosion and may alter the composition of the soil structure?</w:t>
            </w:r>
          </w:p>
        </w:tc>
        <w:tc>
          <w:tcPr>
            <w:tcW w:w="990" w:type="dxa"/>
          </w:tcPr>
          <w:p w14:paraId="2330ADC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1D87248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649201B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5059018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1F2FE480"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7EC42D2"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1.22 Would the project affect the agriculture land?</w:t>
            </w:r>
          </w:p>
        </w:tc>
        <w:tc>
          <w:tcPr>
            <w:tcW w:w="990" w:type="dxa"/>
          </w:tcPr>
          <w:p w14:paraId="4DCC4B1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31692CF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2AEDB18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7BC066A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56A4B3D6"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B5DBA7A"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1.23 Would the project need site to process the waste for recycling?</w:t>
            </w:r>
          </w:p>
        </w:tc>
        <w:tc>
          <w:tcPr>
            <w:tcW w:w="990" w:type="dxa"/>
          </w:tcPr>
          <w:p w14:paraId="25C781B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71C8D19A"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401DE5A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55FFEFF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24EA1D86"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793F6EE"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1.24 Would the project propose the landfill site for the final disposal of the waste?</w:t>
            </w:r>
          </w:p>
        </w:tc>
        <w:tc>
          <w:tcPr>
            <w:tcW w:w="990" w:type="dxa"/>
          </w:tcPr>
          <w:p w14:paraId="5274C84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65350285"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3DAE8C45"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6C4818BE"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67818E49"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47B51C1" w14:textId="77777777" w:rsidR="00C63623" w:rsidRPr="00B932A4" w:rsidRDefault="00C63623" w:rsidP="005A5D96">
            <w:pPr>
              <w:pStyle w:val="TableEntry"/>
              <w:rPr>
                <w:rFonts w:ascii="Times New Roman" w:eastAsia="Arial Unicode MS" w:hAnsi="Times New Roman"/>
                <w:b w:val="0"/>
              </w:rPr>
            </w:pPr>
            <w:r w:rsidRPr="00B932A4">
              <w:rPr>
                <w:rFonts w:ascii="Times New Roman" w:eastAsia="Arial Unicode MS" w:hAnsi="Times New Roman"/>
                <w:szCs w:val="20"/>
              </w:rPr>
              <w:t>Climate Change Mitigation and Adaptation</w:t>
            </w:r>
          </w:p>
        </w:tc>
        <w:tc>
          <w:tcPr>
            <w:tcW w:w="990" w:type="dxa"/>
          </w:tcPr>
          <w:p w14:paraId="49FC3C2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6C9D1C6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6257930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54AF634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1BFD90AC"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03C7663"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1.25 Will the proposed Project result in significant</w:t>
            </w:r>
            <w:r w:rsidRPr="00B932A4">
              <w:rPr>
                <w:rFonts w:ascii="Times New Roman" w:eastAsia="Arial Unicode MS" w:hAnsi="Times New Roman"/>
                <w:position w:val="5"/>
                <w:szCs w:val="18"/>
              </w:rPr>
              <w:t xml:space="preserve"> </w:t>
            </w:r>
            <w:r w:rsidRPr="00B932A4">
              <w:rPr>
                <w:rFonts w:ascii="Times New Roman" w:eastAsia="Arial Unicode MS" w:hAnsi="Times New Roman"/>
                <w:szCs w:val="18"/>
              </w:rPr>
              <w:t>greenhouse gas emissions or may exacerbate climate change?</w:t>
            </w:r>
          </w:p>
        </w:tc>
        <w:tc>
          <w:tcPr>
            <w:tcW w:w="990" w:type="dxa"/>
          </w:tcPr>
          <w:p w14:paraId="5A96951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260" w:type="dxa"/>
          </w:tcPr>
          <w:p w14:paraId="5DE1BCF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350" w:type="dxa"/>
          </w:tcPr>
          <w:p w14:paraId="381B190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c>
          <w:tcPr>
            <w:tcW w:w="1440" w:type="dxa"/>
          </w:tcPr>
          <w:p w14:paraId="029B544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rPr>
            </w:pPr>
          </w:p>
        </w:tc>
      </w:tr>
      <w:tr w:rsidR="00C63623" w:rsidRPr="00B932A4" w14:paraId="2EA4FE35"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9A3DEA4"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1.27 Would the potential outcomes of the Project be sensitive or vulnerable to potential impacts of climate change?</w:t>
            </w:r>
          </w:p>
        </w:tc>
        <w:tc>
          <w:tcPr>
            <w:tcW w:w="990" w:type="dxa"/>
          </w:tcPr>
          <w:p w14:paraId="4EA1275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260" w:type="dxa"/>
          </w:tcPr>
          <w:p w14:paraId="176F5F2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350" w:type="dxa"/>
          </w:tcPr>
          <w:p w14:paraId="26A1D1C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c>
          <w:tcPr>
            <w:tcW w:w="1440" w:type="dxa"/>
          </w:tcPr>
          <w:p w14:paraId="28FA8AA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rPr>
            </w:pPr>
          </w:p>
        </w:tc>
      </w:tr>
      <w:tr w:rsidR="00C63623" w:rsidRPr="00B932A4" w14:paraId="1E922224"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AB9082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1.28 Is the proposed Project likely to directly or indirectly increase social and environmental vulnerability to climate change now or in the future?</w:t>
            </w:r>
          </w:p>
        </w:tc>
        <w:tc>
          <w:tcPr>
            <w:tcW w:w="990" w:type="dxa"/>
          </w:tcPr>
          <w:p w14:paraId="777B86C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58EE77B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4F74091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318D8E2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645D4943" w14:textId="77777777" w:rsidTr="00C6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6734819D"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ESS-2: LABOUR &amp; WORKING CONDITION</w:t>
            </w:r>
          </w:p>
        </w:tc>
      </w:tr>
      <w:tr w:rsidR="00C63623" w:rsidRPr="00B932A4" w14:paraId="74E62A98"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9D07863"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2.1 Would elements of Project construction, operation, or decommissioning pose potential safety risks to local communities?</w:t>
            </w:r>
          </w:p>
        </w:tc>
        <w:tc>
          <w:tcPr>
            <w:tcW w:w="990" w:type="dxa"/>
          </w:tcPr>
          <w:p w14:paraId="7DA7612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19460FC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2FD8D2A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2C16772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5583CC67"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CFD0D18"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2.2 Does the Project involve large‐scale infrastructure development (e.g. dams, roads,</w:t>
            </w:r>
            <w:r w:rsidRPr="00B932A4">
              <w:rPr>
                <w:rFonts w:ascii="Times New Roman" w:eastAsia="Arial Unicode MS" w:hAnsi="Times New Roman"/>
                <w:spacing w:val="-20"/>
                <w:szCs w:val="18"/>
              </w:rPr>
              <w:t xml:space="preserve"> </w:t>
            </w:r>
            <w:r w:rsidRPr="00B932A4">
              <w:rPr>
                <w:rFonts w:ascii="Times New Roman" w:eastAsia="Arial Unicode MS" w:hAnsi="Times New Roman"/>
                <w:szCs w:val="18"/>
              </w:rPr>
              <w:t>buildings)?</w:t>
            </w:r>
          </w:p>
        </w:tc>
        <w:tc>
          <w:tcPr>
            <w:tcW w:w="990" w:type="dxa"/>
          </w:tcPr>
          <w:p w14:paraId="52EC1F9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4783F35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2C1A24A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01FCACF4"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158C8ACA"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C457B5D"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2.3 Does the project pose high risk to the workers/labours</w:t>
            </w:r>
          </w:p>
        </w:tc>
        <w:tc>
          <w:tcPr>
            <w:tcW w:w="990" w:type="dxa"/>
          </w:tcPr>
          <w:p w14:paraId="509A778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50E745B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536B2E2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51D5E3A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42EEE5AB"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4BB53588"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2.4 will the project pollute the workplace environment</w:t>
            </w:r>
          </w:p>
        </w:tc>
        <w:tc>
          <w:tcPr>
            <w:tcW w:w="990" w:type="dxa"/>
          </w:tcPr>
          <w:p w14:paraId="01D38D8F"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2BEA50B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57262A1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6E2956A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7368CC32" w14:textId="77777777" w:rsidTr="00C63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61ED9B39"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ESS-3: RESOURCE EFFICIENCY, POLLUTION PREVENTION &amp; MANAGEMENT</w:t>
            </w:r>
          </w:p>
        </w:tc>
      </w:tr>
      <w:tr w:rsidR="00C63623" w:rsidRPr="00B932A4" w14:paraId="0EF61B1B"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166E88FC"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3.1 Would the Project potentially result in the release of pollutants to the environment due to routine or non‐routine circumstances with the potential for adverse local, regional, and/or transboundary impacts.</w:t>
            </w:r>
          </w:p>
        </w:tc>
        <w:tc>
          <w:tcPr>
            <w:tcW w:w="990" w:type="dxa"/>
          </w:tcPr>
          <w:p w14:paraId="2989F7E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2CF80FE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r w:rsidRPr="00B932A4">
              <w:rPr>
                <w:rFonts w:ascii="Times New Roman" w:eastAsia="Arial Unicode MS" w:hAnsi="Times New Roman"/>
                <w:szCs w:val="18"/>
              </w:rPr>
              <w:t xml:space="preserve">    </w:t>
            </w:r>
          </w:p>
        </w:tc>
        <w:tc>
          <w:tcPr>
            <w:tcW w:w="1350" w:type="dxa"/>
          </w:tcPr>
          <w:p w14:paraId="43876A4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3D054A0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5109E456"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127A9A80"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3.2 Would the proposed Project potentially result in the generation of waste (both hazardous and non‐hazardous)?</w:t>
            </w:r>
          </w:p>
        </w:tc>
        <w:tc>
          <w:tcPr>
            <w:tcW w:w="990" w:type="dxa"/>
          </w:tcPr>
          <w:p w14:paraId="0485E31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1F66955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3D7D1C1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03AAF87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40B1C59E"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389968E" w14:textId="77777777" w:rsidR="00C63623" w:rsidRPr="00B932A4" w:rsidRDefault="00C63623" w:rsidP="005A5D96">
            <w:pPr>
              <w:pStyle w:val="TableEntry"/>
              <w:rPr>
                <w:rFonts w:ascii="Times New Roman" w:eastAsia="Arial Unicode MS" w:hAnsi="Times New Roman"/>
                <w:b w:val="0"/>
                <w:i/>
                <w:szCs w:val="18"/>
              </w:rPr>
            </w:pPr>
            <w:r w:rsidRPr="00B932A4">
              <w:rPr>
                <w:rFonts w:ascii="Times New Roman" w:eastAsia="Arial Unicode MS" w:hAnsi="Times New Roman"/>
                <w:szCs w:val="18"/>
              </w:rPr>
              <w:t xml:space="preserve">3.3 Will the proposed Project potentially involve the manufacture, trade, release, and/or use of hazardous chemicals and/or materials? </w:t>
            </w:r>
          </w:p>
        </w:tc>
        <w:tc>
          <w:tcPr>
            <w:tcW w:w="990" w:type="dxa"/>
          </w:tcPr>
          <w:p w14:paraId="50617AD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46B3296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624757CF"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66009DC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5C24CABF"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EF70E91"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lastRenderedPageBreak/>
              <w:t>3.4 Does the Project include activities that require significant consumption of raw materials, energy, and/or water?</w:t>
            </w:r>
          </w:p>
        </w:tc>
        <w:tc>
          <w:tcPr>
            <w:tcW w:w="990" w:type="dxa"/>
          </w:tcPr>
          <w:p w14:paraId="66F6DE8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27C341F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08C5D28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282986C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3F199DB7"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A82F9A6"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ESS-4: COMMUNITY HEALTH &amp; SAFETY</w:t>
            </w:r>
          </w:p>
        </w:tc>
        <w:tc>
          <w:tcPr>
            <w:tcW w:w="990" w:type="dxa"/>
          </w:tcPr>
          <w:p w14:paraId="5DB01D3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olor w:val="C00000"/>
                <w:szCs w:val="18"/>
              </w:rPr>
            </w:pPr>
          </w:p>
        </w:tc>
        <w:tc>
          <w:tcPr>
            <w:tcW w:w="1260" w:type="dxa"/>
          </w:tcPr>
          <w:p w14:paraId="485E6F06"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olor w:val="C00000"/>
                <w:szCs w:val="18"/>
              </w:rPr>
            </w:pPr>
          </w:p>
        </w:tc>
        <w:tc>
          <w:tcPr>
            <w:tcW w:w="1350" w:type="dxa"/>
          </w:tcPr>
          <w:p w14:paraId="69D6060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olor w:val="C00000"/>
                <w:szCs w:val="18"/>
              </w:rPr>
            </w:pPr>
          </w:p>
        </w:tc>
        <w:tc>
          <w:tcPr>
            <w:tcW w:w="1440" w:type="dxa"/>
          </w:tcPr>
          <w:p w14:paraId="52B32ED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olor w:val="C00000"/>
                <w:szCs w:val="18"/>
              </w:rPr>
            </w:pPr>
          </w:p>
        </w:tc>
      </w:tr>
      <w:tr w:rsidR="00C63623" w:rsidRPr="00B932A4" w14:paraId="5EAEA78B"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54C44F9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4.1 Would the Project pose potential risks to community health and safety due to the transport, storage, and use and/or disposal of hazardous or dangerous materials (e.g. explosives, fuel and other chemicals during construction and operation)?</w:t>
            </w:r>
          </w:p>
        </w:tc>
        <w:tc>
          <w:tcPr>
            <w:tcW w:w="990" w:type="dxa"/>
          </w:tcPr>
          <w:p w14:paraId="0A2F4DF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53CE05D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21C2190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2E466C1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53428578"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D5E67D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4.2 Would the Project result in potential increased health risks (e.g. from water‐borne or other vector‐borne diseases or communicable infections such as HIV/AIDS)?</w:t>
            </w:r>
          </w:p>
        </w:tc>
        <w:tc>
          <w:tcPr>
            <w:tcW w:w="990" w:type="dxa"/>
          </w:tcPr>
          <w:p w14:paraId="59C3B0D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43636E3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5886F19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4BF00D7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2ADDDE55"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A073F9C"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4.5 Does the Project pose potential risks and vulnerabilities related to occupational health and safety due to physical, chemical, biological, and radiological hazards during Project construction, operation, or decommissioning?</w:t>
            </w:r>
          </w:p>
        </w:tc>
        <w:tc>
          <w:tcPr>
            <w:tcW w:w="990" w:type="dxa"/>
          </w:tcPr>
          <w:p w14:paraId="4320168B"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410DA84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43FDF7E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011C044E"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7E87C114"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1CA72CFD"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4.6 Does the Project engage security personnel that may pose a potential risk to health and safety of communities and/or individuals (e.g. due to a lack of adequate training or accountability)?</w:t>
            </w:r>
          </w:p>
        </w:tc>
        <w:tc>
          <w:tcPr>
            <w:tcW w:w="990" w:type="dxa"/>
          </w:tcPr>
          <w:p w14:paraId="5475972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3E357074"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2327DEDF"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4B9DC47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60CABA1D" w14:textId="77777777" w:rsidTr="00C63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39071C05"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ESS-5: LAND ACQUISITION, RESTRICTION ON LAND USE AND INVOLUNTARY RESETTLEMENT</w:t>
            </w:r>
          </w:p>
        </w:tc>
      </w:tr>
      <w:tr w:rsidR="00C63623" w:rsidRPr="00B932A4" w14:paraId="4294F185"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5C52E39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5.1 Would the Project potentially involve temporary or permanent and full or partial physical displacement?</w:t>
            </w:r>
          </w:p>
        </w:tc>
        <w:tc>
          <w:tcPr>
            <w:tcW w:w="990" w:type="dxa"/>
          </w:tcPr>
          <w:p w14:paraId="72F3129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721E18A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07A4B62F"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54EDD1C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5B3742C9"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7024053"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5.2 Would the Project possibly result in economic displacement (e.g. loss of assets or access to resources due to land?</w:t>
            </w:r>
          </w:p>
        </w:tc>
        <w:tc>
          <w:tcPr>
            <w:tcW w:w="990" w:type="dxa"/>
          </w:tcPr>
          <w:p w14:paraId="5C6A952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7FE8F3A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26D90D0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6FD50BE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64894C12"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20A0224"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5.3 Would the proposed Project possibly affect land tenure arrangements and/or community based property rights or resources?</w:t>
            </w:r>
          </w:p>
        </w:tc>
        <w:tc>
          <w:tcPr>
            <w:tcW w:w="990" w:type="dxa"/>
          </w:tcPr>
          <w:p w14:paraId="05011937"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1631097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7244830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49628B5D"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4043B978" w14:textId="77777777" w:rsidTr="00C63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02382DDA"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ESS-6: BIODIVERSITY CONSERVATION &amp; SUSTAINABLE MANAGEMENT OF LIVING NATURAL RESOURCES.</w:t>
            </w:r>
          </w:p>
        </w:tc>
      </w:tr>
      <w:tr w:rsidR="00C63623" w:rsidRPr="00B932A4" w14:paraId="0930FF98"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12F100F"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6.1 Would the Project potentially cause adverse impacts to habitats (e.g. modified, natural, and critical habitats) and/or ecosystems and ecosystem services?</w:t>
            </w:r>
          </w:p>
        </w:tc>
        <w:tc>
          <w:tcPr>
            <w:tcW w:w="990" w:type="dxa"/>
          </w:tcPr>
          <w:p w14:paraId="0587C34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445C2F2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1F88AEE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59AAD16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64B4D3B7"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7CA1827" w14:textId="1CDA006D"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6.2 Is there any Project activity that may have potential impacts on</w:t>
            </w:r>
            <w:r w:rsidR="003772A4" w:rsidRPr="00B932A4">
              <w:rPr>
                <w:rFonts w:ascii="Times New Roman" w:eastAsia="Arial Unicode MS" w:hAnsi="Times New Roman"/>
                <w:szCs w:val="18"/>
              </w:rPr>
              <w:t xml:space="preserve"> </w:t>
            </w:r>
            <w:r w:rsidRPr="00B932A4">
              <w:rPr>
                <w:rFonts w:ascii="Times New Roman" w:eastAsia="Arial Unicode MS" w:hAnsi="Times New Roman"/>
                <w:szCs w:val="18"/>
              </w:rPr>
              <w:t xml:space="preserve">parks, natural reserve or local community) </w:t>
            </w:r>
          </w:p>
        </w:tc>
        <w:tc>
          <w:tcPr>
            <w:tcW w:w="990" w:type="dxa"/>
          </w:tcPr>
          <w:p w14:paraId="5F0D50E8"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1CE5ABB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31F9B113"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530AE9B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16089C7E"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82B0334"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6.3 Does the Project involve changes to the use of lands and resources that may have adverse impacts on habitats, ecosystems,</w:t>
            </w:r>
            <w:r w:rsidRPr="00B932A4">
              <w:rPr>
                <w:rFonts w:ascii="Times New Roman" w:eastAsia="Arial Unicode MS" w:hAnsi="Times New Roman"/>
                <w:spacing w:val="-6"/>
                <w:szCs w:val="18"/>
              </w:rPr>
              <w:t xml:space="preserve"> </w:t>
            </w:r>
            <w:r w:rsidRPr="00B932A4">
              <w:rPr>
                <w:rFonts w:ascii="Times New Roman" w:eastAsia="Arial Unicode MS" w:hAnsi="Times New Roman"/>
                <w:szCs w:val="18"/>
              </w:rPr>
              <w:t>and/or</w:t>
            </w:r>
            <w:r w:rsidRPr="00B932A4">
              <w:rPr>
                <w:rFonts w:ascii="Times New Roman" w:eastAsia="Arial Unicode MS" w:hAnsi="Times New Roman"/>
                <w:spacing w:val="-6"/>
                <w:szCs w:val="18"/>
              </w:rPr>
              <w:t xml:space="preserve"> </w:t>
            </w:r>
            <w:r w:rsidRPr="00B932A4">
              <w:rPr>
                <w:rFonts w:ascii="Times New Roman" w:eastAsia="Arial Unicode MS" w:hAnsi="Times New Roman"/>
                <w:szCs w:val="18"/>
              </w:rPr>
              <w:t>livelihoods?</w:t>
            </w:r>
          </w:p>
        </w:tc>
        <w:tc>
          <w:tcPr>
            <w:tcW w:w="990" w:type="dxa"/>
          </w:tcPr>
          <w:p w14:paraId="75268EB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633D3454"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3E0D697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2394944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6291BCCA"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368528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6.4 Would the Project activities pose risks to endangered species?</w:t>
            </w:r>
          </w:p>
        </w:tc>
        <w:tc>
          <w:tcPr>
            <w:tcW w:w="990" w:type="dxa"/>
          </w:tcPr>
          <w:p w14:paraId="3434080C"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4B2594DE"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7BCCE0B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7DD4AA2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7F4DE51A"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C048AFF"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6.5 Would the project pose habitat loss &amp; fragmentation?</w:t>
            </w:r>
          </w:p>
        </w:tc>
        <w:tc>
          <w:tcPr>
            <w:tcW w:w="990" w:type="dxa"/>
          </w:tcPr>
          <w:p w14:paraId="2555048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499C334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0867B1B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0D187BB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42D9F78D" w14:textId="77777777" w:rsidTr="00C63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6A5B124D"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ESS-7: INDIGENOUS PEOPLE/LOCAL COMMUNITIES</w:t>
            </w:r>
          </w:p>
        </w:tc>
      </w:tr>
      <w:tr w:rsidR="00C63623" w:rsidRPr="00B932A4" w14:paraId="11EDD5A4"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EFAC56C"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7.1 Are indigenous peoples present in the Project area (including Project area of influence)?</w:t>
            </w:r>
          </w:p>
        </w:tc>
        <w:tc>
          <w:tcPr>
            <w:tcW w:w="990" w:type="dxa"/>
          </w:tcPr>
          <w:p w14:paraId="35749AF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556A1B0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629B837A"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030FD86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5148F7FC"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6C29AF79"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7.2 Is it likely that the Project or portions of the Project will be located on lands and territories claimed by indigenous peoples?</w:t>
            </w:r>
          </w:p>
        </w:tc>
        <w:tc>
          <w:tcPr>
            <w:tcW w:w="990" w:type="dxa"/>
          </w:tcPr>
          <w:p w14:paraId="163D9CF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54BB4156"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2EC6746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0E6B9BE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6D5640F7"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775E5D2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7.3 Would the proposed Project potentially affect the rights, lands and territories of indigenous peoples?</w:t>
            </w:r>
          </w:p>
        </w:tc>
        <w:tc>
          <w:tcPr>
            <w:tcW w:w="990" w:type="dxa"/>
          </w:tcPr>
          <w:p w14:paraId="7A29975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28A082C2"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30C51A54"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148FD7C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597595B6"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210722B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lastRenderedPageBreak/>
              <w:t>7.4 Does the proposed Project involve the utilization and/or commercial development of natural resources on lands and territories claimed by indigenous peoples?</w:t>
            </w:r>
          </w:p>
        </w:tc>
        <w:tc>
          <w:tcPr>
            <w:tcW w:w="990" w:type="dxa"/>
          </w:tcPr>
          <w:p w14:paraId="29CC92C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282818F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25527D72"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68A33D5A"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1E16FA59"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EFD562A"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7.5 Would the Project potentially affect the traditional livelihoods, physical and cultural survival of indigenous peoples?</w:t>
            </w:r>
          </w:p>
        </w:tc>
        <w:tc>
          <w:tcPr>
            <w:tcW w:w="990" w:type="dxa"/>
          </w:tcPr>
          <w:p w14:paraId="27DF4414"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3B437D4C"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272A91C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2726FF2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6D9645BD" w14:textId="77777777" w:rsidTr="00C63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728EDBE1" w14:textId="6744E410"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ESS-8:</w:t>
            </w:r>
            <w:r w:rsidR="003772A4" w:rsidRPr="00B932A4">
              <w:rPr>
                <w:rFonts w:ascii="Times New Roman" w:eastAsia="Arial Unicode MS" w:hAnsi="Times New Roman"/>
                <w:color w:val="C00000"/>
                <w:szCs w:val="18"/>
              </w:rPr>
              <w:t xml:space="preserve"> </w:t>
            </w:r>
            <w:r w:rsidRPr="00B932A4">
              <w:rPr>
                <w:rFonts w:ascii="Times New Roman" w:eastAsia="Arial Unicode MS" w:hAnsi="Times New Roman"/>
                <w:color w:val="C00000"/>
                <w:szCs w:val="18"/>
              </w:rPr>
              <w:t>CULTURAL HERITAGE</w:t>
            </w:r>
          </w:p>
        </w:tc>
      </w:tr>
      <w:tr w:rsidR="00C63623" w:rsidRPr="00B932A4" w14:paraId="7E13DD95"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8FE5F5E"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8.1 Will the proposed Project result in interventions that would potentially adversely impact sites, structures, or objects with historical, cultural, artistic, traditional or religious values?</w:t>
            </w:r>
          </w:p>
        </w:tc>
        <w:tc>
          <w:tcPr>
            <w:tcW w:w="990" w:type="dxa"/>
          </w:tcPr>
          <w:p w14:paraId="119D6EC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5FB02CD3"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04B474A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19EB9730"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259EB1E0"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5B289277"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8.2 Would the Project potentially affect the Cultural Heritage of indigenous peoples?</w:t>
            </w:r>
          </w:p>
        </w:tc>
        <w:tc>
          <w:tcPr>
            <w:tcW w:w="990" w:type="dxa"/>
          </w:tcPr>
          <w:p w14:paraId="3E87CA7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7A6E9B3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00451CA5"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76689811"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1C0F1636" w14:textId="77777777" w:rsidTr="00C6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541A9D3D"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ESS-9: FINANCIAL INTERMEDIARIES</w:t>
            </w:r>
            <w:r w:rsidRPr="00B932A4">
              <w:rPr>
                <w:rFonts w:ascii="Times New Roman" w:eastAsia="Arial Unicode MS" w:hAnsi="Times New Roman"/>
                <w:color w:val="C00000"/>
                <w:szCs w:val="18"/>
              </w:rPr>
              <w:tab/>
              <w:t>NA</w:t>
            </w:r>
          </w:p>
        </w:tc>
      </w:tr>
      <w:tr w:rsidR="00C63623" w:rsidRPr="00B932A4" w14:paraId="20A203AE" w14:textId="77777777" w:rsidTr="00C63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8" w:type="dxa"/>
            <w:gridSpan w:val="6"/>
          </w:tcPr>
          <w:p w14:paraId="09D3E26C" w14:textId="77777777" w:rsidR="00C63623" w:rsidRPr="00B932A4" w:rsidRDefault="00C63623" w:rsidP="005A5D96">
            <w:pPr>
              <w:pStyle w:val="TableEntry"/>
              <w:rPr>
                <w:rFonts w:ascii="Times New Roman" w:eastAsia="Arial Unicode MS" w:hAnsi="Times New Roman"/>
                <w:b w:val="0"/>
                <w:color w:val="C00000"/>
                <w:szCs w:val="18"/>
              </w:rPr>
            </w:pPr>
            <w:r w:rsidRPr="00B932A4">
              <w:rPr>
                <w:rFonts w:ascii="Times New Roman" w:eastAsia="Arial Unicode MS" w:hAnsi="Times New Roman"/>
                <w:color w:val="C00000"/>
                <w:szCs w:val="18"/>
              </w:rPr>
              <w:t>ESS-10: STAKE-HOLDER ENGAGEMENT &amp; INFORMATION DISCLOSURE</w:t>
            </w:r>
          </w:p>
        </w:tc>
      </w:tr>
      <w:tr w:rsidR="00C63623" w:rsidRPr="00B932A4" w14:paraId="408160D1"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273F7C4" w14:textId="732B1F29"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10.1 would the project help to improve information flows between proponents and different stakeholder groups, improving the understanding and ‘ownership’ of a project?</w:t>
            </w:r>
          </w:p>
        </w:tc>
        <w:tc>
          <w:tcPr>
            <w:tcW w:w="990" w:type="dxa"/>
          </w:tcPr>
          <w:p w14:paraId="35F4CD9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0B807E05"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5B6F2D9A"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53355818"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6ECC0C21"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3E6C126F" w14:textId="466BE03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10.2 Would the engagement enable project proponents to better respond to different stakeholders’ needs?</w:t>
            </w:r>
          </w:p>
        </w:tc>
        <w:tc>
          <w:tcPr>
            <w:tcW w:w="990" w:type="dxa"/>
          </w:tcPr>
          <w:p w14:paraId="530C045D"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0F104E0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7F8E7879"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17B0A58F"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r w:rsidR="00C63623" w:rsidRPr="00B932A4" w14:paraId="65CD06A7" w14:textId="77777777" w:rsidTr="0096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24FA3C23"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10.3 would the project helps to identify important environmental characteristics or mitigation opportunities that might be overlooked?</w:t>
            </w:r>
          </w:p>
        </w:tc>
        <w:tc>
          <w:tcPr>
            <w:tcW w:w="990" w:type="dxa"/>
          </w:tcPr>
          <w:p w14:paraId="2EE1BECB"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260" w:type="dxa"/>
          </w:tcPr>
          <w:p w14:paraId="25612E71"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350" w:type="dxa"/>
          </w:tcPr>
          <w:p w14:paraId="1C3F5D79"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c>
          <w:tcPr>
            <w:tcW w:w="1440" w:type="dxa"/>
          </w:tcPr>
          <w:p w14:paraId="45F1BC2E" w14:textId="77777777" w:rsidR="00C63623" w:rsidRPr="00B932A4" w:rsidRDefault="00C63623" w:rsidP="005A5D96">
            <w:pPr>
              <w:pStyle w:val="TableEntry"/>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18"/>
              </w:rPr>
            </w:pPr>
          </w:p>
        </w:tc>
      </w:tr>
      <w:tr w:rsidR="00C63623" w:rsidRPr="00B932A4" w14:paraId="0C7597FD" w14:textId="77777777" w:rsidTr="00961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2"/>
          </w:tcPr>
          <w:p w14:paraId="05851BA0" w14:textId="77777777" w:rsidR="00C63623" w:rsidRPr="00B932A4" w:rsidRDefault="00C63623" w:rsidP="005A5D96">
            <w:pPr>
              <w:pStyle w:val="TableEntry"/>
              <w:rPr>
                <w:rFonts w:ascii="Times New Roman" w:eastAsia="Arial Unicode MS" w:hAnsi="Times New Roman"/>
                <w:b w:val="0"/>
                <w:szCs w:val="18"/>
              </w:rPr>
            </w:pPr>
            <w:r w:rsidRPr="00B932A4">
              <w:rPr>
                <w:rFonts w:ascii="Times New Roman" w:eastAsia="Arial Unicode MS" w:hAnsi="Times New Roman"/>
                <w:szCs w:val="18"/>
              </w:rPr>
              <w:t>10.4 Would the project ensure that the magnitude and significance of impacts has been properly assessed; and improves the acceptability and quality of mitigation and monitoring process?</w:t>
            </w:r>
          </w:p>
        </w:tc>
        <w:tc>
          <w:tcPr>
            <w:tcW w:w="990" w:type="dxa"/>
          </w:tcPr>
          <w:p w14:paraId="5E816C44"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260" w:type="dxa"/>
          </w:tcPr>
          <w:p w14:paraId="26234DD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350" w:type="dxa"/>
          </w:tcPr>
          <w:p w14:paraId="336CE7A0"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c>
          <w:tcPr>
            <w:tcW w:w="1440" w:type="dxa"/>
          </w:tcPr>
          <w:p w14:paraId="73FEAE67" w14:textId="77777777" w:rsidR="00C63623" w:rsidRPr="00B932A4" w:rsidRDefault="00C63623" w:rsidP="005A5D96">
            <w:pPr>
              <w:pStyle w:val="TableEntry"/>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szCs w:val="18"/>
              </w:rPr>
            </w:pPr>
          </w:p>
        </w:tc>
      </w:tr>
    </w:tbl>
    <w:p w14:paraId="5A56B18D" w14:textId="77777777" w:rsidR="008B0460" w:rsidRPr="00B932A4" w:rsidRDefault="008B0460" w:rsidP="00C63623">
      <w:pPr>
        <w:rPr>
          <w:rFonts w:ascii="Times New Roman" w:hAnsi="Times New Roman"/>
          <w:lang w:eastAsia="en-GB"/>
        </w:rPr>
        <w:sectPr w:rsidR="008B0460" w:rsidRPr="00B932A4" w:rsidSect="00324F04">
          <w:pgSz w:w="15840" w:h="12240" w:orient="landscape"/>
          <w:pgMar w:top="1418" w:right="1418" w:bottom="1418" w:left="1418" w:header="720" w:footer="720" w:gutter="0"/>
          <w:cols w:space="720"/>
          <w:docGrid w:linePitch="360"/>
        </w:sectPr>
      </w:pPr>
    </w:p>
    <w:p w14:paraId="4AE6539A" w14:textId="77777777" w:rsidR="0006553A" w:rsidRPr="00B932A4" w:rsidRDefault="0006553A" w:rsidP="0006553A">
      <w:pPr>
        <w:tabs>
          <w:tab w:val="left" w:pos="720"/>
        </w:tabs>
        <w:spacing w:line="360" w:lineRule="auto"/>
        <w:rPr>
          <w:rFonts w:ascii="Times New Roman" w:eastAsia="Symbol" w:hAnsi="Times New Roman"/>
        </w:rPr>
        <w:sectPr w:rsidR="0006553A" w:rsidRPr="00B932A4" w:rsidSect="000C6C5F">
          <w:pgSz w:w="12240" w:h="15840"/>
          <w:pgMar w:top="1418" w:right="1418" w:bottom="1418" w:left="1418" w:header="720" w:footer="720" w:gutter="0"/>
          <w:cols w:space="720"/>
          <w:docGrid w:linePitch="360"/>
        </w:sectPr>
      </w:pPr>
    </w:p>
    <w:p w14:paraId="01220B93" w14:textId="0B435CCB" w:rsidR="00D51747" w:rsidRPr="00B932A4" w:rsidRDefault="007E5155" w:rsidP="007E5155">
      <w:pPr>
        <w:pStyle w:val="AnnexHeading"/>
        <w:rPr>
          <w:rStyle w:val="TableNoteChar"/>
          <w:rFonts w:ascii="Times New Roman" w:hAnsi="Times New Roman"/>
          <w:sz w:val="24"/>
        </w:rPr>
      </w:pPr>
      <w:bookmarkStart w:id="58" w:name="_Hlk29913635"/>
      <w:r w:rsidRPr="00B932A4">
        <w:rPr>
          <w:rStyle w:val="TableNoteChar"/>
          <w:rFonts w:ascii="Times New Roman" w:hAnsi="Times New Roman"/>
          <w:sz w:val="24"/>
        </w:rPr>
        <w:lastRenderedPageBreak/>
        <w:t>Annexure</w:t>
      </w:r>
      <w:r w:rsidR="00D51747" w:rsidRPr="00B932A4">
        <w:rPr>
          <w:rStyle w:val="TableNoteChar"/>
          <w:rFonts w:ascii="Times New Roman" w:hAnsi="Times New Roman"/>
          <w:sz w:val="24"/>
        </w:rPr>
        <w:t xml:space="preserve"> B</w:t>
      </w:r>
      <w:r w:rsidRPr="00B932A4">
        <w:rPr>
          <w:rStyle w:val="TableNoteChar"/>
          <w:rFonts w:ascii="Times New Roman" w:hAnsi="Times New Roman"/>
          <w:sz w:val="24"/>
        </w:rPr>
        <w:t>:  Indicative E-Waste Management Plan</w:t>
      </w:r>
    </w:p>
    <w:bookmarkEnd w:id="58"/>
    <w:p w14:paraId="74152E16" w14:textId="77777777" w:rsidR="00EF06DF" w:rsidRPr="00B932A4" w:rsidRDefault="00EF06DF" w:rsidP="00BD0E18">
      <w:pPr>
        <w:spacing w:after="160" w:line="259" w:lineRule="auto"/>
        <w:rPr>
          <w:rStyle w:val="TableNoteChar"/>
          <w:rFonts w:ascii="Times New Roman" w:hAnsi="Times New Roman"/>
          <w:sz w:val="22"/>
          <w:szCs w:val="22"/>
          <w:u w:val="single"/>
        </w:rPr>
      </w:pPr>
      <w:r w:rsidRPr="00B932A4">
        <w:rPr>
          <w:rStyle w:val="TableNoteChar"/>
          <w:rFonts w:ascii="Times New Roman" w:hAnsi="Times New Roman"/>
          <w:sz w:val="22"/>
          <w:szCs w:val="22"/>
          <w:u w:val="single"/>
        </w:rPr>
        <w:t>A generic e-waste management plan has been developed as follows:</w:t>
      </w:r>
    </w:p>
    <w:p w14:paraId="6B95E798" w14:textId="77777777" w:rsidR="00EF06DF" w:rsidRPr="00B932A4" w:rsidRDefault="00EF06DF" w:rsidP="00BD0E18">
      <w:pPr>
        <w:spacing w:after="160" w:line="259" w:lineRule="auto"/>
        <w:rPr>
          <w:rStyle w:val="TableNoteChar"/>
          <w:rFonts w:ascii="Times New Roman" w:hAnsi="Times New Roman"/>
          <w:b/>
          <w:sz w:val="22"/>
          <w:szCs w:val="22"/>
        </w:rPr>
      </w:pPr>
      <w:r w:rsidRPr="00B932A4">
        <w:rPr>
          <w:rStyle w:val="TableNoteChar"/>
          <w:rFonts w:ascii="Times New Roman" w:hAnsi="Times New Roman"/>
          <w:b/>
          <w:sz w:val="22"/>
          <w:szCs w:val="22"/>
        </w:rPr>
        <w:t>Structure of E-Waste Management Plan</w:t>
      </w:r>
    </w:p>
    <w:p w14:paraId="70E297BE" w14:textId="77777777" w:rsidR="00EF06DF" w:rsidRPr="00B932A4" w:rsidRDefault="00EF06DF" w:rsidP="00162915">
      <w:p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 xml:space="preserve">The e-waste management </w:t>
      </w:r>
      <w:r w:rsidR="00DA6AB7" w:rsidRPr="00B932A4">
        <w:rPr>
          <w:rStyle w:val="TableNoteChar"/>
          <w:rFonts w:ascii="Times New Roman" w:hAnsi="Times New Roman"/>
          <w:sz w:val="22"/>
          <w:szCs w:val="22"/>
        </w:rPr>
        <w:t>plan</w:t>
      </w:r>
      <w:r w:rsidRPr="00B932A4">
        <w:rPr>
          <w:rStyle w:val="TableNoteChar"/>
          <w:rFonts w:ascii="Times New Roman" w:hAnsi="Times New Roman"/>
          <w:sz w:val="22"/>
          <w:szCs w:val="22"/>
        </w:rPr>
        <w:t xml:space="preserve"> should broadly cover, but not limited to the following areas:</w:t>
      </w:r>
    </w:p>
    <w:p w14:paraId="3FE45906" w14:textId="77777777" w:rsidR="00EF06DF" w:rsidRPr="00B932A4" w:rsidRDefault="002D5CEA" w:rsidP="00162915">
      <w:pPr>
        <w:numPr>
          <w:ilvl w:val="0"/>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i/>
          <w:sz w:val="22"/>
          <w:szCs w:val="22"/>
        </w:rPr>
        <w:t>National Policies, Regulations and International Commitments (MEAs):</w:t>
      </w:r>
      <w:r w:rsidRPr="00B932A4">
        <w:rPr>
          <w:rStyle w:val="TableNoteChar"/>
          <w:rFonts w:ascii="Times New Roman" w:hAnsi="Times New Roman"/>
          <w:sz w:val="22"/>
          <w:szCs w:val="22"/>
        </w:rPr>
        <w:t xml:space="preserve"> </w:t>
      </w:r>
      <w:r w:rsidR="00EF06DF" w:rsidRPr="00B932A4">
        <w:rPr>
          <w:rStyle w:val="TableNoteChar"/>
          <w:rFonts w:ascii="Times New Roman" w:hAnsi="Times New Roman"/>
          <w:sz w:val="22"/>
          <w:szCs w:val="22"/>
        </w:rPr>
        <w:t xml:space="preserve">Review of relevant existing national and provincial legislation, policies, and strategies governing the e-waste management in Pakistan. </w:t>
      </w:r>
      <w:r w:rsidRPr="00B932A4">
        <w:rPr>
          <w:rStyle w:val="TableNoteChar"/>
          <w:rFonts w:ascii="Times New Roman" w:hAnsi="Times New Roman"/>
          <w:sz w:val="22"/>
          <w:szCs w:val="22"/>
        </w:rPr>
        <w:t xml:space="preserve"> </w:t>
      </w:r>
      <w:r w:rsidR="00EF06DF" w:rsidRPr="00B932A4">
        <w:rPr>
          <w:rStyle w:val="TableNoteChar"/>
          <w:rFonts w:ascii="Times New Roman" w:hAnsi="Times New Roman"/>
          <w:sz w:val="22"/>
          <w:szCs w:val="22"/>
        </w:rPr>
        <w:t>Review regional and international obligations and other legal or pertinent information that may have direct or indirect linkages with e-waste management and environmental as well as human health.</w:t>
      </w:r>
    </w:p>
    <w:p w14:paraId="3637FE8B" w14:textId="77777777" w:rsidR="00EF06DF" w:rsidRPr="00B932A4" w:rsidRDefault="002D5CEA" w:rsidP="00162915">
      <w:pPr>
        <w:numPr>
          <w:ilvl w:val="0"/>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i/>
          <w:sz w:val="22"/>
          <w:szCs w:val="22"/>
        </w:rPr>
        <w:t>Data Collection and Analysis:</w:t>
      </w:r>
      <w:r w:rsidRPr="00B932A4">
        <w:rPr>
          <w:rStyle w:val="TableNoteChar"/>
          <w:rFonts w:ascii="Times New Roman" w:hAnsi="Times New Roman"/>
          <w:sz w:val="22"/>
          <w:szCs w:val="22"/>
        </w:rPr>
        <w:t xml:space="preserve"> </w:t>
      </w:r>
      <w:r w:rsidR="00EF06DF" w:rsidRPr="00B932A4">
        <w:rPr>
          <w:rStyle w:val="TableNoteChar"/>
          <w:rFonts w:ascii="Times New Roman" w:hAnsi="Times New Roman"/>
          <w:sz w:val="22"/>
          <w:szCs w:val="22"/>
        </w:rPr>
        <w:t>Inventory of the types of e-waste being generated by the organization along with the volume, composition and disposal costs.</w:t>
      </w:r>
    </w:p>
    <w:p w14:paraId="1D2CD94A" w14:textId="77777777" w:rsidR="00EF06DF" w:rsidRPr="00B932A4" w:rsidRDefault="00EF06DF" w:rsidP="00162915">
      <w:pPr>
        <w:numPr>
          <w:ilvl w:val="1"/>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Review of evaluation/quantity of the environmental and health hazards associated with the types of disposed e-waste and adopted disposal methods.</w:t>
      </w:r>
    </w:p>
    <w:p w14:paraId="5C98A799" w14:textId="77777777" w:rsidR="00EF06DF" w:rsidRPr="00B932A4" w:rsidRDefault="00EF06DF" w:rsidP="00162915">
      <w:pPr>
        <w:numPr>
          <w:ilvl w:val="1"/>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Identify local e-waste destination/s, transport modes and disposition measures, thereby charting the e-waste pathway.</w:t>
      </w:r>
    </w:p>
    <w:p w14:paraId="67628FDE" w14:textId="77777777" w:rsidR="002D5CEA" w:rsidRPr="00B932A4" w:rsidRDefault="002D5CEA" w:rsidP="00162915">
      <w:pPr>
        <w:numPr>
          <w:ilvl w:val="0"/>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i/>
          <w:sz w:val="22"/>
          <w:szCs w:val="22"/>
        </w:rPr>
        <w:t>E-Waste Mitigation and Monitoring Plan</w:t>
      </w:r>
      <w:r w:rsidRPr="00B932A4">
        <w:rPr>
          <w:rStyle w:val="TableNoteChar"/>
          <w:rFonts w:ascii="Times New Roman" w:hAnsi="Times New Roman"/>
          <w:sz w:val="22"/>
          <w:szCs w:val="22"/>
        </w:rPr>
        <w:t xml:space="preserve">: </w:t>
      </w:r>
      <w:r w:rsidR="00EF06DF" w:rsidRPr="00B932A4">
        <w:rPr>
          <w:rStyle w:val="TableNoteChar"/>
          <w:rFonts w:ascii="Times New Roman" w:hAnsi="Times New Roman"/>
          <w:sz w:val="22"/>
          <w:szCs w:val="22"/>
        </w:rPr>
        <w:t>Identification of measures and methods for reducing and managing e-waste generation onsite as well as special measures for handling such waste.</w:t>
      </w:r>
      <w:r w:rsidRPr="00B932A4">
        <w:rPr>
          <w:rStyle w:val="TableNoteChar"/>
          <w:rFonts w:ascii="Times New Roman" w:hAnsi="Times New Roman"/>
          <w:sz w:val="22"/>
          <w:szCs w:val="22"/>
        </w:rPr>
        <w:t xml:space="preserve"> </w:t>
      </w:r>
    </w:p>
    <w:p w14:paraId="4B361815" w14:textId="77777777" w:rsidR="00EF06DF" w:rsidRPr="00B932A4" w:rsidRDefault="002D5CEA" w:rsidP="00162915">
      <w:pPr>
        <w:numPr>
          <w:ilvl w:val="1"/>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Illustration and delineation of appropriate system encompassing recommendations of local and international best practices for e-waste disposal methods, keeping in view the local availability and feasibility and is therefore, in line with Good International Practices as well as guidelines that define safe, responsible and adequate e-waste management.</w:t>
      </w:r>
    </w:p>
    <w:p w14:paraId="7546AEB3" w14:textId="77777777" w:rsidR="00EF06DF" w:rsidRPr="00B932A4" w:rsidRDefault="00EF06DF" w:rsidP="00162915">
      <w:pPr>
        <w:numPr>
          <w:ilvl w:val="1"/>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Development of SOPs for the vendor, in order to ensure safe and effective disposal of e-waste as required including specifications for bid/contractors outlining procedures for effective disposal techniques.</w:t>
      </w:r>
    </w:p>
    <w:p w14:paraId="33A8F766" w14:textId="77777777" w:rsidR="00C375FA" w:rsidRPr="00B932A4" w:rsidRDefault="00C375FA" w:rsidP="00162915">
      <w:pPr>
        <w:numPr>
          <w:ilvl w:val="1"/>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Monitoring mechanism</w:t>
      </w:r>
    </w:p>
    <w:p w14:paraId="7427CCF5" w14:textId="77777777" w:rsidR="00EF06DF" w:rsidRPr="00B932A4" w:rsidRDefault="002D5CEA" w:rsidP="00162915">
      <w:pPr>
        <w:numPr>
          <w:ilvl w:val="0"/>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i/>
          <w:sz w:val="22"/>
          <w:szCs w:val="22"/>
        </w:rPr>
        <w:t>Institutional Arrangements and Capacity Building:</w:t>
      </w:r>
      <w:r w:rsidRPr="00B932A4">
        <w:rPr>
          <w:rStyle w:val="TableNoteChar"/>
          <w:rFonts w:ascii="Times New Roman" w:hAnsi="Times New Roman"/>
          <w:sz w:val="22"/>
          <w:szCs w:val="22"/>
        </w:rPr>
        <w:t xml:space="preserve"> </w:t>
      </w:r>
      <w:r w:rsidR="00EF06DF" w:rsidRPr="00B932A4">
        <w:rPr>
          <w:rStyle w:val="TableNoteChar"/>
          <w:rFonts w:ascii="Times New Roman" w:hAnsi="Times New Roman"/>
          <w:sz w:val="22"/>
          <w:szCs w:val="22"/>
        </w:rPr>
        <w:t>Specification and allocation of roles and responsibilities for the e-waste management plan.</w:t>
      </w:r>
    </w:p>
    <w:p w14:paraId="35EEC918" w14:textId="77777777" w:rsidR="002D5CEA" w:rsidRPr="00B932A4" w:rsidRDefault="002D5CEA" w:rsidP="00162915">
      <w:pPr>
        <w:numPr>
          <w:ilvl w:val="1"/>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Development of training topics and schedule for capacity building exercises in order to ensure effective implementation of the e-waste management plan.</w:t>
      </w:r>
    </w:p>
    <w:p w14:paraId="24A55B63" w14:textId="77777777" w:rsidR="00EF06DF" w:rsidRPr="00B932A4" w:rsidRDefault="002D5CEA" w:rsidP="00162915">
      <w:pPr>
        <w:numPr>
          <w:ilvl w:val="0"/>
          <w:numId w:val="54"/>
        </w:numPr>
        <w:spacing w:after="160" w:line="259" w:lineRule="auto"/>
        <w:jc w:val="both"/>
        <w:rPr>
          <w:rStyle w:val="TableNoteChar"/>
          <w:rFonts w:ascii="Times New Roman" w:hAnsi="Times New Roman"/>
          <w:sz w:val="22"/>
          <w:szCs w:val="22"/>
        </w:rPr>
      </w:pPr>
      <w:r w:rsidRPr="00B932A4">
        <w:rPr>
          <w:rStyle w:val="TableNoteChar"/>
          <w:rFonts w:ascii="Times New Roman" w:hAnsi="Times New Roman"/>
          <w:i/>
          <w:sz w:val="22"/>
          <w:szCs w:val="22"/>
        </w:rPr>
        <w:t>Budget Cost Allocation</w:t>
      </w:r>
      <w:r w:rsidRPr="00B932A4">
        <w:rPr>
          <w:rStyle w:val="TableNoteChar"/>
          <w:rFonts w:ascii="Times New Roman" w:hAnsi="Times New Roman"/>
          <w:sz w:val="22"/>
          <w:szCs w:val="22"/>
        </w:rPr>
        <w:t>: Estimation of budget cost for the implementation of e-waste management plan.</w:t>
      </w:r>
    </w:p>
    <w:p w14:paraId="76AFAB3F" w14:textId="77777777" w:rsidR="00D51747" w:rsidRPr="00B932A4" w:rsidRDefault="00D51747" w:rsidP="00162915">
      <w:pPr>
        <w:spacing w:after="160" w:line="259" w:lineRule="auto"/>
        <w:jc w:val="both"/>
        <w:rPr>
          <w:rStyle w:val="TableNoteChar"/>
          <w:rFonts w:ascii="Times New Roman" w:hAnsi="Times New Roman"/>
          <w:i/>
          <w:sz w:val="22"/>
          <w:szCs w:val="22"/>
          <w:u w:val="single"/>
        </w:rPr>
      </w:pPr>
      <w:r w:rsidRPr="00B932A4">
        <w:rPr>
          <w:rStyle w:val="TableNoteChar"/>
          <w:rFonts w:ascii="Times New Roman" w:hAnsi="Times New Roman"/>
          <w:i/>
          <w:sz w:val="22"/>
          <w:szCs w:val="22"/>
          <w:u w:val="single"/>
        </w:rPr>
        <w:t xml:space="preserve">Environmental Guidelines for Contractor (Third Party) for E-Waste Disposal </w:t>
      </w:r>
    </w:p>
    <w:p w14:paraId="4C497843" w14:textId="77777777" w:rsidR="006A1C73" w:rsidRPr="00B932A4" w:rsidRDefault="006A1C73" w:rsidP="00162915">
      <w:pPr>
        <w:spacing w:after="160" w:line="259" w:lineRule="auto"/>
        <w:jc w:val="both"/>
        <w:rPr>
          <w:rStyle w:val="TableNoteChar"/>
          <w:rFonts w:ascii="Times New Roman" w:hAnsi="Times New Roman"/>
          <w:sz w:val="22"/>
          <w:szCs w:val="22"/>
        </w:rPr>
      </w:pPr>
      <w:r w:rsidRPr="00B932A4">
        <w:rPr>
          <w:rStyle w:val="TableNoteChar"/>
          <w:rFonts w:ascii="Times New Roman" w:hAnsi="Times New Roman"/>
          <w:sz w:val="22"/>
          <w:szCs w:val="22"/>
        </w:rPr>
        <w:t xml:space="preserve">The following guidelines shall be </w:t>
      </w:r>
      <w:r w:rsidR="00255209" w:rsidRPr="00B932A4">
        <w:rPr>
          <w:rStyle w:val="TableNoteChar"/>
          <w:rFonts w:ascii="Times New Roman" w:hAnsi="Times New Roman"/>
          <w:sz w:val="22"/>
          <w:szCs w:val="22"/>
        </w:rPr>
        <w:t xml:space="preserve">an integral </w:t>
      </w:r>
      <w:r w:rsidRPr="00B932A4">
        <w:rPr>
          <w:rStyle w:val="TableNoteChar"/>
          <w:rFonts w:ascii="Times New Roman" w:hAnsi="Times New Roman"/>
          <w:sz w:val="22"/>
          <w:szCs w:val="22"/>
        </w:rPr>
        <w:t xml:space="preserve">part of the </w:t>
      </w:r>
      <w:r w:rsidR="00255209" w:rsidRPr="00B932A4">
        <w:rPr>
          <w:rStyle w:val="TableNoteChar"/>
          <w:rFonts w:ascii="Times New Roman" w:hAnsi="Times New Roman"/>
          <w:sz w:val="22"/>
          <w:szCs w:val="22"/>
        </w:rPr>
        <w:t>bidding documents</w:t>
      </w:r>
      <w:r w:rsidRPr="00B932A4">
        <w:rPr>
          <w:rStyle w:val="TableNoteChar"/>
          <w:rFonts w:ascii="Times New Roman" w:hAnsi="Times New Roman"/>
          <w:sz w:val="22"/>
          <w:szCs w:val="22"/>
        </w:rPr>
        <w:t xml:space="preserve"> </w:t>
      </w:r>
      <w:r w:rsidR="00255209" w:rsidRPr="00B932A4">
        <w:rPr>
          <w:rStyle w:val="TableNoteChar"/>
          <w:rFonts w:ascii="Times New Roman" w:hAnsi="Times New Roman"/>
          <w:sz w:val="22"/>
          <w:szCs w:val="22"/>
        </w:rPr>
        <w:t>for</w:t>
      </w:r>
      <w:r w:rsidRPr="00B932A4">
        <w:rPr>
          <w:rStyle w:val="TableNoteChar"/>
          <w:rFonts w:ascii="Times New Roman" w:hAnsi="Times New Roman"/>
          <w:sz w:val="22"/>
          <w:szCs w:val="22"/>
        </w:rPr>
        <w:t xml:space="preserve"> the third party contractors hired for disposing off the e-waste:</w:t>
      </w:r>
    </w:p>
    <w:p w14:paraId="39977D3B" w14:textId="7B518C7E" w:rsidR="00D51747" w:rsidRPr="00B932A4" w:rsidRDefault="00D51747" w:rsidP="00C375FA">
      <w:pPr>
        <w:pStyle w:val="ColorfulList-Accent11"/>
        <w:numPr>
          <w:ilvl w:val="0"/>
          <w:numId w:val="53"/>
        </w:numPr>
        <w:autoSpaceDE w:val="0"/>
        <w:autoSpaceDN w:val="0"/>
        <w:adjustRightInd w:val="0"/>
        <w:spacing w:after="0"/>
        <w:contextualSpacing/>
        <w:jc w:val="both"/>
        <w:rPr>
          <w:rStyle w:val="TableNoteChar"/>
          <w:rFonts w:ascii="Times New Roman" w:hAnsi="Times New Roman"/>
          <w:sz w:val="22"/>
          <w:szCs w:val="22"/>
        </w:rPr>
      </w:pPr>
      <w:r w:rsidRPr="00B932A4">
        <w:rPr>
          <w:rStyle w:val="TableNoteChar"/>
          <w:rFonts w:ascii="Times New Roman" w:hAnsi="Times New Roman"/>
          <w:sz w:val="22"/>
          <w:szCs w:val="22"/>
        </w:rPr>
        <w:t xml:space="preserve">The Borrower will make reasonable efforts to ascertain that third parties who engage contracted workers are legitimate and reliable entities and have in place labor management procedures </w:t>
      </w:r>
      <w:r w:rsidRPr="00B932A4">
        <w:rPr>
          <w:rStyle w:val="TableNoteChar"/>
          <w:rFonts w:ascii="Times New Roman" w:hAnsi="Times New Roman"/>
          <w:sz w:val="22"/>
          <w:szCs w:val="22"/>
        </w:rPr>
        <w:lastRenderedPageBreak/>
        <w:t>applicable to the project that will allow them to operate in accordance with the requirements of Labor Management P</w:t>
      </w:r>
      <w:r w:rsidR="00B31DF7">
        <w:rPr>
          <w:rStyle w:val="TableNoteChar"/>
          <w:rFonts w:ascii="Times New Roman" w:hAnsi="Times New Roman"/>
          <w:sz w:val="22"/>
          <w:szCs w:val="22"/>
        </w:rPr>
        <w:t>rocedure</w:t>
      </w:r>
      <w:r w:rsidRPr="00B932A4">
        <w:rPr>
          <w:rStyle w:val="TableNoteChar"/>
          <w:rFonts w:ascii="Times New Roman" w:hAnsi="Times New Roman"/>
          <w:sz w:val="22"/>
          <w:szCs w:val="22"/>
        </w:rPr>
        <w:t xml:space="preserve"> as per WB ESS-</w:t>
      </w:r>
      <w:r w:rsidR="00BB225B">
        <w:rPr>
          <w:rStyle w:val="TableNoteChar"/>
          <w:rFonts w:ascii="Times New Roman" w:hAnsi="Times New Roman"/>
          <w:sz w:val="22"/>
          <w:szCs w:val="22"/>
        </w:rPr>
        <w:t>2</w:t>
      </w:r>
      <w:r w:rsidRPr="00B932A4">
        <w:rPr>
          <w:rStyle w:val="TableNoteChar"/>
          <w:rFonts w:ascii="Times New Roman" w:hAnsi="Times New Roman"/>
          <w:sz w:val="22"/>
          <w:szCs w:val="22"/>
        </w:rPr>
        <w:t>.</w:t>
      </w:r>
    </w:p>
    <w:p w14:paraId="03AC0094" w14:textId="77777777" w:rsidR="00D51747" w:rsidRPr="00B932A4" w:rsidRDefault="00D51747" w:rsidP="00DA6AB7">
      <w:pPr>
        <w:autoSpaceDE w:val="0"/>
        <w:autoSpaceDN w:val="0"/>
        <w:adjustRightInd w:val="0"/>
        <w:spacing w:after="0"/>
        <w:jc w:val="both"/>
        <w:rPr>
          <w:rStyle w:val="TableNoteChar"/>
          <w:rFonts w:ascii="Times New Roman" w:hAnsi="Times New Roman"/>
          <w:sz w:val="22"/>
          <w:szCs w:val="22"/>
        </w:rPr>
      </w:pPr>
    </w:p>
    <w:p w14:paraId="789ECD75" w14:textId="1522CE14" w:rsidR="00D51747" w:rsidRDefault="00D51747" w:rsidP="00162915">
      <w:pPr>
        <w:pStyle w:val="ColorfulList-Accent11"/>
        <w:numPr>
          <w:ilvl w:val="0"/>
          <w:numId w:val="53"/>
        </w:numPr>
        <w:autoSpaceDE w:val="0"/>
        <w:autoSpaceDN w:val="0"/>
        <w:adjustRightInd w:val="0"/>
        <w:spacing w:after="0"/>
        <w:contextualSpacing/>
        <w:jc w:val="both"/>
        <w:rPr>
          <w:rStyle w:val="TableNoteChar"/>
          <w:rFonts w:ascii="Times New Roman" w:hAnsi="Times New Roman"/>
          <w:sz w:val="22"/>
          <w:szCs w:val="22"/>
        </w:rPr>
      </w:pPr>
      <w:r w:rsidRPr="00B932A4">
        <w:rPr>
          <w:rStyle w:val="TableNoteChar"/>
          <w:rFonts w:ascii="Times New Roman" w:hAnsi="Times New Roman"/>
          <w:sz w:val="22"/>
          <w:szCs w:val="22"/>
        </w:rPr>
        <w:t>After the end of useful life, the e-waste shall be disposed off by hiring only a certified contractor, who shall comply with the following:</w:t>
      </w:r>
    </w:p>
    <w:p w14:paraId="2CB37A12" w14:textId="77777777" w:rsidR="00380E92" w:rsidRDefault="00380E92" w:rsidP="00380E92">
      <w:pPr>
        <w:pStyle w:val="ColorfulList-Accent11"/>
        <w:numPr>
          <w:ilvl w:val="1"/>
          <w:numId w:val="53"/>
        </w:numPr>
        <w:spacing w:after="0"/>
        <w:jc w:val="both"/>
        <w:rPr>
          <w:rStyle w:val="TableNoteChar"/>
          <w:rFonts w:ascii="Times New Roman" w:eastAsia="Times New Roman" w:hAnsi="Times New Roman"/>
          <w:i/>
          <w:iCs/>
          <w:sz w:val="22"/>
          <w:szCs w:val="22"/>
        </w:rPr>
      </w:pPr>
      <w:r w:rsidRPr="3089D2E1">
        <w:rPr>
          <w:rFonts w:ascii="Times New Roman" w:eastAsia="Times New Roman" w:hAnsi="Times New Roman"/>
          <w:i/>
          <w:iCs/>
          <w:sz w:val="22"/>
          <w:szCs w:val="22"/>
        </w:rPr>
        <w:t xml:space="preserve">Have a license of regulatory authority/agencies with respect to transportation and disposal and obtain chain of custody documentation to the final destination. </w:t>
      </w:r>
    </w:p>
    <w:p w14:paraId="7C5ECF50" w14:textId="4D065C92" w:rsidR="00380E92" w:rsidRDefault="00E030AC" w:rsidP="00380E92">
      <w:pPr>
        <w:pStyle w:val="ListParagraph"/>
        <w:numPr>
          <w:ilvl w:val="1"/>
          <w:numId w:val="53"/>
        </w:numPr>
        <w:rPr>
          <w:rFonts w:ascii="Times New Roman" w:eastAsia="Times New Roman" w:hAnsi="Times New Roman"/>
          <w:i/>
          <w:iCs/>
          <w:color w:val="231F20"/>
          <w:sz w:val="22"/>
          <w:szCs w:val="22"/>
        </w:rPr>
      </w:pPr>
      <w:r>
        <w:rPr>
          <w:rFonts w:ascii="Times New Roman" w:eastAsia="Times New Roman" w:hAnsi="Times New Roman"/>
          <w:i/>
          <w:iCs/>
          <w:color w:val="231F20"/>
          <w:sz w:val="22"/>
          <w:szCs w:val="22"/>
        </w:rPr>
        <w:t>D</w:t>
      </w:r>
      <w:r w:rsidR="00380E92" w:rsidRPr="25B6C518">
        <w:rPr>
          <w:rFonts w:ascii="Times New Roman" w:eastAsia="Times New Roman" w:hAnsi="Times New Roman"/>
          <w:i/>
          <w:iCs/>
          <w:color w:val="231F20"/>
          <w:sz w:val="22"/>
          <w:szCs w:val="22"/>
        </w:rPr>
        <w:t>ispos</w:t>
      </w:r>
      <w:r w:rsidR="00D3551A">
        <w:rPr>
          <w:rFonts w:ascii="Times New Roman" w:eastAsia="Times New Roman" w:hAnsi="Times New Roman"/>
          <w:i/>
          <w:iCs/>
          <w:color w:val="231F20"/>
          <w:sz w:val="22"/>
          <w:szCs w:val="22"/>
        </w:rPr>
        <w:t>e at</w:t>
      </w:r>
      <w:r w:rsidR="00380E92" w:rsidRPr="25B6C518">
        <w:rPr>
          <w:rFonts w:ascii="Times New Roman" w:eastAsia="Times New Roman" w:hAnsi="Times New Roman"/>
          <w:i/>
          <w:iCs/>
          <w:color w:val="231F20"/>
          <w:sz w:val="22"/>
          <w:szCs w:val="22"/>
        </w:rPr>
        <w:t xml:space="preserve"> </w:t>
      </w:r>
      <w:r w:rsidR="00D3551A">
        <w:rPr>
          <w:rFonts w:ascii="Times New Roman" w:eastAsia="Times New Roman" w:hAnsi="Times New Roman"/>
          <w:i/>
          <w:iCs/>
          <w:color w:val="231F20"/>
          <w:sz w:val="22"/>
          <w:szCs w:val="22"/>
        </w:rPr>
        <w:t xml:space="preserve">licensed disposal </w:t>
      </w:r>
      <w:r w:rsidR="00380E92" w:rsidRPr="25B6C518">
        <w:rPr>
          <w:rFonts w:ascii="Times New Roman" w:eastAsia="Times New Roman" w:hAnsi="Times New Roman"/>
          <w:i/>
          <w:iCs/>
          <w:color w:val="231F20"/>
          <w:sz w:val="22"/>
          <w:szCs w:val="22"/>
        </w:rPr>
        <w:t xml:space="preserve">sites </w:t>
      </w:r>
      <w:r w:rsidR="00D3551A">
        <w:rPr>
          <w:rFonts w:ascii="Times New Roman" w:eastAsia="Times New Roman" w:hAnsi="Times New Roman"/>
          <w:i/>
          <w:iCs/>
          <w:color w:val="231F20"/>
          <w:sz w:val="22"/>
          <w:szCs w:val="22"/>
        </w:rPr>
        <w:t>which</w:t>
      </w:r>
      <w:r w:rsidR="00380E92" w:rsidRPr="25B6C518">
        <w:rPr>
          <w:rFonts w:ascii="Times New Roman" w:eastAsia="Times New Roman" w:hAnsi="Times New Roman"/>
          <w:i/>
          <w:iCs/>
          <w:color w:val="231F20"/>
          <w:sz w:val="22"/>
          <w:szCs w:val="22"/>
        </w:rPr>
        <w:t xml:space="preserve"> operate </w:t>
      </w:r>
      <w:r w:rsidR="00D3551A">
        <w:rPr>
          <w:rFonts w:ascii="Times New Roman" w:eastAsia="Times New Roman" w:hAnsi="Times New Roman"/>
          <w:i/>
          <w:iCs/>
          <w:color w:val="231F20"/>
          <w:sz w:val="22"/>
          <w:szCs w:val="22"/>
        </w:rPr>
        <w:t xml:space="preserve">at </w:t>
      </w:r>
      <w:bookmarkStart w:id="59" w:name="_GoBack"/>
      <w:bookmarkEnd w:id="59"/>
      <w:r w:rsidR="00380E92" w:rsidRPr="25B6C518">
        <w:rPr>
          <w:rFonts w:ascii="Times New Roman" w:eastAsia="Times New Roman" w:hAnsi="Times New Roman"/>
          <w:i/>
          <w:iCs/>
          <w:color w:val="231F20"/>
          <w:sz w:val="22"/>
          <w:szCs w:val="22"/>
        </w:rPr>
        <w:t xml:space="preserve">acceptable standards of disposal. </w:t>
      </w:r>
    </w:p>
    <w:p w14:paraId="78AD1C18" w14:textId="77777777" w:rsidR="00D51747" w:rsidRPr="00B932A4" w:rsidRDefault="00D51747" w:rsidP="00DA6AB7">
      <w:pPr>
        <w:pStyle w:val="ColorfulList-Accent11"/>
        <w:numPr>
          <w:ilvl w:val="0"/>
          <w:numId w:val="53"/>
        </w:numPr>
        <w:autoSpaceDE w:val="0"/>
        <w:autoSpaceDN w:val="0"/>
        <w:adjustRightInd w:val="0"/>
        <w:spacing w:after="0"/>
        <w:contextualSpacing/>
        <w:jc w:val="both"/>
        <w:rPr>
          <w:rStyle w:val="TableNoteChar"/>
          <w:rFonts w:ascii="Times New Roman" w:hAnsi="Times New Roman"/>
          <w:sz w:val="22"/>
          <w:szCs w:val="22"/>
        </w:rPr>
      </w:pPr>
      <w:r w:rsidRPr="00B932A4">
        <w:rPr>
          <w:rStyle w:val="TableNoteChar"/>
          <w:rFonts w:ascii="Times New Roman" w:hAnsi="Times New Roman"/>
          <w:sz w:val="22"/>
          <w:szCs w:val="22"/>
        </w:rPr>
        <w:t xml:space="preserve">The Borrower will establish procedures for managing and monitoring the performance of such third parties. </w:t>
      </w:r>
    </w:p>
    <w:p w14:paraId="241BBE8E" w14:textId="77777777" w:rsidR="00D51747" w:rsidRPr="00B932A4" w:rsidRDefault="00D51747" w:rsidP="00DA6AB7">
      <w:pPr>
        <w:autoSpaceDE w:val="0"/>
        <w:autoSpaceDN w:val="0"/>
        <w:adjustRightInd w:val="0"/>
        <w:spacing w:after="0"/>
        <w:jc w:val="both"/>
        <w:rPr>
          <w:rStyle w:val="TableNoteChar"/>
          <w:rFonts w:ascii="Times New Roman" w:hAnsi="Times New Roman"/>
          <w:sz w:val="22"/>
          <w:szCs w:val="22"/>
        </w:rPr>
      </w:pPr>
    </w:p>
    <w:p w14:paraId="576A0E8C" w14:textId="77777777" w:rsidR="00D51747" w:rsidRPr="00B932A4" w:rsidRDefault="00D51747" w:rsidP="00DA6AB7">
      <w:pPr>
        <w:pStyle w:val="ColorfulList-Accent11"/>
        <w:numPr>
          <w:ilvl w:val="0"/>
          <w:numId w:val="53"/>
        </w:numPr>
        <w:autoSpaceDE w:val="0"/>
        <w:autoSpaceDN w:val="0"/>
        <w:adjustRightInd w:val="0"/>
        <w:spacing w:after="0"/>
        <w:contextualSpacing/>
        <w:jc w:val="both"/>
        <w:rPr>
          <w:rStyle w:val="TableNoteChar"/>
          <w:rFonts w:ascii="Times New Roman" w:hAnsi="Times New Roman"/>
          <w:sz w:val="22"/>
          <w:szCs w:val="22"/>
        </w:rPr>
      </w:pPr>
      <w:r w:rsidRPr="00B932A4">
        <w:rPr>
          <w:rStyle w:val="TableNoteChar"/>
          <w:rFonts w:ascii="Times New Roman" w:hAnsi="Times New Roman"/>
          <w:sz w:val="22"/>
          <w:szCs w:val="22"/>
        </w:rPr>
        <w:t xml:space="preserve">In addition, the Borrower will incorporate the requirements of this ESS into contractual agreements with such third parties, together with appropriate noncompliance remedies. </w:t>
      </w:r>
    </w:p>
    <w:p w14:paraId="1ABCFD35" w14:textId="77777777" w:rsidR="00D51747" w:rsidRPr="00B932A4" w:rsidRDefault="00D51747" w:rsidP="00DA6AB7">
      <w:pPr>
        <w:autoSpaceDE w:val="0"/>
        <w:autoSpaceDN w:val="0"/>
        <w:adjustRightInd w:val="0"/>
        <w:spacing w:after="0"/>
        <w:jc w:val="both"/>
        <w:rPr>
          <w:rStyle w:val="TableNoteChar"/>
          <w:rFonts w:ascii="Times New Roman" w:hAnsi="Times New Roman"/>
          <w:sz w:val="22"/>
          <w:szCs w:val="22"/>
        </w:rPr>
      </w:pPr>
    </w:p>
    <w:p w14:paraId="5F4AA6C1" w14:textId="77777777" w:rsidR="00D51747" w:rsidRPr="00B932A4" w:rsidRDefault="00D51747" w:rsidP="00DA6AB7">
      <w:pPr>
        <w:pStyle w:val="ColorfulList-Accent11"/>
        <w:numPr>
          <w:ilvl w:val="0"/>
          <w:numId w:val="53"/>
        </w:numPr>
        <w:autoSpaceDE w:val="0"/>
        <w:autoSpaceDN w:val="0"/>
        <w:adjustRightInd w:val="0"/>
        <w:spacing w:after="0"/>
        <w:contextualSpacing/>
        <w:jc w:val="both"/>
        <w:rPr>
          <w:rStyle w:val="TableNoteChar"/>
          <w:rFonts w:ascii="Times New Roman" w:hAnsi="Times New Roman"/>
          <w:sz w:val="22"/>
          <w:szCs w:val="22"/>
        </w:rPr>
      </w:pPr>
      <w:r w:rsidRPr="00B932A4">
        <w:rPr>
          <w:rStyle w:val="TableNoteChar"/>
          <w:rFonts w:ascii="Times New Roman" w:hAnsi="Times New Roman"/>
          <w:sz w:val="22"/>
          <w:szCs w:val="22"/>
        </w:rPr>
        <w:t>In the case of subcontracting, the Borrower will require such third parties to include equivalent requirements and noncompliance remedies in their contractual agreements with subcontractors.</w:t>
      </w:r>
    </w:p>
    <w:p w14:paraId="4DEC2569" w14:textId="77777777" w:rsidR="00D51747" w:rsidRPr="00B932A4" w:rsidRDefault="00D51747" w:rsidP="00DA6AB7">
      <w:pPr>
        <w:autoSpaceDE w:val="0"/>
        <w:autoSpaceDN w:val="0"/>
        <w:adjustRightInd w:val="0"/>
        <w:spacing w:after="0"/>
        <w:jc w:val="both"/>
        <w:rPr>
          <w:rStyle w:val="TableNoteChar"/>
          <w:rFonts w:ascii="Times New Roman" w:hAnsi="Times New Roman"/>
          <w:sz w:val="22"/>
          <w:szCs w:val="22"/>
        </w:rPr>
      </w:pPr>
    </w:p>
    <w:p w14:paraId="77640B2D" w14:textId="77777777" w:rsidR="00D51747" w:rsidRPr="00B932A4" w:rsidRDefault="00D51747" w:rsidP="006E0411">
      <w:pPr>
        <w:pStyle w:val="ColorfulList-Accent11"/>
        <w:numPr>
          <w:ilvl w:val="0"/>
          <w:numId w:val="53"/>
        </w:numPr>
        <w:autoSpaceDE w:val="0"/>
        <w:autoSpaceDN w:val="0"/>
        <w:adjustRightInd w:val="0"/>
        <w:spacing w:after="0"/>
        <w:contextualSpacing/>
        <w:jc w:val="both"/>
        <w:rPr>
          <w:rStyle w:val="TableNoteChar"/>
          <w:rFonts w:ascii="Times New Roman" w:hAnsi="Times New Roman"/>
          <w:sz w:val="22"/>
          <w:szCs w:val="22"/>
        </w:rPr>
      </w:pPr>
      <w:r w:rsidRPr="00B932A4">
        <w:rPr>
          <w:rStyle w:val="TableNoteChar"/>
          <w:rFonts w:ascii="Times New Roman" w:hAnsi="Times New Roman"/>
          <w:sz w:val="22"/>
          <w:szCs w:val="22"/>
        </w:rPr>
        <w:t xml:space="preserve">Contracted workers will have access to a grievance mechanism. </w:t>
      </w:r>
    </w:p>
    <w:p w14:paraId="540DBBFA" w14:textId="77777777" w:rsidR="00D51747" w:rsidRPr="00B932A4" w:rsidRDefault="00D51747" w:rsidP="00BA2068">
      <w:pPr>
        <w:autoSpaceDE w:val="0"/>
        <w:autoSpaceDN w:val="0"/>
        <w:adjustRightInd w:val="0"/>
        <w:spacing w:after="0"/>
        <w:jc w:val="both"/>
        <w:rPr>
          <w:rStyle w:val="TableNoteChar"/>
          <w:rFonts w:ascii="Times New Roman" w:hAnsi="Times New Roman"/>
          <w:sz w:val="22"/>
          <w:szCs w:val="22"/>
        </w:rPr>
      </w:pPr>
    </w:p>
    <w:p w14:paraId="2DF13EC3" w14:textId="77777777" w:rsidR="008B0460" w:rsidRPr="00B932A4" w:rsidRDefault="00D51747" w:rsidP="009772C6">
      <w:pPr>
        <w:pStyle w:val="Head2"/>
        <w:rPr>
          <w:rStyle w:val="TableNoteChar"/>
          <w:rFonts w:ascii="Times New Roman" w:eastAsia="Cambria" w:hAnsi="Times New Roman" w:cs="Times New Roman"/>
          <w:b w:val="0"/>
          <w:bCs w:val="0"/>
          <w:iCs w:val="0"/>
          <w:sz w:val="22"/>
          <w:szCs w:val="22"/>
        </w:rPr>
      </w:pPr>
      <w:r w:rsidRPr="00B932A4">
        <w:rPr>
          <w:rStyle w:val="TableNoteChar"/>
          <w:rFonts w:ascii="Times New Roman" w:eastAsia="Cambria" w:hAnsi="Times New Roman" w:cs="Times New Roman"/>
          <w:b w:val="0"/>
          <w:sz w:val="22"/>
          <w:szCs w:val="22"/>
        </w:rPr>
        <w:t>In cases where the third party employing or engaging the workers is not able to provide a grievance mechanism to such workers, the Borrower will make the grievance mechanism available to the contracted workers.</w:t>
      </w:r>
    </w:p>
    <w:p w14:paraId="1B01899F" w14:textId="77777777" w:rsidR="004129D0" w:rsidRPr="00B932A4" w:rsidRDefault="004129D0" w:rsidP="00DA6AB7">
      <w:pPr>
        <w:pStyle w:val="BodyText"/>
        <w:rPr>
          <w:rFonts w:ascii="Times New Roman" w:eastAsia="Cambria" w:hAnsi="Times New Roman"/>
          <w:i/>
        </w:rPr>
        <w:sectPr w:rsidR="004129D0" w:rsidRPr="00B932A4" w:rsidSect="000C6C5F">
          <w:pgSz w:w="12240" w:h="15840"/>
          <w:pgMar w:top="1418" w:right="1418" w:bottom="1418" w:left="1418" w:header="720" w:footer="720" w:gutter="0"/>
          <w:cols w:space="720"/>
        </w:sectPr>
      </w:pPr>
      <w:r w:rsidRPr="00B932A4">
        <w:rPr>
          <w:rFonts w:ascii="Times New Roman" w:eastAsia="Cambria" w:hAnsi="Times New Roman"/>
          <w:i/>
        </w:rPr>
        <w:br w:type="page"/>
      </w:r>
    </w:p>
    <w:p w14:paraId="250956E1" w14:textId="77777777" w:rsidR="00DA6AB7" w:rsidRPr="00B932A4" w:rsidRDefault="00DA6AB7" w:rsidP="00162915">
      <w:pPr>
        <w:pStyle w:val="BodyText"/>
        <w:rPr>
          <w:rFonts w:ascii="Times New Roman" w:eastAsia="Cambria" w:hAnsi="Times New Roman"/>
          <w:i/>
        </w:rPr>
      </w:pPr>
      <w:r w:rsidRPr="00B932A4">
        <w:rPr>
          <w:rFonts w:ascii="Times New Roman" w:eastAsia="Cambria" w:hAnsi="Times New Roman"/>
          <w:i/>
        </w:rPr>
        <w:lastRenderedPageBreak/>
        <w:t>Generic E-waste Mitigation and Monitoring Plan (EWMMP)</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457"/>
        <w:gridCol w:w="1627"/>
        <w:gridCol w:w="2309"/>
        <w:gridCol w:w="1809"/>
        <w:gridCol w:w="1606"/>
        <w:gridCol w:w="1596"/>
      </w:tblGrid>
      <w:tr w:rsidR="00BA2068" w:rsidRPr="00B932A4" w14:paraId="4F0D03DC" w14:textId="77777777" w:rsidTr="00B1181B">
        <w:trPr>
          <w:trHeight w:val="790"/>
          <w:jc w:val="center"/>
        </w:trPr>
        <w:tc>
          <w:tcPr>
            <w:tcW w:w="504" w:type="dxa"/>
            <w:shd w:val="clear" w:color="auto" w:fill="auto"/>
          </w:tcPr>
          <w:p w14:paraId="7256BF77" w14:textId="77777777" w:rsidR="00BA2068" w:rsidRPr="00B932A4" w:rsidRDefault="00BA2068" w:rsidP="00B1181B">
            <w:pPr>
              <w:pStyle w:val="BodyText"/>
              <w:suppressAutoHyphens/>
              <w:rPr>
                <w:rFonts w:ascii="Times New Roman" w:eastAsia="Cambria" w:hAnsi="Times New Roman"/>
                <w:b/>
                <w:i/>
                <w:sz w:val="18"/>
                <w:szCs w:val="18"/>
              </w:rPr>
            </w:pPr>
            <w:r w:rsidRPr="00B932A4">
              <w:rPr>
                <w:rFonts w:ascii="Times New Roman" w:eastAsia="Cambria" w:hAnsi="Times New Roman"/>
                <w:b/>
                <w:i/>
                <w:sz w:val="18"/>
                <w:szCs w:val="18"/>
              </w:rPr>
              <w:t>S. No.</w:t>
            </w:r>
          </w:p>
        </w:tc>
        <w:tc>
          <w:tcPr>
            <w:tcW w:w="1989" w:type="dxa"/>
            <w:shd w:val="clear" w:color="auto" w:fill="auto"/>
          </w:tcPr>
          <w:p w14:paraId="04FC2E3F" w14:textId="77777777" w:rsidR="00BA2068" w:rsidRPr="00B932A4" w:rsidRDefault="00BA2068" w:rsidP="00B1181B">
            <w:pPr>
              <w:pStyle w:val="BodyText"/>
              <w:suppressAutoHyphens/>
              <w:rPr>
                <w:rFonts w:ascii="Times New Roman" w:eastAsia="Cambria" w:hAnsi="Times New Roman"/>
                <w:b/>
                <w:i/>
                <w:sz w:val="18"/>
                <w:szCs w:val="18"/>
              </w:rPr>
            </w:pPr>
            <w:r w:rsidRPr="00B932A4">
              <w:rPr>
                <w:rFonts w:ascii="Times New Roman" w:eastAsia="Cambria" w:hAnsi="Times New Roman"/>
                <w:b/>
                <w:i/>
                <w:sz w:val="18"/>
                <w:szCs w:val="18"/>
              </w:rPr>
              <w:t>Anticipated Impacts</w:t>
            </w:r>
          </w:p>
        </w:tc>
        <w:tc>
          <w:tcPr>
            <w:tcW w:w="3151" w:type="dxa"/>
            <w:shd w:val="clear" w:color="auto" w:fill="auto"/>
          </w:tcPr>
          <w:p w14:paraId="5986DDA8" w14:textId="77777777" w:rsidR="00BA2068" w:rsidRPr="00B932A4" w:rsidRDefault="00BA2068" w:rsidP="00B1181B">
            <w:pPr>
              <w:pStyle w:val="BodyText"/>
              <w:suppressAutoHyphens/>
              <w:rPr>
                <w:rFonts w:ascii="Times New Roman" w:eastAsia="Cambria" w:hAnsi="Times New Roman"/>
                <w:b/>
                <w:i/>
                <w:sz w:val="18"/>
                <w:szCs w:val="18"/>
              </w:rPr>
            </w:pPr>
            <w:r w:rsidRPr="00B932A4">
              <w:rPr>
                <w:rFonts w:ascii="Times New Roman" w:eastAsia="Cambria" w:hAnsi="Times New Roman"/>
                <w:b/>
                <w:i/>
                <w:sz w:val="18"/>
                <w:szCs w:val="18"/>
              </w:rPr>
              <w:t>Mitigation Measures</w:t>
            </w:r>
          </w:p>
        </w:tc>
        <w:tc>
          <w:tcPr>
            <w:tcW w:w="1950" w:type="dxa"/>
            <w:shd w:val="clear" w:color="auto" w:fill="auto"/>
          </w:tcPr>
          <w:p w14:paraId="25F26DC5" w14:textId="77777777" w:rsidR="00BA2068" w:rsidRPr="00B932A4" w:rsidRDefault="00BA2068" w:rsidP="00B1181B">
            <w:pPr>
              <w:pStyle w:val="BodyText"/>
              <w:suppressAutoHyphens/>
              <w:rPr>
                <w:rFonts w:ascii="Times New Roman" w:eastAsia="Cambria" w:hAnsi="Times New Roman"/>
                <w:b/>
                <w:i/>
                <w:sz w:val="18"/>
                <w:szCs w:val="18"/>
              </w:rPr>
            </w:pPr>
            <w:r w:rsidRPr="00B932A4">
              <w:rPr>
                <w:rFonts w:ascii="Times New Roman" w:eastAsia="Cambria" w:hAnsi="Times New Roman"/>
                <w:b/>
                <w:i/>
                <w:sz w:val="18"/>
                <w:szCs w:val="18"/>
              </w:rPr>
              <w:t>Monitoring</w:t>
            </w:r>
          </w:p>
        </w:tc>
        <w:tc>
          <w:tcPr>
            <w:tcW w:w="2016" w:type="dxa"/>
            <w:shd w:val="clear" w:color="auto" w:fill="auto"/>
          </w:tcPr>
          <w:p w14:paraId="6069DC15" w14:textId="77777777" w:rsidR="00BA2068" w:rsidRPr="00B932A4" w:rsidRDefault="00BA2068" w:rsidP="00B1181B">
            <w:pPr>
              <w:pStyle w:val="BodyText"/>
              <w:suppressAutoHyphens/>
              <w:rPr>
                <w:rFonts w:ascii="Times New Roman" w:eastAsia="Cambria" w:hAnsi="Times New Roman"/>
                <w:b/>
                <w:i/>
                <w:sz w:val="18"/>
                <w:szCs w:val="18"/>
              </w:rPr>
            </w:pPr>
            <w:r w:rsidRPr="00B932A4">
              <w:rPr>
                <w:rFonts w:ascii="Times New Roman" w:eastAsia="Cambria" w:hAnsi="Times New Roman"/>
                <w:b/>
                <w:i/>
                <w:sz w:val="18"/>
                <w:szCs w:val="18"/>
              </w:rPr>
              <w:t>Responsibility</w:t>
            </w:r>
          </w:p>
        </w:tc>
        <w:tc>
          <w:tcPr>
            <w:tcW w:w="1676" w:type="dxa"/>
            <w:shd w:val="clear" w:color="auto" w:fill="auto"/>
          </w:tcPr>
          <w:p w14:paraId="582CF056" w14:textId="77777777" w:rsidR="00BA2068" w:rsidRPr="00B932A4" w:rsidRDefault="00BA2068" w:rsidP="00B1181B">
            <w:pPr>
              <w:pStyle w:val="BodyText"/>
              <w:suppressAutoHyphens/>
              <w:rPr>
                <w:rFonts w:ascii="Times New Roman" w:eastAsia="Cambria" w:hAnsi="Times New Roman"/>
                <w:b/>
                <w:i/>
                <w:sz w:val="18"/>
                <w:szCs w:val="18"/>
              </w:rPr>
            </w:pPr>
            <w:r w:rsidRPr="00B932A4">
              <w:rPr>
                <w:rFonts w:ascii="Times New Roman" w:eastAsia="Cambria" w:hAnsi="Times New Roman"/>
                <w:b/>
                <w:i/>
                <w:sz w:val="18"/>
                <w:szCs w:val="18"/>
              </w:rPr>
              <w:t>Implementation Budget</w:t>
            </w:r>
          </w:p>
        </w:tc>
      </w:tr>
      <w:tr w:rsidR="00447495" w:rsidRPr="00B932A4" w14:paraId="314BF220" w14:textId="77777777" w:rsidTr="00B1181B">
        <w:trPr>
          <w:trHeight w:val="790"/>
          <w:jc w:val="center"/>
        </w:trPr>
        <w:tc>
          <w:tcPr>
            <w:tcW w:w="11286" w:type="dxa"/>
            <w:gridSpan w:val="6"/>
            <w:shd w:val="clear" w:color="auto" w:fill="auto"/>
          </w:tcPr>
          <w:p w14:paraId="4159E8FC" w14:textId="77777777" w:rsidR="00447495" w:rsidRPr="00B932A4" w:rsidRDefault="00447495" w:rsidP="00B1181B">
            <w:pPr>
              <w:pStyle w:val="BodyText"/>
              <w:suppressAutoHyphens/>
              <w:rPr>
                <w:rFonts w:ascii="Times New Roman" w:eastAsia="Cambria" w:hAnsi="Times New Roman"/>
                <w:i/>
                <w:sz w:val="18"/>
                <w:szCs w:val="18"/>
              </w:rPr>
            </w:pPr>
            <w:r w:rsidRPr="00B932A4">
              <w:rPr>
                <w:rFonts w:ascii="Times New Roman" w:eastAsia="Cambria" w:hAnsi="Times New Roman"/>
                <w:i/>
                <w:sz w:val="18"/>
                <w:szCs w:val="18"/>
              </w:rPr>
              <w:t>In</w:t>
            </w:r>
            <w:r w:rsidR="003C30CC" w:rsidRPr="00B932A4">
              <w:rPr>
                <w:rFonts w:ascii="Times New Roman" w:eastAsia="Cambria" w:hAnsi="Times New Roman"/>
                <w:i/>
                <w:sz w:val="18"/>
                <w:szCs w:val="18"/>
              </w:rPr>
              <w:t>-</w:t>
            </w:r>
            <w:r w:rsidRPr="00B932A4">
              <w:rPr>
                <w:rFonts w:ascii="Times New Roman" w:eastAsia="Cambria" w:hAnsi="Times New Roman"/>
                <w:i/>
                <w:sz w:val="18"/>
                <w:szCs w:val="18"/>
              </w:rPr>
              <w:t>house storage and</w:t>
            </w:r>
            <w:r w:rsidR="003C30CC" w:rsidRPr="00B932A4">
              <w:rPr>
                <w:rFonts w:ascii="Times New Roman" w:eastAsia="Cambria" w:hAnsi="Times New Roman"/>
                <w:i/>
                <w:sz w:val="18"/>
                <w:szCs w:val="18"/>
              </w:rPr>
              <w:t xml:space="preserve"> guidelines for e-waste management</w:t>
            </w:r>
          </w:p>
        </w:tc>
      </w:tr>
      <w:tr w:rsidR="00447495" w:rsidRPr="00B932A4" w14:paraId="31D52D0E" w14:textId="77777777" w:rsidTr="00B1181B">
        <w:trPr>
          <w:trHeight w:val="790"/>
          <w:jc w:val="center"/>
        </w:trPr>
        <w:tc>
          <w:tcPr>
            <w:tcW w:w="504" w:type="dxa"/>
            <w:shd w:val="clear" w:color="auto" w:fill="auto"/>
          </w:tcPr>
          <w:p w14:paraId="499482A7" w14:textId="77777777" w:rsidR="00447495"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1</w:t>
            </w:r>
          </w:p>
        </w:tc>
        <w:tc>
          <w:tcPr>
            <w:tcW w:w="1989" w:type="dxa"/>
            <w:shd w:val="clear" w:color="auto" w:fill="auto"/>
          </w:tcPr>
          <w:p w14:paraId="61651004" w14:textId="77777777" w:rsidR="003C30CC"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Accidental breakage of e-waste could cause adversely affect human and environmental health</w:t>
            </w:r>
          </w:p>
          <w:p w14:paraId="7D245100" w14:textId="77777777" w:rsidR="00447495"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Blockage of public pathways which could lead to human injury</w:t>
            </w:r>
          </w:p>
          <w:p w14:paraId="75446E40" w14:textId="77777777" w:rsidR="003C30CC"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Improper storage of e-waste is esthetically unpleasant</w:t>
            </w:r>
          </w:p>
        </w:tc>
        <w:tc>
          <w:tcPr>
            <w:tcW w:w="3151" w:type="dxa"/>
            <w:shd w:val="clear" w:color="auto" w:fill="auto"/>
          </w:tcPr>
          <w:p w14:paraId="5D4673D3" w14:textId="77777777" w:rsidR="003206C9" w:rsidRPr="00B932A4" w:rsidRDefault="003206C9" w:rsidP="003206C9">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For the implementation of proposed mitigation measures, a dedicated staff shall be hired by the implementation depts.  Adequate hands on training on handling of E waste will be provided to the staff. </w:t>
            </w:r>
          </w:p>
          <w:p w14:paraId="72D6591D"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Separate E-Waste from other wastes to facilitate collection, treatment and recycling</w:t>
            </w:r>
          </w:p>
          <w:p w14:paraId="2425AA38"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Dispose E-Waste generated to </w:t>
            </w:r>
            <w:r w:rsidR="003C30CC" w:rsidRPr="00B932A4">
              <w:rPr>
                <w:rFonts w:ascii="Times New Roman" w:eastAsia="Cambria" w:hAnsi="Times New Roman"/>
                <w:sz w:val="18"/>
                <w:szCs w:val="18"/>
              </w:rPr>
              <w:t>a certified contractor for  E-Waste collection</w:t>
            </w:r>
          </w:p>
          <w:p w14:paraId="53FFE369"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Sell or donate E-Waste to a licensed refurbisher</w:t>
            </w:r>
          </w:p>
          <w:p w14:paraId="1AC40E69"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Take-back equipment to the manufacturer, importer or assembler, if they allow it.</w:t>
            </w:r>
          </w:p>
          <w:p w14:paraId="6E698EC2"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Be responsible for following recommended disposal methods or procedures especially dates of expiry or end of usage period of the product</w:t>
            </w:r>
          </w:p>
          <w:p w14:paraId="6296A6A7" w14:textId="77777777" w:rsidR="003C30CC"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Conduct awareness and sensitization targeting the users of the electronic devices to ensure that they engage in best practice for E-waste management.</w:t>
            </w:r>
          </w:p>
        </w:tc>
        <w:tc>
          <w:tcPr>
            <w:tcW w:w="1950" w:type="dxa"/>
            <w:shd w:val="clear" w:color="auto" w:fill="auto"/>
          </w:tcPr>
          <w:p w14:paraId="48845060" w14:textId="77777777" w:rsidR="00447495"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Agreement with the retailer/manufacturer stating that the e-waste shall be taken back by after the useful life of the electronic equipment is over if this option is allowed</w:t>
            </w:r>
          </w:p>
          <w:p w14:paraId="170C4872" w14:textId="77777777" w:rsidR="003C30CC" w:rsidRPr="00B932A4" w:rsidRDefault="003C30CC" w:rsidP="00B1181B">
            <w:pPr>
              <w:pStyle w:val="BodyText"/>
              <w:suppressAutoHyphens/>
              <w:rPr>
                <w:rFonts w:ascii="Times New Roman" w:eastAsia="Cambria" w:hAnsi="Times New Roman"/>
                <w:sz w:val="18"/>
                <w:szCs w:val="18"/>
              </w:rPr>
            </w:pPr>
          </w:p>
          <w:p w14:paraId="4D440186" w14:textId="77777777" w:rsidR="003C30CC"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Inclusion of e-waste management in the training module</w:t>
            </w:r>
          </w:p>
        </w:tc>
        <w:tc>
          <w:tcPr>
            <w:tcW w:w="2016" w:type="dxa"/>
            <w:shd w:val="clear" w:color="auto" w:fill="auto"/>
          </w:tcPr>
          <w:p w14:paraId="44FB4FCA" w14:textId="251ECA74" w:rsidR="003C30CC" w:rsidRPr="00B932A4" w:rsidRDefault="00095D51" w:rsidP="00B1181B">
            <w:pPr>
              <w:pStyle w:val="BodyText"/>
              <w:suppressAutoHyphens/>
              <w:rPr>
                <w:rFonts w:ascii="Times New Roman" w:eastAsia="Cambria" w:hAnsi="Times New Roman"/>
                <w:sz w:val="18"/>
                <w:szCs w:val="18"/>
              </w:rPr>
            </w:pPr>
            <w:r>
              <w:rPr>
                <w:rFonts w:ascii="Times New Roman" w:eastAsia="Cambria" w:hAnsi="Times New Roman"/>
                <w:sz w:val="18"/>
                <w:szCs w:val="18"/>
              </w:rPr>
              <w:t>MOC</w:t>
            </w:r>
          </w:p>
          <w:p w14:paraId="7830D79D" w14:textId="77777777" w:rsidR="00447495"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Procurement Department</w:t>
            </w:r>
          </w:p>
        </w:tc>
        <w:tc>
          <w:tcPr>
            <w:tcW w:w="1676" w:type="dxa"/>
            <w:shd w:val="clear" w:color="auto" w:fill="auto"/>
          </w:tcPr>
          <w:p w14:paraId="04CC9D12" w14:textId="77777777" w:rsidR="00447495" w:rsidRPr="00B932A4" w:rsidRDefault="003C30CC" w:rsidP="003206C9">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PKR </w:t>
            </w:r>
            <w:r w:rsidR="003206C9" w:rsidRPr="00B932A4">
              <w:rPr>
                <w:rFonts w:ascii="Times New Roman" w:eastAsia="Cambria" w:hAnsi="Times New Roman"/>
                <w:sz w:val="18"/>
                <w:szCs w:val="18"/>
              </w:rPr>
              <w:t>TBD</w:t>
            </w:r>
          </w:p>
          <w:p w14:paraId="38B278E8" w14:textId="77777777" w:rsidR="003206C9" w:rsidRPr="00B932A4" w:rsidRDefault="003206C9" w:rsidP="003206C9">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Staff cost for the project life included onetime training</w:t>
            </w:r>
          </w:p>
        </w:tc>
      </w:tr>
      <w:tr w:rsidR="00447495" w:rsidRPr="00B932A4" w14:paraId="3C09E172" w14:textId="77777777" w:rsidTr="00B1181B">
        <w:trPr>
          <w:trHeight w:val="790"/>
          <w:jc w:val="center"/>
        </w:trPr>
        <w:tc>
          <w:tcPr>
            <w:tcW w:w="11286" w:type="dxa"/>
            <w:gridSpan w:val="6"/>
            <w:shd w:val="clear" w:color="auto" w:fill="auto"/>
          </w:tcPr>
          <w:p w14:paraId="5A2E4495" w14:textId="77777777" w:rsidR="00447495" w:rsidRPr="00B932A4" w:rsidRDefault="00447495" w:rsidP="00B1181B">
            <w:pPr>
              <w:pStyle w:val="BodyText"/>
              <w:suppressAutoHyphens/>
              <w:rPr>
                <w:rFonts w:ascii="Times New Roman" w:eastAsia="Cambria" w:hAnsi="Times New Roman"/>
                <w:i/>
                <w:sz w:val="18"/>
                <w:szCs w:val="18"/>
              </w:rPr>
            </w:pPr>
            <w:r w:rsidRPr="00B932A4">
              <w:rPr>
                <w:rFonts w:ascii="Times New Roman" w:eastAsia="Cambria" w:hAnsi="Times New Roman"/>
                <w:i/>
                <w:sz w:val="18"/>
                <w:szCs w:val="18"/>
              </w:rPr>
              <w:t>Transport of E-waste</w:t>
            </w:r>
          </w:p>
        </w:tc>
      </w:tr>
      <w:tr w:rsidR="00447495" w:rsidRPr="00B932A4" w14:paraId="31ED18AA" w14:textId="77777777" w:rsidTr="00B1181B">
        <w:trPr>
          <w:trHeight w:val="790"/>
          <w:jc w:val="center"/>
        </w:trPr>
        <w:tc>
          <w:tcPr>
            <w:tcW w:w="504" w:type="dxa"/>
            <w:shd w:val="clear" w:color="auto" w:fill="auto"/>
          </w:tcPr>
          <w:p w14:paraId="621A99AB" w14:textId="77777777" w:rsidR="00447495"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2</w:t>
            </w:r>
          </w:p>
        </w:tc>
        <w:tc>
          <w:tcPr>
            <w:tcW w:w="1989" w:type="dxa"/>
            <w:shd w:val="clear" w:color="auto" w:fill="auto"/>
          </w:tcPr>
          <w:p w14:paraId="31862B5C"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Impacts on human health</w:t>
            </w:r>
          </w:p>
          <w:p w14:paraId="033A3407"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Impact on air, water and land resources</w:t>
            </w:r>
          </w:p>
        </w:tc>
        <w:tc>
          <w:tcPr>
            <w:tcW w:w="3151" w:type="dxa"/>
            <w:shd w:val="clear" w:color="auto" w:fill="auto"/>
          </w:tcPr>
          <w:p w14:paraId="6AEAAE95"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 E-Waste is properly stored in the transportation vehicle</w:t>
            </w:r>
          </w:p>
          <w:p w14:paraId="48387341"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Ensure vehicles transporting E-Waste obtain a waste transport license from relevant authority</w:t>
            </w:r>
          </w:p>
          <w:p w14:paraId="38AA6F63"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Ensure E-Waste is disposed in licensed dumping sites/contractor</w:t>
            </w:r>
          </w:p>
        </w:tc>
        <w:tc>
          <w:tcPr>
            <w:tcW w:w="1950" w:type="dxa"/>
            <w:shd w:val="clear" w:color="auto" w:fill="auto"/>
          </w:tcPr>
          <w:p w14:paraId="7D7FFC95" w14:textId="77777777" w:rsidR="00447495" w:rsidRPr="00B932A4" w:rsidRDefault="00447495"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Proper registered and licensed vehicle modified for safely transporting the e-waste to the site</w:t>
            </w:r>
          </w:p>
        </w:tc>
        <w:tc>
          <w:tcPr>
            <w:tcW w:w="2016" w:type="dxa"/>
            <w:shd w:val="clear" w:color="auto" w:fill="auto"/>
          </w:tcPr>
          <w:p w14:paraId="3209D53E" w14:textId="29498B8D" w:rsidR="00447495" w:rsidRPr="00B932A4" w:rsidRDefault="00095D51" w:rsidP="00B1181B">
            <w:pPr>
              <w:pStyle w:val="BodyText"/>
              <w:suppressAutoHyphens/>
              <w:rPr>
                <w:rFonts w:ascii="Times New Roman" w:eastAsia="Cambria" w:hAnsi="Times New Roman"/>
                <w:sz w:val="18"/>
                <w:szCs w:val="18"/>
              </w:rPr>
            </w:pPr>
            <w:r>
              <w:rPr>
                <w:rFonts w:ascii="Times New Roman" w:eastAsia="Cambria" w:hAnsi="Times New Roman"/>
                <w:sz w:val="18"/>
                <w:szCs w:val="18"/>
              </w:rPr>
              <w:t>MOC</w:t>
            </w:r>
          </w:p>
        </w:tc>
        <w:tc>
          <w:tcPr>
            <w:tcW w:w="1676" w:type="dxa"/>
            <w:shd w:val="clear" w:color="auto" w:fill="auto"/>
          </w:tcPr>
          <w:p w14:paraId="3E4681C4" w14:textId="77777777" w:rsidR="00447495" w:rsidRPr="00B932A4" w:rsidRDefault="00447495" w:rsidP="003206C9">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PKR </w:t>
            </w:r>
            <w:r w:rsidR="003206C9" w:rsidRPr="00B932A4">
              <w:rPr>
                <w:rFonts w:ascii="Times New Roman" w:eastAsia="Cambria" w:hAnsi="Times New Roman"/>
                <w:sz w:val="18"/>
                <w:szCs w:val="18"/>
              </w:rPr>
              <w:t>TBD</w:t>
            </w:r>
            <w:r w:rsidRPr="00B932A4">
              <w:rPr>
                <w:rFonts w:ascii="Times New Roman" w:eastAsia="Cambria" w:hAnsi="Times New Roman"/>
                <w:sz w:val="18"/>
                <w:szCs w:val="18"/>
              </w:rPr>
              <w:t xml:space="preserve"> for transport of e-waste to designated identified contractor/disposal site</w:t>
            </w:r>
          </w:p>
        </w:tc>
      </w:tr>
      <w:tr w:rsidR="00447495" w:rsidRPr="00B932A4" w14:paraId="4F1674AF" w14:textId="77777777" w:rsidTr="00B1181B">
        <w:trPr>
          <w:trHeight w:val="790"/>
          <w:jc w:val="center"/>
        </w:trPr>
        <w:tc>
          <w:tcPr>
            <w:tcW w:w="11286" w:type="dxa"/>
            <w:gridSpan w:val="6"/>
            <w:shd w:val="clear" w:color="auto" w:fill="auto"/>
          </w:tcPr>
          <w:p w14:paraId="6FD81124" w14:textId="77777777" w:rsidR="00447495" w:rsidRPr="00B932A4" w:rsidRDefault="00447495" w:rsidP="00B1181B">
            <w:pPr>
              <w:pStyle w:val="BodyText"/>
              <w:suppressAutoHyphens/>
              <w:rPr>
                <w:rFonts w:ascii="Times New Roman" w:eastAsia="Cambria" w:hAnsi="Times New Roman"/>
                <w:i/>
                <w:sz w:val="18"/>
                <w:szCs w:val="18"/>
              </w:rPr>
            </w:pPr>
            <w:r w:rsidRPr="00B932A4">
              <w:rPr>
                <w:rFonts w:ascii="Times New Roman" w:eastAsia="Cambria" w:hAnsi="Times New Roman"/>
                <w:i/>
                <w:sz w:val="18"/>
                <w:szCs w:val="18"/>
              </w:rPr>
              <w:lastRenderedPageBreak/>
              <w:t>Disposal of E-waste</w:t>
            </w:r>
          </w:p>
        </w:tc>
      </w:tr>
      <w:tr w:rsidR="006119C4" w:rsidRPr="00B932A4" w14:paraId="0207EC57" w14:textId="77777777" w:rsidTr="00B1181B">
        <w:trPr>
          <w:trHeight w:val="790"/>
          <w:jc w:val="center"/>
        </w:trPr>
        <w:tc>
          <w:tcPr>
            <w:tcW w:w="504" w:type="dxa"/>
            <w:shd w:val="clear" w:color="auto" w:fill="auto"/>
          </w:tcPr>
          <w:p w14:paraId="2B8738EA" w14:textId="77777777" w:rsidR="006119C4"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3</w:t>
            </w:r>
          </w:p>
        </w:tc>
        <w:tc>
          <w:tcPr>
            <w:tcW w:w="1989" w:type="dxa"/>
            <w:shd w:val="clear" w:color="auto" w:fill="auto"/>
          </w:tcPr>
          <w:p w14:paraId="7D9F2C97"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Air Pollution through improper disposal which leads to release of toxic, hazardous and carcinogenic gaseous emissions</w:t>
            </w:r>
          </w:p>
        </w:tc>
        <w:tc>
          <w:tcPr>
            <w:tcW w:w="3151" w:type="dxa"/>
            <w:vMerge w:val="restart"/>
            <w:shd w:val="clear" w:color="auto" w:fill="auto"/>
          </w:tcPr>
          <w:p w14:paraId="5E7E96EA"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Procure Electronic devices from credible manufactures to avoid purchasing second hand, refurbished or obsolete devices with a short shelf life or already</w:t>
            </w:r>
            <w:r w:rsidRPr="00B932A4">
              <w:rPr>
                <w:rFonts w:ascii="Times New Roman" w:hAnsi="Times New Roman"/>
                <w:sz w:val="18"/>
                <w:szCs w:val="18"/>
              </w:rPr>
              <w:t xml:space="preserve"> </w:t>
            </w:r>
            <w:r w:rsidRPr="00B932A4">
              <w:rPr>
                <w:rFonts w:ascii="Times New Roman" w:eastAsia="Cambria" w:hAnsi="Times New Roman"/>
                <w:sz w:val="18"/>
                <w:szCs w:val="18"/>
              </w:rPr>
              <w:t>E-waste</w:t>
            </w:r>
          </w:p>
          <w:p w14:paraId="397064CD"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Recycle all E-waste;</w:t>
            </w:r>
          </w:p>
          <w:p w14:paraId="27D7E57D"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Establish E-Waste Collection Centers in the offices; including collection bins/receptacles;</w:t>
            </w:r>
          </w:p>
          <w:p w14:paraId="208BBE29"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Transport all E-waste’s to the identified e-waste recycler/recycling plant</w:t>
            </w:r>
          </w:p>
          <w:p w14:paraId="2C0AE4E4"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Conduct awareness and sensitization targeting the users of the electronic devices to ensure that they engage in best practice for E-waste management.</w:t>
            </w:r>
          </w:p>
        </w:tc>
        <w:tc>
          <w:tcPr>
            <w:tcW w:w="1950" w:type="dxa"/>
            <w:vMerge w:val="restart"/>
            <w:shd w:val="clear" w:color="auto" w:fill="auto"/>
          </w:tcPr>
          <w:p w14:paraId="38FBC8EF"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Warranty for Electronic Devices purchased</w:t>
            </w:r>
          </w:p>
          <w:p w14:paraId="2E5844F4"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Credibility of manufacturers</w:t>
            </w:r>
            <w:r w:rsidRPr="00B932A4">
              <w:rPr>
                <w:rFonts w:ascii="Times New Roman" w:hAnsi="Times New Roman"/>
                <w:sz w:val="18"/>
                <w:szCs w:val="18"/>
              </w:rPr>
              <w:t xml:space="preserve"> </w:t>
            </w:r>
            <w:r w:rsidRPr="00B932A4">
              <w:rPr>
                <w:rFonts w:ascii="Times New Roman" w:eastAsia="Cambria" w:hAnsi="Times New Roman"/>
                <w:sz w:val="18"/>
                <w:szCs w:val="18"/>
              </w:rPr>
              <w:t>supplying the electronic devices</w:t>
            </w:r>
          </w:p>
          <w:p w14:paraId="0B5A0D1A"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Availability of E-waste receptacles in each school</w:t>
            </w:r>
          </w:p>
          <w:p w14:paraId="18B5445D"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Number of awareness and training conducted for users of electronic devices on E-waste</w:t>
            </w:r>
          </w:p>
          <w:p w14:paraId="7D0C53D0"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Certificate of disposal of E-wastes given by the Recycler Plant (if identified) that E-waste from the organization /PGG Program have been successfully disposed</w:t>
            </w:r>
          </w:p>
        </w:tc>
        <w:tc>
          <w:tcPr>
            <w:tcW w:w="2016" w:type="dxa"/>
            <w:vMerge w:val="restart"/>
            <w:shd w:val="clear" w:color="auto" w:fill="auto"/>
          </w:tcPr>
          <w:p w14:paraId="5CF83CF6" w14:textId="057B57AC" w:rsidR="006119C4" w:rsidRPr="00B932A4" w:rsidRDefault="00095D51" w:rsidP="00B1181B">
            <w:pPr>
              <w:pStyle w:val="BodyText"/>
              <w:suppressAutoHyphens/>
              <w:rPr>
                <w:rFonts w:ascii="Times New Roman" w:eastAsia="Cambria" w:hAnsi="Times New Roman"/>
                <w:sz w:val="18"/>
                <w:szCs w:val="18"/>
              </w:rPr>
            </w:pPr>
            <w:r>
              <w:rPr>
                <w:rFonts w:ascii="Times New Roman" w:eastAsia="Cambria" w:hAnsi="Times New Roman"/>
                <w:sz w:val="18"/>
                <w:szCs w:val="18"/>
              </w:rPr>
              <w:t>MOC</w:t>
            </w:r>
          </w:p>
        </w:tc>
        <w:tc>
          <w:tcPr>
            <w:tcW w:w="1676" w:type="dxa"/>
            <w:vMerge w:val="restart"/>
            <w:shd w:val="clear" w:color="auto" w:fill="auto"/>
          </w:tcPr>
          <w:p w14:paraId="3A478082" w14:textId="72B2ACA1"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 PKR </w:t>
            </w:r>
            <w:r w:rsidR="003206C9" w:rsidRPr="00B932A4">
              <w:rPr>
                <w:rFonts w:ascii="Times New Roman" w:eastAsia="Cambria" w:hAnsi="Times New Roman"/>
                <w:sz w:val="18"/>
                <w:szCs w:val="18"/>
              </w:rPr>
              <w:t>TBD</w:t>
            </w:r>
            <w:r w:rsidR="00DA0FFC">
              <w:rPr>
                <w:rFonts w:ascii="Times New Roman" w:eastAsia="Cambria" w:hAnsi="Times New Roman"/>
                <w:sz w:val="18"/>
                <w:szCs w:val="18"/>
              </w:rPr>
              <w:t xml:space="preserve"> </w:t>
            </w:r>
            <w:r w:rsidRPr="00B932A4">
              <w:rPr>
                <w:rFonts w:ascii="Times New Roman" w:eastAsia="Cambria" w:hAnsi="Times New Roman"/>
                <w:sz w:val="18"/>
                <w:szCs w:val="18"/>
              </w:rPr>
              <w:t xml:space="preserve">for procurement of recycling  receptacles </w:t>
            </w:r>
          </w:p>
          <w:p w14:paraId="6419DE94" w14:textId="77777777" w:rsidR="006119C4" w:rsidRPr="00B932A4" w:rsidRDefault="006119C4" w:rsidP="00B1181B">
            <w:pPr>
              <w:pStyle w:val="BodyText"/>
              <w:suppressAutoHyphens/>
              <w:rPr>
                <w:rFonts w:ascii="Times New Roman" w:eastAsia="Cambria" w:hAnsi="Times New Roman"/>
                <w:sz w:val="18"/>
                <w:szCs w:val="18"/>
              </w:rPr>
            </w:pPr>
          </w:p>
          <w:p w14:paraId="4F7CCE6C" w14:textId="77777777" w:rsidR="006119C4" w:rsidRPr="00B932A4" w:rsidRDefault="006119C4" w:rsidP="003206C9">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PKR </w:t>
            </w:r>
            <w:r w:rsidR="003206C9" w:rsidRPr="00B932A4">
              <w:rPr>
                <w:rFonts w:ascii="Times New Roman" w:eastAsia="Cambria" w:hAnsi="Times New Roman"/>
                <w:sz w:val="18"/>
                <w:szCs w:val="18"/>
              </w:rPr>
              <w:t xml:space="preserve">TBD </w:t>
            </w:r>
            <w:r w:rsidRPr="00B932A4">
              <w:rPr>
                <w:rFonts w:ascii="Times New Roman" w:eastAsia="Cambria" w:hAnsi="Times New Roman"/>
                <w:sz w:val="18"/>
                <w:szCs w:val="18"/>
              </w:rPr>
              <w:t>for transport of e-waste to designated identified contractor</w:t>
            </w:r>
          </w:p>
        </w:tc>
      </w:tr>
      <w:tr w:rsidR="006119C4" w:rsidRPr="00B932A4" w14:paraId="0D9473A4" w14:textId="77777777" w:rsidTr="00B1181B">
        <w:trPr>
          <w:trHeight w:val="778"/>
          <w:jc w:val="center"/>
        </w:trPr>
        <w:tc>
          <w:tcPr>
            <w:tcW w:w="504" w:type="dxa"/>
            <w:shd w:val="clear" w:color="auto" w:fill="auto"/>
          </w:tcPr>
          <w:p w14:paraId="050276B0" w14:textId="77777777" w:rsidR="006119C4"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4</w:t>
            </w:r>
          </w:p>
        </w:tc>
        <w:tc>
          <w:tcPr>
            <w:tcW w:w="1989" w:type="dxa"/>
            <w:shd w:val="clear" w:color="auto" w:fill="auto"/>
          </w:tcPr>
          <w:p w14:paraId="4A8FF071"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Human Health Impacts due to poor disposal. Electrical and electronic equipment contain different hazardous materials, which are harmful to human health and the environment if not disposed of carefully.</w:t>
            </w:r>
          </w:p>
        </w:tc>
        <w:tc>
          <w:tcPr>
            <w:tcW w:w="3151" w:type="dxa"/>
            <w:vMerge/>
            <w:shd w:val="clear" w:color="auto" w:fill="auto"/>
          </w:tcPr>
          <w:p w14:paraId="0F07F9DC" w14:textId="77777777" w:rsidR="006119C4" w:rsidRPr="00B932A4" w:rsidRDefault="006119C4" w:rsidP="00B1181B">
            <w:pPr>
              <w:suppressAutoHyphens/>
              <w:autoSpaceDE w:val="0"/>
              <w:autoSpaceDN w:val="0"/>
              <w:adjustRightInd w:val="0"/>
              <w:spacing w:before="40" w:after="0"/>
              <w:rPr>
                <w:rFonts w:ascii="Times New Roman" w:hAnsi="Times New Roman"/>
                <w:i/>
                <w:sz w:val="18"/>
                <w:szCs w:val="18"/>
              </w:rPr>
            </w:pPr>
          </w:p>
        </w:tc>
        <w:tc>
          <w:tcPr>
            <w:tcW w:w="1950" w:type="dxa"/>
            <w:vMerge/>
            <w:shd w:val="clear" w:color="auto" w:fill="auto"/>
          </w:tcPr>
          <w:p w14:paraId="400916CF" w14:textId="77777777" w:rsidR="006119C4" w:rsidRPr="00B932A4" w:rsidRDefault="006119C4" w:rsidP="00B1181B">
            <w:pPr>
              <w:pStyle w:val="BodyText"/>
              <w:suppressAutoHyphens/>
              <w:rPr>
                <w:rFonts w:ascii="Times New Roman" w:eastAsia="Cambria" w:hAnsi="Times New Roman"/>
                <w:i/>
                <w:sz w:val="18"/>
                <w:szCs w:val="18"/>
              </w:rPr>
            </w:pPr>
          </w:p>
        </w:tc>
        <w:tc>
          <w:tcPr>
            <w:tcW w:w="2016" w:type="dxa"/>
            <w:vMerge/>
            <w:shd w:val="clear" w:color="auto" w:fill="auto"/>
          </w:tcPr>
          <w:p w14:paraId="37BCCB48" w14:textId="77777777" w:rsidR="006119C4" w:rsidRPr="00B932A4" w:rsidRDefault="006119C4" w:rsidP="00B1181B">
            <w:pPr>
              <w:pStyle w:val="BodyText"/>
              <w:suppressAutoHyphens/>
              <w:rPr>
                <w:rFonts w:ascii="Times New Roman" w:eastAsia="Cambria" w:hAnsi="Times New Roman"/>
                <w:i/>
                <w:sz w:val="18"/>
                <w:szCs w:val="18"/>
              </w:rPr>
            </w:pPr>
          </w:p>
        </w:tc>
        <w:tc>
          <w:tcPr>
            <w:tcW w:w="1676" w:type="dxa"/>
            <w:vMerge/>
            <w:shd w:val="clear" w:color="auto" w:fill="auto"/>
          </w:tcPr>
          <w:p w14:paraId="60CF58F4" w14:textId="77777777" w:rsidR="006119C4" w:rsidRPr="00B932A4" w:rsidRDefault="006119C4" w:rsidP="00B1181B">
            <w:pPr>
              <w:pStyle w:val="BodyText"/>
              <w:suppressAutoHyphens/>
              <w:rPr>
                <w:rFonts w:ascii="Times New Roman" w:eastAsia="Cambria" w:hAnsi="Times New Roman"/>
                <w:i/>
                <w:sz w:val="18"/>
                <w:szCs w:val="18"/>
              </w:rPr>
            </w:pPr>
          </w:p>
        </w:tc>
      </w:tr>
      <w:tr w:rsidR="006119C4" w:rsidRPr="00B932A4" w14:paraId="06977561" w14:textId="77777777" w:rsidTr="00B1181B">
        <w:trPr>
          <w:trHeight w:val="790"/>
          <w:jc w:val="center"/>
        </w:trPr>
        <w:tc>
          <w:tcPr>
            <w:tcW w:w="504" w:type="dxa"/>
            <w:shd w:val="clear" w:color="auto" w:fill="auto"/>
          </w:tcPr>
          <w:p w14:paraId="13251CBE" w14:textId="77777777" w:rsidR="006119C4"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5</w:t>
            </w:r>
          </w:p>
        </w:tc>
        <w:tc>
          <w:tcPr>
            <w:tcW w:w="1989" w:type="dxa"/>
            <w:shd w:val="clear" w:color="auto" w:fill="auto"/>
          </w:tcPr>
          <w:p w14:paraId="11CC676A"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Pollution of land  resources including landfills </w:t>
            </w:r>
          </w:p>
          <w:p w14:paraId="69A7FE6F"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Electrical and electronic equipment contain different hazardous materials, which are harmful to human health and the environment if not disposed off carefully.</w:t>
            </w:r>
          </w:p>
        </w:tc>
        <w:tc>
          <w:tcPr>
            <w:tcW w:w="3151" w:type="dxa"/>
            <w:vMerge/>
            <w:shd w:val="clear" w:color="auto" w:fill="auto"/>
          </w:tcPr>
          <w:p w14:paraId="6CD8D99D" w14:textId="77777777" w:rsidR="006119C4" w:rsidRPr="00B932A4" w:rsidRDefault="006119C4" w:rsidP="00B1181B">
            <w:pPr>
              <w:pStyle w:val="BodyText"/>
              <w:suppressAutoHyphens/>
              <w:rPr>
                <w:rFonts w:ascii="Times New Roman" w:eastAsia="Cambria" w:hAnsi="Times New Roman"/>
                <w:i/>
                <w:sz w:val="18"/>
                <w:szCs w:val="18"/>
              </w:rPr>
            </w:pPr>
          </w:p>
        </w:tc>
        <w:tc>
          <w:tcPr>
            <w:tcW w:w="1950" w:type="dxa"/>
            <w:vMerge/>
            <w:shd w:val="clear" w:color="auto" w:fill="auto"/>
          </w:tcPr>
          <w:p w14:paraId="56214E73" w14:textId="77777777" w:rsidR="006119C4" w:rsidRPr="00B932A4" w:rsidRDefault="006119C4" w:rsidP="00B1181B">
            <w:pPr>
              <w:pStyle w:val="BodyText"/>
              <w:suppressAutoHyphens/>
              <w:rPr>
                <w:rFonts w:ascii="Times New Roman" w:eastAsia="Cambria" w:hAnsi="Times New Roman"/>
                <w:i/>
                <w:sz w:val="18"/>
                <w:szCs w:val="18"/>
              </w:rPr>
            </w:pPr>
          </w:p>
        </w:tc>
        <w:tc>
          <w:tcPr>
            <w:tcW w:w="2016" w:type="dxa"/>
            <w:vMerge/>
            <w:shd w:val="clear" w:color="auto" w:fill="auto"/>
          </w:tcPr>
          <w:p w14:paraId="56CB79B4" w14:textId="77777777" w:rsidR="006119C4" w:rsidRPr="00B932A4" w:rsidRDefault="006119C4" w:rsidP="00B1181B">
            <w:pPr>
              <w:pStyle w:val="BodyText"/>
              <w:suppressAutoHyphens/>
              <w:rPr>
                <w:rFonts w:ascii="Times New Roman" w:eastAsia="Cambria" w:hAnsi="Times New Roman"/>
                <w:i/>
                <w:sz w:val="18"/>
                <w:szCs w:val="18"/>
              </w:rPr>
            </w:pPr>
          </w:p>
        </w:tc>
        <w:tc>
          <w:tcPr>
            <w:tcW w:w="1676" w:type="dxa"/>
            <w:vMerge/>
            <w:shd w:val="clear" w:color="auto" w:fill="auto"/>
          </w:tcPr>
          <w:p w14:paraId="5708C5C2" w14:textId="77777777" w:rsidR="006119C4" w:rsidRPr="00B932A4" w:rsidRDefault="006119C4" w:rsidP="00B1181B">
            <w:pPr>
              <w:pStyle w:val="BodyText"/>
              <w:suppressAutoHyphens/>
              <w:rPr>
                <w:rFonts w:ascii="Times New Roman" w:eastAsia="Cambria" w:hAnsi="Times New Roman"/>
                <w:i/>
                <w:sz w:val="18"/>
                <w:szCs w:val="18"/>
              </w:rPr>
            </w:pPr>
          </w:p>
        </w:tc>
      </w:tr>
      <w:tr w:rsidR="006119C4" w:rsidRPr="00B932A4" w14:paraId="772508B3" w14:textId="77777777" w:rsidTr="00B1181B">
        <w:trPr>
          <w:trHeight w:val="790"/>
          <w:jc w:val="center"/>
        </w:trPr>
        <w:tc>
          <w:tcPr>
            <w:tcW w:w="504" w:type="dxa"/>
            <w:shd w:val="clear" w:color="auto" w:fill="auto"/>
          </w:tcPr>
          <w:p w14:paraId="7B7EABCE" w14:textId="77777777" w:rsidR="006119C4" w:rsidRPr="00B932A4" w:rsidRDefault="003C30CC"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6</w:t>
            </w:r>
          </w:p>
        </w:tc>
        <w:tc>
          <w:tcPr>
            <w:tcW w:w="1989" w:type="dxa"/>
            <w:shd w:val="clear" w:color="auto" w:fill="auto"/>
          </w:tcPr>
          <w:p w14:paraId="4591E610"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 xml:space="preserve">Pollution of water bodies </w:t>
            </w:r>
          </w:p>
          <w:p w14:paraId="0933C0C4" w14:textId="77777777" w:rsidR="006119C4" w:rsidRPr="00B932A4" w:rsidRDefault="006119C4" w:rsidP="00B1181B">
            <w:pPr>
              <w:pStyle w:val="BodyText"/>
              <w:suppressAutoHyphens/>
              <w:rPr>
                <w:rFonts w:ascii="Times New Roman" w:eastAsia="Cambria" w:hAnsi="Times New Roman"/>
                <w:sz w:val="18"/>
                <w:szCs w:val="18"/>
              </w:rPr>
            </w:pPr>
            <w:r w:rsidRPr="00B932A4">
              <w:rPr>
                <w:rFonts w:ascii="Times New Roman" w:eastAsia="Cambria" w:hAnsi="Times New Roman"/>
                <w:sz w:val="18"/>
                <w:szCs w:val="18"/>
              </w:rPr>
              <w:t>Electrical and electronic equipment contain different hazardous materials, which are harmful to human health and the environment if not disposed of carefully.</w:t>
            </w:r>
          </w:p>
        </w:tc>
        <w:tc>
          <w:tcPr>
            <w:tcW w:w="3151" w:type="dxa"/>
            <w:vMerge/>
            <w:shd w:val="clear" w:color="auto" w:fill="auto"/>
          </w:tcPr>
          <w:p w14:paraId="2176E796" w14:textId="77777777" w:rsidR="006119C4" w:rsidRPr="00B932A4" w:rsidRDefault="006119C4" w:rsidP="00B1181B">
            <w:pPr>
              <w:pStyle w:val="BodyText"/>
              <w:suppressAutoHyphens/>
              <w:rPr>
                <w:rFonts w:ascii="Times New Roman" w:eastAsia="Cambria" w:hAnsi="Times New Roman"/>
                <w:i/>
                <w:sz w:val="18"/>
                <w:szCs w:val="18"/>
              </w:rPr>
            </w:pPr>
          </w:p>
        </w:tc>
        <w:tc>
          <w:tcPr>
            <w:tcW w:w="1950" w:type="dxa"/>
            <w:vMerge/>
            <w:shd w:val="clear" w:color="auto" w:fill="auto"/>
          </w:tcPr>
          <w:p w14:paraId="699F2ACC" w14:textId="77777777" w:rsidR="006119C4" w:rsidRPr="00B932A4" w:rsidRDefault="006119C4" w:rsidP="00B1181B">
            <w:pPr>
              <w:pStyle w:val="BodyText"/>
              <w:suppressAutoHyphens/>
              <w:rPr>
                <w:rFonts w:ascii="Times New Roman" w:eastAsia="Cambria" w:hAnsi="Times New Roman"/>
                <w:i/>
                <w:sz w:val="18"/>
                <w:szCs w:val="18"/>
              </w:rPr>
            </w:pPr>
          </w:p>
        </w:tc>
        <w:tc>
          <w:tcPr>
            <w:tcW w:w="2016" w:type="dxa"/>
            <w:vMerge/>
            <w:shd w:val="clear" w:color="auto" w:fill="auto"/>
          </w:tcPr>
          <w:p w14:paraId="1A39D4FD" w14:textId="77777777" w:rsidR="006119C4" w:rsidRPr="00B932A4" w:rsidRDefault="006119C4" w:rsidP="00B1181B">
            <w:pPr>
              <w:pStyle w:val="BodyText"/>
              <w:suppressAutoHyphens/>
              <w:rPr>
                <w:rFonts w:ascii="Times New Roman" w:eastAsia="Cambria" w:hAnsi="Times New Roman"/>
                <w:i/>
                <w:sz w:val="18"/>
                <w:szCs w:val="18"/>
              </w:rPr>
            </w:pPr>
          </w:p>
        </w:tc>
        <w:tc>
          <w:tcPr>
            <w:tcW w:w="1676" w:type="dxa"/>
            <w:vMerge/>
            <w:shd w:val="clear" w:color="auto" w:fill="auto"/>
          </w:tcPr>
          <w:p w14:paraId="37ACB192" w14:textId="77777777" w:rsidR="006119C4" w:rsidRPr="00B932A4" w:rsidRDefault="006119C4" w:rsidP="00B1181B">
            <w:pPr>
              <w:pStyle w:val="BodyText"/>
              <w:suppressAutoHyphens/>
              <w:rPr>
                <w:rFonts w:ascii="Times New Roman" w:eastAsia="Cambria" w:hAnsi="Times New Roman"/>
                <w:i/>
                <w:sz w:val="18"/>
                <w:szCs w:val="18"/>
              </w:rPr>
            </w:pPr>
          </w:p>
        </w:tc>
      </w:tr>
      <w:tr w:rsidR="006119C4" w:rsidRPr="00B932A4" w14:paraId="1E4910BB" w14:textId="77777777" w:rsidTr="00B1181B">
        <w:trPr>
          <w:trHeight w:val="790"/>
          <w:jc w:val="center"/>
        </w:trPr>
        <w:tc>
          <w:tcPr>
            <w:tcW w:w="504" w:type="dxa"/>
            <w:shd w:val="clear" w:color="auto" w:fill="auto"/>
          </w:tcPr>
          <w:p w14:paraId="62CBB2FC" w14:textId="77777777" w:rsidR="006119C4" w:rsidRPr="00B932A4" w:rsidRDefault="003C30CC" w:rsidP="00B1181B">
            <w:pPr>
              <w:pStyle w:val="BodyText"/>
              <w:suppressAutoHyphens/>
              <w:rPr>
                <w:rFonts w:ascii="Times New Roman" w:eastAsia="Cambria" w:hAnsi="Times New Roman"/>
                <w:i/>
                <w:sz w:val="18"/>
                <w:szCs w:val="18"/>
              </w:rPr>
            </w:pPr>
            <w:r w:rsidRPr="00B932A4">
              <w:rPr>
                <w:rFonts w:ascii="Times New Roman" w:eastAsia="Cambria" w:hAnsi="Times New Roman"/>
                <w:i/>
                <w:sz w:val="18"/>
                <w:szCs w:val="18"/>
              </w:rPr>
              <w:t>7</w:t>
            </w:r>
          </w:p>
        </w:tc>
        <w:tc>
          <w:tcPr>
            <w:tcW w:w="1989" w:type="dxa"/>
            <w:shd w:val="clear" w:color="auto" w:fill="auto"/>
          </w:tcPr>
          <w:p w14:paraId="3B9E6668" w14:textId="77777777" w:rsidR="006119C4" w:rsidRPr="00B932A4" w:rsidRDefault="006119C4" w:rsidP="00B1181B">
            <w:pPr>
              <w:pStyle w:val="BodyText"/>
              <w:suppressAutoHyphens/>
              <w:rPr>
                <w:rFonts w:ascii="Times New Roman" w:eastAsia="Cambria" w:hAnsi="Times New Roman"/>
                <w:i/>
                <w:sz w:val="18"/>
                <w:szCs w:val="18"/>
              </w:rPr>
            </w:pPr>
            <w:r w:rsidRPr="00B932A4">
              <w:rPr>
                <w:rFonts w:ascii="Times New Roman" w:eastAsia="Cambria" w:hAnsi="Times New Roman"/>
                <w:i/>
                <w:sz w:val="18"/>
                <w:szCs w:val="18"/>
              </w:rPr>
              <w:t>Growth of informal E-waste disposal centers.</w:t>
            </w:r>
          </w:p>
          <w:p w14:paraId="46CB7D18" w14:textId="77777777" w:rsidR="006119C4" w:rsidRPr="00B932A4" w:rsidRDefault="006119C4" w:rsidP="00B1181B">
            <w:pPr>
              <w:pStyle w:val="BodyText"/>
              <w:suppressAutoHyphens/>
              <w:rPr>
                <w:rFonts w:ascii="Times New Roman" w:eastAsia="Cambria" w:hAnsi="Times New Roman"/>
                <w:i/>
                <w:sz w:val="18"/>
                <w:szCs w:val="18"/>
              </w:rPr>
            </w:pPr>
            <w:r w:rsidRPr="00B932A4">
              <w:rPr>
                <w:rFonts w:ascii="Times New Roman" w:eastAsia="Cambria" w:hAnsi="Times New Roman"/>
                <w:i/>
                <w:sz w:val="18"/>
                <w:szCs w:val="18"/>
              </w:rPr>
              <w:t xml:space="preserve">Improper and indiscriminate disposal of E-waste is likely to lead to </w:t>
            </w:r>
            <w:r w:rsidRPr="00B932A4">
              <w:rPr>
                <w:rFonts w:ascii="Times New Roman" w:eastAsia="Cambria" w:hAnsi="Times New Roman"/>
                <w:i/>
                <w:sz w:val="18"/>
                <w:szCs w:val="18"/>
              </w:rPr>
              <w:lastRenderedPageBreak/>
              <w:t>the further encouragement for mushrooming of informal waste disposal centers which further exacerbates the problem of E-waste</w:t>
            </w:r>
          </w:p>
        </w:tc>
        <w:tc>
          <w:tcPr>
            <w:tcW w:w="3151" w:type="dxa"/>
            <w:vMerge/>
            <w:shd w:val="clear" w:color="auto" w:fill="auto"/>
          </w:tcPr>
          <w:p w14:paraId="078AEF58" w14:textId="77777777" w:rsidR="006119C4" w:rsidRPr="00B932A4" w:rsidRDefault="006119C4" w:rsidP="00B1181B">
            <w:pPr>
              <w:pStyle w:val="BodyText"/>
              <w:suppressAutoHyphens/>
              <w:rPr>
                <w:rFonts w:ascii="Times New Roman" w:eastAsia="Cambria" w:hAnsi="Times New Roman"/>
                <w:i/>
                <w:sz w:val="18"/>
                <w:szCs w:val="18"/>
              </w:rPr>
            </w:pPr>
          </w:p>
        </w:tc>
        <w:tc>
          <w:tcPr>
            <w:tcW w:w="1950" w:type="dxa"/>
            <w:vMerge/>
            <w:shd w:val="clear" w:color="auto" w:fill="auto"/>
          </w:tcPr>
          <w:p w14:paraId="780CAC7A" w14:textId="77777777" w:rsidR="006119C4" w:rsidRPr="00B932A4" w:rsidRDefault="006119C4" w:rsidP="00B1181B">
            <w:pPr>
              <w:pStyle w:val="BodyText"/>
              <w:suppressAutoHyphens/>
              <w:rPr>
                <w:rFonts w:ascii="Times New Roman" w:eastAsia="Cambria" w:hAnsi="Times New Roman"/>
                <w:i/>
                <w:sz w:val="18"/>
                <w:szCs w:val="18"/>
              </w:rPr>
            </w:pPr>
          </w:p>
        </w:tc>
        <w:tc>
          <w:tcPr>
            <w:tcW w:w="2016" w:type="dxa"/>
            <w:vMerge/>
            <w:shd w:val="clear" w:color="auto" w:fill="auto"/>
          </w:tcPr>
          <w:p w14:paraId="1941B64A" w14:textId="77777777" w:rsidR="006119C4" w:rsidRPr="00B932A4" w:rsidRDefault="006119C4" w:rsidP="00B1181B">
            <w:pPr>
              <w:pStyle w:val="BodyText"/>
              <w:suppressAutoHyphens/>
              <w:rPr>
                <w:rFonts w:ascii="Times New Roman" w:eastAsia="Cambria" w:hAnsi="Times New Roman"/>
                <w:i/>
                <w:sz w:val="18"/>
                <w:szCs w:val="18"/>
              </w:rPr>
            </w:pPr>
          </w:p>
        </w:tc>
        <w:tc>
          <w:tcPr>
            <w:tcW w:w="1676" w:type="dxa"/>
            <w:vMerge/>
            <w:shd w:val="clear" w:color="auto" w:fill="auto"/>
          </w:tcPr>
          <w:p w14:paraId="08FAF301" w14:textId="77777777" w:rsidR="006119C4" w:rsidRPr="00B932A4" w:rsidRDefault="006119C4" w:rsidP="00B1181B">
            <w:pPr>
              <w:pStyle w:val="BodyText"/>
              <w:suppressAutoHyphens/>
              <w:rPr>
                <w:rFonts w:ascii="Times New Roman" w:eastAsia="Cambria" w:hAnsi="Times New Roman"/>
                <w:i/>
                <w:sz w:val="18"/>
                <w:szCs w:val="18"/>
              </w:rPr>
            </w:pPr>
          </w:p>
        </w:tc>
      </w:tr>
    </w:tbl>
    <w:p w14:paraId="7413A594" w14:textId="77777777" w:rsidR="00DA6AB7" w:rsidRPr="00B932A4" w:rsidRDefault="00DA6AB7" w:rsidP="00DA6AB7">
      <w:pPr>
        <w:pStyle w:val="BodyText"/>
        <w:rPr>
          <w:rFonts w:ascii="Times New Roman" w:eastAsia="Cambria" w:hAnsi="Times New Roman"/>
          <w:i/>
        </w:rPr>
        <w:sectPr w:rsidR="00DA6AB7" w:rsidRPr="00B932A4" w:rsidSect="000C6C5F">
          <w:pgSz w:w="12240" w:h="15840"/>
          <w:pgMar w:top="1418" w:right="1418" w:bottom="1418" w:left="1418" w:header="720" w:footer="720" w:gutter="0"/>
          <w:cols w:space="720"/>
        </w:sectPr>
      </w:pPr>
    </w:p>
    <w:p w14:paraId="30C42231" w14:textId="77777777" w:rsidR="008B0460" w:rsidRPr="00B932A4" w:rsidRDefault="0006553A" w:rsidP="009772C6">
      <w:pPr>
        <w:pStyle w:val="Head2"/>
        <w:rPr>
          <w:rStyle w:val="TableNoteChar"/>
          <w:rFonts w:ascii="Times New Roman" w:hAnsi="Times New Roman" w:cs="Times New Roman"/>
          <w:b w:val="0"/>
          <w:bCs w:val="0"/>
          <w:iCs w:val="0"/>
          <w:sz w:val="24"/>
        </w:rPr>
      </w:pPr>
      <w:r w:rsidRPr="00B932A4">
        <w:rPr>
          <w:rStyle w:val="TableNoteChar"/>
          <w:rFonts w:ascii="Times New Roman" w:hAnsi="Times New Roman" w:cs="Times New Roman"/>
          <w:sz w:val="24"/>
        </w:rPr>
        <w:lastRenderedPageBreak/>
        <w:t>References</w:t>
      </w:r>
    </w:p>
    <w:p w14:paraId="6F607C5A"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L. M. Hilty, “Electronic waste—an emerging risk?” Environmental Impact Assessment Review, vol. 25, no. 5, pp. 431–435, 2005. </w:t>
      </w:r>
      <w:hyperlink r:id="rId20"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21" w:tgtFrame="blank" w:history="1">
        <w:r w:rsidRPr="00DB4765">
          <w:rPr>
            <w:rFonts w:ascii="Times New Roman" w:eastAsia="Times New Roman" w:hAnsi="Times New Roman"/>
            <w:color w:val="418B34"/>
            <w:sz w:val="20"/>
            <w:szCs w:val="20"/>
            <w:u w:val="single"/>
          </w:rPr>
          <w:t>View at Google Scholar</w:t>
        </w:r>
      </w:hyperlink>
    </w:p>
    <w:p w14:paraId="638F7EA1"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L. M. Hilty, C. Som, and A. Köhler, “Assessing the human, social, and environmental risks of pervasive computing,” Human and Ecological Risk Assessment, vol. 10, no. 5, pp. 853–874, 2004. </w:t>
      </w:r>
      <w:hyperlink r:id="rId22"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w:t>
      </w:r>
      <w:hyperlink r:id="rId23" w:tgtFrame="blank" w:history="1">
        <w:r w:rsidRPr="00DB4765">
          <w:rPr>
            <w:rFonts w:ascii="Times New Roman" w:eastAsia="Times New Roman" w:hAnsi="Times New Roman"/>
            <w:color w:val="418B34"/>
            <w:sz w:val="20"/>
            <w:szCs w:val="20"/>
            <w:u w:val="single"/>
          </w:rPr>
          <w:t>View at Google Scholar</w:t>
        </w:r>
      </w:hyperlink>
    </w:p>
    <w:p w14:paraId="12F9E319"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UNEP, Recycling—From e-Waste to Resources: Sustainable Innovation and Technology Transfer Industrial Sector Studies, United Nations Environment Programme, 2009.</w:t>
      </w:r>
    </w:p>
    <w:p w14:paraId="1789EC2F"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Consumer Electronics Association, “US consumer electronics sales and forecast, 2003–2008,” 2008. </w:t>
      </w:r>
      <w:hyperlink r:id="rId24" w:tgtFrame="blank" w:history="1">
        <w:r w:rsidRPr="00DB4765">
          <w:rPr>
            <w:rFonts w:ascii="Times New Roman" w:eastAsia="Times New Roman" w:hAnsi="Times New Roman"/>
            <w:color w:val="418B34"/>
            <w:sz w:val="20"/>
            <w:szCs w:val="20"/>
            <w:u w:val="single"/>
          </w:rPr>
          <w:t>View at Google Scholar</w:t>
        </w:r>
      </w:hyperlink>
    </w:p>
    <w:p w14:paraId="21368019"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Euromonitor from Trade Sources/national statistics, Euromonitor International, 2010.</w:t>
      </w:r>
    </w:p>
    <w:p w14:paraId="42DCFB53"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J. Watts, “China orders PC makers to install blocking software,” 2009, </w:t>
      </w:r>
      <w:hyperlink r:id="rId25" w:tgtFrame="_blank" w:history="1">
        <w:r w:rsidRPr="00DB4765">
          <w:rPr>
            <w:rFonts w:ascii="Times New Roman" w:eastAsia="Times New Roman" w:hAnsi="Times New Roman"/>
            <w:color w:val="418B34"/>
            <w:sz w:val="20"/>
            <w:szCs w:val="20"/>
            <w:u w:val="single"/>
          </w:rPr>
          <w:t>http://www.guardian.co.uk/world/2009/jun/08/web-blocking-software-china</w:t>
        </w:r>
      </w:hyperlink>
      <w:r w:rsidRPr="00DB4765">
        <w:rPr>
          <w:rFonts w:ascii="Times New Roman" w:eastAsia="Times New Roman" w:hAnsi="Times New Roman"/>
          <w:color w:val="000000"/>
          <w:sz w:val="20"/>
          <w:szCs w:val="20"/>
        </w:rPr>
        <w:t>. </w:t>
      </w:r>
      <w:hyperlink r:id="rId26" w:tgtFrame="blank" w:history="1">
        <w:r w:rsidRPr="00DB4765">
          <w:rPr>
            <w:rFonts w:ascii="Times New Roman" w:eastAsia="Times New Roman" w:hAnsi="Times New Roman"/>
            <w:color w:val="418B34"/>
            <w:sz w:val="20"/>
            <w:szCs w:val="20"/>
            <w:u w:val="single"/>
          </w:rPr>
          <w:t>View at Google Scholar</w:t>
        </w:r>
      </w:hyperlink>
    </w:p>
    <w:p w14:paraId="32A27A7E"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W. He, G. Li, X. Ma et al., “WEEE recovery strategies and the WEEE treatment status in China,” Journal of Hazardous Materials, vol. 136, no. 3, pp. 502–512, 2006. </w:t>
      </w:r>
      <w:hyperlink r:id="rId27"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28" w:tgtFrame="blank" w:history="1">
        <w:r w:rsidRPr="00DB4765">
          <w:rPr>
            <w:rFonts w:ascii="Times New Roman" w:eastAsia="Times New Roman" w:hAnsi="Times New Roman"/>
            <w:color w:val="418B34"/>
            <w:sz w:val="20"/>
            <w:szCs w:val="20"/>
            <w:u w:val="single"/>
          </w:rPr>
          <w:t>View at Google Scholar</w:t>
        </w:r>
      </w:hyperlink>
      <w:r w:rsidRPr="00DB4765">
        <w:rPr>
          <w:rFonts w:ascii="Times New Roman" w:eastAsia="Times New Roman" w:hAnsi="Times New Roman"/>
          <w:color w:val="000000"/>
          <w:sz w:val="20"/>
          <w:szCs w:val="20"/>
        </w:rPr>
        <w:t> ·</w:t>
      </w:r>
      <w:hyperlink r:id="rId29" w:tgtFrame="blank" w:history="1">
        <w:r w:rsidRPr="00DB4765">
          <w:rPr>
            <w:rFonts w:ascii="Times New Roman" w:eastAsia="Times New Roman" w:hAnsi="Times New Roman"/>
            <w:color w:val="418B34"/>
            <w:sz w:val="20"/>
            <w:szCs w:val="20"/>
            <w:u w:val="single"/>
          </w:rPr>
          <w:t>View at PubMed</w:t>
        </w:r>
      </w:hyperlink>
    </w:p>
    <w:p w14:paraId="1E41F75C"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UNEP, E-waste: The Hidden Side of IT Equipment's Manufacturing and Use: Early Warnings on Emerging Environmental Threats no. 5, United Nations Environment Programme, 2005.</w:t>
      </w:r>
    </w:p>
    <w:p w14:paraId="63BB581D"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D. Woodell, “GeoPedia: e-waste,” National Geographic, 2008, </w:t>
      </w:r>
      <w:hyperlink r:id="rId30" w:tgtFrame="_blank" w:history="1">
        <w:r w:rsidRPr="00DB4765">
          <w:rPr>
            <w:rFonts w:ascii="Times New Roman" w:eastAsia="Times New Roman" w:hAnsi="Times New Roman"/>
            <w:color w:val="418B34"/>
            <w:sz w:val="20"/>
            <w:szCs w:val="20"/>
            <w:u w:val="single"/>
          </w:rPr>
          <w:t>http://ngm.nationalgeographic.com/geopedia/E-Waste</w:t>
        </w:r>
      </w:hyperlink>
      <w:r w:rsidRPr="00DB4765">
        <w:rPr>
          <w:rFonts w:ascii="Times New Roman" w:eastAsia="Times New Roman" w:hAnsi="Times New Roman"/>
          <w:color w:val="000000"/>
          <w:sz w:val="20"/>
          <w:szCs w:val="20"/>
        </w:rPr>
        <w:t>. </w:t>
      </w:r>
      <w:hyperlink r:id="rId31" w:tgtFrame="blank" w:history="1">
        <w:r w:rsidRPr="00DB4765">
          <w:rPr>
            <w:rFonts w:ascii="Times New Roman" w:eastAsia="Times New Roman" w:hAnsi="Times New Roman"/>
            <w:color w:val="418B34"/>
            <w:sz w:val="20"/>
            <w:szCs w:val="20"/>
            <w:u w:val="single"/>
          </w:rPr>
          <w:t>View at Google Scholar</w:t>
        </w:r>
      </w:hyperlink>
    </w:p>
    <w:p w14:paraId="25304C9E"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D. Woodell, “High-tech trash,” National Geographic, pp. 72–73, 2008. </w:t>
      </w:r>
      <w:hyperlink r:id="rId32" w:tgtFrame="blank" w:history="1">
        <w:r w:rsidRPr="00DB4765">
          <w:rPr>
            <w:rFonts w:ascii="Times New Roman" w:eastAsia="Times New Roman" w:hAnsi="Times New Roman"/>
            <w:color w:val="418B34"/>
            <w:sz w:val="20"/>
            <w:szCs w:val="20"/>
            <w:u w:val="single"/>
          </w:rPr>
          <w:t>View at Google Scholar</w:t>
        </w:r>
      </w:hyperlink>
    </w:p>
    <w:p w14:paraId="48F81B72"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W. J. Denga, P. K. K. Louieb, W. K. Liuc, X. H. Bid, J. M. Fud, and M. H. Wonga, “Atmospheric levels and cytotoxicity of PAHs and heavy metals in TSP and PM2.5 at an electronic waste recycling site in southeast China,” Atmospheric Environment, vol. 40, no. 36, pp. 6945–6955, 2006. </w:t>
      </w:r>
      <w:hyperlink r:id="rId33"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w:t>
      </w:r>
      <w:hyperlink r:id="rId34" w:tgtFrame="blank" w:history="1">
        <w:r w:rsidRPr="00DB4765">
          <w:rPr>
            <w:rFonts w:ascii="Times New Roman" w:eastAsia="Times New Roman" w:hAnsi="Times New Roman"/>
            <w:color w:val="418B34"/>
            <w:sz w:val="20"/>
            <w:szCs w:val="20"/>
            <w:u w:val="single"/>
          </w:rPr>
          <w:t>View at Google Scholar</w:t>
        </w:r>
      </w:hyperlink>
    </w:p>
    <w:p w14:paraId="7141BA47"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M. Macauley, K. Palmer, and J. S. Shih, “Dealing with electronic waste: modeling the costs and environmental benefits of computer monitor disposal,” Journal of Environmental Management, vol. 68, no. 1, pp. 13–22, 2003. </w:t>
      </w:r>
      <w:hyperlink r:id="rId35" w:tgtFrame="blank" w:history="1">
        <w:r w:rsidRPr="00DB4765">
          <w:rPr>
            <w:rFonts w:ascii="Times New Roman" w:eastAsia="Times New Roman" w:hAnsi="Times New Roman"/>
            <w:color w:val="418B34"/>
            <w:sz w:val="20"/>
            <w:szCs w:val="20"/>
            <w:u w:val="single"/>
          </w:rPr>
          <w:t>View at Google Scholar</w:t>
        </w:r>
      </w:hyperlink>
    </w:p>
    <w:p w14:paraId="01943C25"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J. Puckett, L. Byster, S. Westervelt et al., Exporting Harm: The High-Tech Trashing of Asia, The Basel Action Network (BAN) and Silicon Valley Toxics Coalition (SVTC), 2002, </w:t>
      </w:r>
      <w:hyperlink r:id="rId36" w:tgtFrame="_blank" w:history="1">
        <w:r w:rsidRPr="00DB4765">
          <w:rPr>
            <w:rFonts w:ascii="Times New Roman" w:eastAsia="Times New Roman" w:hAnsi="Times New Roman"/>
            <w:color w:val="418B34"/>
            <w:sz w:val="20"/>
            <w:szCs w:val="20"/>
            <w:u w:val="single"/>
          </w:rPr>
          <w:t>http://www.ban.org/E-waste/technotrashfinalcomp.pdf</w:t>
        </w:r>
      </w:hyperlink>
      <w:r w:rsidRPr="00DB4765">
        <w:rPr>
          <w:rFonts w:ascii="Times New Roman" w:eastAsia="Times New Roman" w:hAnsi="Times New Roman"/>
          <w:color w:val="000000"/>
          <w:sz w:val="20"/>
          <w:szCs w:val="20"/>
        </w:rPr>
        <w:t>.</w:t>
      </w:r>
    </w:p>
    <w:p w14:paraId="2ED3FEC8"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D. Sinha-Khetriwal, The management of electronic waste: a comparative study on India and Switzerland, M.S. thesis, University of St. Gallen, St. Gallen, Switzerland, 2002.</w:t>
      </w:r>
    </w:p>
    <w:p w14:paraId="15E1FFFF"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R. Widmer, H. Oswald-Krapf, D. Sinha-Khetriwal, M. Schnellmann, and H. Böni, “Global perspectives on e-waste,” Environmental Impact Assessment Review, vol. 25, no. 5, pp. 436–458, 2005. </w:t>
      </w:r>
      <w:hyperlink r:id="rId37"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38" w:tgtFrame="blank" w:history="1">
        <w:r w:rsidRPr="00DB4765">
          <w:rPr>
            <w:rFonts w:ascii="Times New Roman" w:eastAsia="Times New Roman" w:hAnsi="Times New Roman"/>
            <w:color w:val="418B34"/>
            <w:sz w:val="20"/>
            <w:szCs w:val="20"/>
            <w:u w:val="single"/>
          </w:rPr>
          <w:t>View at Google Scholar</w:t>
        </w:r>
      </w:hyperlink>
    </w:p>
    <w:p w14:paraId="1A26A79A"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D. Sinha-Khetriwal, P. Kraeuchi, and R. Widmer, “Producer responsibility for e-waste management: key issues for consideration—learning from the Swiss experience,” Journal of Environmental Management, vol. 90, no. 1, pp. 153–165, 2009. </w:t>
      </w:r>
      <w:hyperlink r:id="rId39"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40" w:tgtFrame="blank" w:history="1">
        <w:r w:rsidRPr="00DB4765">
          <w:rPr>
            <w:rFonts w:ascii="Times New Roman" w:eastAsia="Times New Roman" w:hAnsi="Times New Roman"/>
            <w:color w:val="418B34"/>
            <w:sz w:val="20"/>
            <w:szCs w:val="20"/>
            <w:u w:val="single"/>
          </w:rPr>
          <w:t>View at Google Scholar</w:t>
        </w:r>
      </w:hyperlink>
      <w:r w:rsidRPr="00DB4765">
        <w:rPr>
          <w:rFonts w:ascii="Times New Roman" w:eastAsia="Times New Roman" w:hAnsi="Times New Roman"/>
          <w:color w:val="000000"/>
          <w:sz w:val="20"/>
          <w:szCs w:val="20"/>
        </w:rPr>
        <w:t> · </w:t>
      </w:r>
      <w:hyperlink r:id="rId41" w:tgtFrame="blank" w:history="1">
        <w:r w:rsidRPr="00DB4765">
          <w:rPr>
            <w:rFonts w:ascii="Times New Roman" w:eastAsia="Times New Roman" w:hAnsi="Times New Roman"/>
            <w:color w:val="418B34"/>
            <w:sz w:val="20"/>
            <w:szCs w:val="20"/>
            <w:u w:val="single"/>
          </w:rPr>
          <w:t>View at PubMed</w:t>
        </w:r>
      </w:hyperlink>
    </w:p>
    <w:p w14:paraId="57F8857D"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CBC News, “How much e-waste do you dump? Cheryne’s Diary,” 2007, </w:t>
      </w:r>
      <w:hyperlink r:id="rId42" w:tgtFrame="_blank" w:history="1">
        <w:r w:rsidRPr="00DB4765">
          <w:rPr>
            <w:rFonts w:ascii="Times New Roman" w:eastAsia="Times New Roman" w:hAnsi="Times New Roman"/>
            <w:color w:val="418B34"/>
            <w:sz w:val="20"/>
            <w:szCs w:val="20"/>
            <w:u w:val="single"/>
          </w:rPr>
          <w:t>http://cheryne.blog.ca/2008/05/21/e-waste-4200920/</w:t>
        </w:r>
      </w:hyperlink>
      <w:r w:rsidRPr="00DB4765">
        <w:rPr>
          <w:rFonts w:ascii="Times New Roman" w:eastAsia="Times New Roman" w:hAnsi="Times New Roman"/>
          <w:color w:val="000000"/>
          <w:sz w:val="20"/>
          <w:szCs w:val="20"/>
        </w:rPr>
        <w:t>.</w:t>
      </w:r>
    </w:p>
    <w:p w14:paraId="7425F9FD"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Science Daily, “Recycling of e-waste in China may expose mothers, infants to high dioxin levels, science news,” 2007, </w:t>
      </w:r>
      <w:hyperlink r:id="rId43" w:tgtFrame="_blank" w:history="1">
        <w:r w:rsidRPr="00DB4765">
          <w:rPr>
            <w:rFonts w:ascii="Times New Roman" w:eastAsia="Times New Roman" w:hAnsi="Times New Roman"/>
            <w:color w:val="418B34"/>
            <w:sz w:val="20"/>
            <w:szCs w:val="20"/>
            <w:u w:val="single"/>
          </w:rPr>
          <w:t>http://www.sciencedaily.com/releases/2007/10/071022094520.htm</w:t>
        </w:r>
      </w:hyperlink>
      <w:r w:rsidRPr="00DB4765">
        <w:rPr>
          <w:rFonts w:ascii="Times New Roman" w:eastAsia="Times New Roman" w:hAnsi="Times New Roman"/>
          <w:color w:val="000000"/>
          <w:sz w:val="20"/>
          <w:szCs w:val="20"/>
        </w:rPr>
        <w:t>. </w:t>
      </w:r>
      <w:hyperlink r:id="rId44" w:tgtFrame="blank" w:history="1">
        <w:r w:rsidRPr="00DB4765">
          <w:rPr>
            <w:rFonts w:ascii="Times New Roman" w:eastAsia="Times New Roman" w:hAnsi="Times New Roman"/>
            <w:color w:val="418B34"/>
            <w:sz w:val="20"/>
            <w:szCs w:val="20"/>
            <w:u w:val="single"/>
          </w:rPr>
          <w:t>View at Google Scholar</w:t>
        </w:r>
      </w:hyperlink>
    </w:p>
    <w:p w14:paraId="6FF464E1"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R. Wanjiku, “HP and partners tackle Africa e-waste problem,” Computerworld Kenya, 2009, </w:t>
      </w:r>
      <w:hyperlink r:id="rId45" w:tgtFrame="_blank" w:history="1">
        <w:r w:rsidRPr="00DB4765">
          <w:rPr>
            <w:rFonts w:ascii="Times New Roman" w:eastAsia="Times New Roman" w:hAnsi="Times New Roman"/>
            <w:color w:val="418B34"/>
            <w:sz w:val="20"/>
            <w:szCs w:val="20"/>
            <w:u w:val="single"/>
          </w:rPr>
          <w:t>http://www.computerworld.co.ke/articles/2009/02/20/hp-and-partners-tackle-africa-e-waste-problem</w:t>
        </w:r>
      </w:hyperlink>
      <w:r w:rsidRPr="00DB4765">
        <w:rPr>
          <w:rFonts w:ascii="Times New Roman" w:eastAsia="Times New Roman" w:hAnsi="Times New Roman"/>
          <w:color w:val="000000"/>
          <w:sz w:val="20"/>
          <w:szCs w:val="20"/>
        </w:rPr>
        <w:t>.</w:t>
      </w:r>
    </w:p>
    <w:p w14:paraId="0DCF0341"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K. Herten, Recycling Magazine Benelux no. 2, 2008.</w:t>
      </w:r>
    </w:p>
    <w:p w14:paraId="59BC7D4C"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US EPA, Fact Sheet: Management of Electronic Waste in the US, 2008.</w:t>
      </w:r>
    </w:p>
    <w:p w14:paraId="2F1FBEA7"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J. Kuper and M. Hojsik, Poisoning the Poor Electronic Waste in Gahana, Greenpeace International, Amsterdam, The Netherlands, 2008.</w:t>
      </w:r>
    </w:p>
    <w:p w14:paraId="6FE1D1AD"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C. Davis, “Why is electronic waste a problem? Earthtrends,” 2006, </w:t>
      </w:r>
      <w:hyperlink r:id="rId46" w:tgtFrame="_blank" w:history="1">
        <w:r w:rsidRPr="00DB4765">
          <w:rPr>
            <w:rFonts w:ascii="Times New Roman" w:eastAsia="Times New Roman" w:hAnsi="Times New Roman"/>
            <w:color w:val="418B34"/>
            <w:sz w:val="20"/>
            <w:szCs w:val="20"/>
            <w:u w:val="single"/>
          </w:rPr>
          <w:t>http://earthtrends.wri.org/updates/node/130</w:t>
        </w:r>
      </w:hyperlink>
      <w:r w:rsidRPr="00DB4765">
        <w:rPr>
          <w:rFonts w:ascii="Times New Roman" w:eastAsia="Times New Roman" w:hAnsi="Times New Roman"/>
          <w:color w:val="000000"/>
          <w:sz w:val="20"/>
          <w:szCs w:val="20"/>
        </w:rPr>
        <w:t>.</w:t>
      </w:r>
    </w:p>
    <w:p w14:paraId="4535BEDA"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O. Osibanjo, “Electronic waste: a major challenge to sustainable development in Africa,” in Proceedings of the R’09 World Congress, Davos, Switzerland, September 2009.</w:t>
      </w:r>
    </w:p>
    <w:p w14:paraId="39E78557"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A. Sepúlveda, M. Schluep, F. G. Renaud et al., “A review of the environmental fate and effects of hazardous substances released from electrical and electronic equipment during recycling: examples from China and India,” Environmental Impact Assessment Review, vol. 30, pp. 28–41, 2010. </w:t>
      </w:r>
      <w:hyperlink r:id="rId47" w:tgtFrame="blank" w:history="1">
        <w:r w:rsidRPr="00DB4765">
          <w:rPr>
            <w:rFonts w:ascii="Times New Roman" w:eastAsia="Times New Roman" w:hAnsi="Times New Roman"/>
            <w:color w:val="418B34"/>
            <w:sz w:val="20"/>
            <w:szCs w:val="20"/>
            <w:u w:val="single"/>
          </w:rPr>
          <w:t>View at Google Scholar</w:t>
        </w:r>
      </w:hyperlink>
    </w:p>
    <w:p w14:paraId="01F333C6"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lastRenderedPageBreak/>
        <w:t>EU, “Directive 2002/95/EC of the European parliament and of the council of 27 January 2003 on the restriction of the use of certain hazardous substances in electrical and electronic equipment,” Official Journal of the European Union, pp. 19–23, 2003. </w:t>
      </w:r>
      <w:hyperlink r:id="rId48" w:tgtFrame="blank" w:history="1">
        <w:r w:rsidRPr="00DB4765">
          <w:rPr>
            <w:rFonts w:ascii="Times New Roman" w:eastAsia="Times New Roman" w:hAnsi="Times New Roman"/>
            <w:color w:val="418B34"/>
            <w:sz w:val="20"/>
            <w:szCs w:val="20"/>
            <w:u w:val="single"/>
          </w:rPr>
          <w:t>View at Google Scholar</w:t>
        </w:r>
      </w:hyperlink>
    </w:p>
    <w:p w14:paraId="6A15EC3F"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J. Huisman, F. Magalini, R. Kuehr et al., “2008 Review of Directive 2002/96 on Waste Electrical and Electronic Equipment (WEEE),” Final Report 07010401/2006/442493/ETU/G4, United Nations University, Bonn, Germany, AEA Technology, Didcot UK, Gaiker, Bilbao, Spain, Regional Environmental Centre for Central and Eastern Europe, Szentendre, Hungary, Delft University of Technology, Delft, The Netherlands, 2007. </w:t>
      </w:r>
      <w:hyperlink r:id="rId49" w:tgtFrame="blank" w:history="1">
        <w:r w:rsidRPr="00DB4765">
          <w:rPr>
            <w:rFonts w:ascii="Times New Roman" w:eastAsia="Times New Roman" w:hAnsi="Times New Roman"/>
            <w:color w:val="418B34"/>
            <w:sz w:val="20"/>
            <w:szCs w:val="20"/>
            <w:u w:val="single"/>
          </w:rPr>
          <w:t>View at Google Scholar</w:t>
        </w:r>
      </w:hyperlink>
    </w:p>
    <w:p w14:paraId="66152B5E"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S. Schwarzer, A. De Bono, G. Giuliani, S. Kluser, and P. Peduzzi, “E-waste, the hidden side of IT equipment's manufacturing and use,” UNEP DEWA/GRID-Europe Environment Alert Bulletin 5, 2005, </w:t>
      </w:r>
      <w:hyperlink r:id="rId50" w:tgtFrame="_blank" w:history="1">
        <w:r w:rsidRPr="00DB4765">
          <w:rPr>
            <w:rFonts w:ascii="Times New Roman" w:eastAsia="Times New Roman" w:hAnsi="Times New Roman"/>
            <w:color w:val="418B34"/>
            <w:sz w:val="20"/>
            <w:szCs w:val="20"/>
            <w:u w:val="single"/>
          </w:rPr>
          <w:t>http://www.grid.unep.ch/product/publication/download/ew_ewaste.en.pdf</w:t>
        </w:r>
      </w:hyperlink>
      <w:r w:rsidRPr="00DB4765">
        <w:rPr>
          <w:rFonts w:ascii="Times New Roman" w:eastAsia="Times New Roman" w:hAnsi="Times New Roman"/>
          <w:color w:val="000000"/>
          <w:sz w:val="20"/>
          <w:szCs w:val="20"/>
        </w:rPr>
        <w:t>. </w:t>
      </w:r>
      <w:hyperlink r:id="rId51" w:tgtFrame="blank" w:history="1">
        <w:r w:rsidRPr="00DB4765">
          <w:rPr>
            <w:rFonts w:ascii="Times New Roman" w:eastAsia="Times New Roman" w:hAnsi="Times New Roman"/>
            <w:color w:val="418B34"/>
            <w:sz w:val="20"/>
            <w:szCs w:val="20"/>
            <w:u w:val="single"/>
          </w:rPr>
          <w:t>View at Google Scholar</w:t>
        </w:r>
      </w:hyperlink>
    </w:p>
    <w:p w14:paraId="552D9701"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M. Cobbing, Toxic Tech: Not in Our Backyard: Uncovering the Hidden Flows of e-Waste, Greenpeace International, Amsterdam, The Netherlands, 2008.</w:t>
      </w:r>
    </w:p>
    <w:p w14:paraId="5106E3BE"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“Administrative measures on the control of pollution caused by electronic information products,” in Proceedings of the 4th Plenary Session of the 10th National People's Congress (NPC '06), Beijing, China, 2006.</w:t>
      </w:r>
    </w:p>
    <w:p w14:paraId="105BDCD3"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A. Terazono, S. Murakami, N. Abe, B. Inanc, Y. Moriguchi, and S. I. Sakai, “Current status and research on e-waste issues in Asia,” Journal of Material Cycles and Waste Management, vol. 8, no. 1, pp. 1–12, 2006.</w:t>
      </w:r>
      <w:hyperlink r:id="rId52"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53" w:tgtFrame="blank" w:history="1">
        <w:r w:rsidRPr="00DB4765">
          <w:rPr>
            <w:rFonts w:ascii="Times New Roman" w:eastAsia="Times New Roman" w:hAnsi="Times New Roman"/>
            <w:color w:val="418B34"/>
            <w:sz w:val="20"/>
            <w:szCs w:val="20"/>
            <w:u w:val="single"/>
          </w:rPr>
          <w:t>View at Google Scholar</w:t>
        </w:r>
      </w:hyperlink>
    </w:p>
    <w:p w14:paraId="2F33343D"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Department of Environmental Affairs and Tourism, National Environmental Management: Waste Bill, Republic of South Africa, 2007.</w:t>
      </w:r>
    </w:p>
    <w:p w14:paraId="5A67DABB"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OECD, Extended Producer Responsibility: A Guidance Manual for Governments, OECD, Paris, France, 2001.</w:t>
      </w:r>
    </w:p>
    <w:p w14:paraId="5D3F1837"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SVTC, “Poison PCs and Toxic TV’s,” 2011, </w:t>
      </w:r>
      <w:hyperlink r:id="rId54" w:tgtFrame="_blank" w:history="1">
        <w:r w:rsidRPr="00DB4765">
          <w:rPr>
            <w:rFonts w:ascii="Times New Roman" w:eastAsia="Times New Roman" w:hAnsi="Times New Roman"/>
            <w:color w:val="418B34"/>
            <w:sz w:val="20"/>
            <w:szCs w:val="20"/>
            <w:u w:val="single"/>
          </w:rPr>
          <w:t>http://svtc.org/wp-content/uploads/ppc-ttv1.pdf</w:t>
        </w:r>
      </w:hyperlink>
      <w:r w:rsidRPr="00DB4765">
        <w:rPr>
          <w:rFonts w:ascii="Times New Roman" w:eastAsia="Times New Roman" w:hAnsi="Times New Roman"/>
          <w:color w:val="000000"/>
          <w:sz w:val="20"/>
          <w:szCs w:val="20"/>
        </w:rPr>
        <w:t>. </w:t>
      </w:r>
      <w:hyperlink r:id="rId55" w:tgtFrame="blank" w:history="1">
        <w:r w:rsidRPr="00DB4765">
          <w:rPr>
            <w:rFonts w:ascii="Times New Roman" w:eastAsia="Times New Roman" w:hAnsi="Times New Roman"/>
            <w:color w:val="418B34"/>
            <w:sz w:val="20"/>
            <w:szCs w:val="20"/>
            <w:u w:val="single"/>
          </w:rPr>
          <w:t>View at Google Scholar</w:t>
        </w:r>
      </w:hyperlink>
    </w:p>
    <w:p w14:paraId="5890DF7A"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EPA, Electronics Waste Management in the United States Approach 1 Final, Office of Solid Waste US Environmental Protection Agency, Washington, DC, USA, 2008, </w:t>
      </w:r>
      <w:hyperlink r:id="rId56" w:tgtFrame="_blank" w:history="1">
        <w:r w:rsidRPr="00DB4765">
          <w:rPr>
            <w:rFonts w:ascii="Times New Roman" w:eastAsia="Times New Roman" w:hAnsi="Times New Roman"/>
            <w:color w:val="418B34"/>
            <w:sz w:val="20"/>
            <w:szCs w:val="20"/>
            <w:u w:val="single"/>
          </w:rPr>
          <w:t>http://www.epa.gov/epawaste/conserve/materials/ecycling/docs/app-1.pdf</w:t>
        </w:r>
      </w:hyperlink>
      <w:r w:rsidRPr="00DB4765">
        <w:rPr>
          <w:rFonts w:ascii="Times New Roman" w:eastAsia="Times New Roman" w:hAnsi="Times New Roman"/>
          <w:color w:val="000000"/>
          <w:sz w:val="20"/>
          <w:szCs w:val="20"/>
        </w:rPr>
        <w:t>.</w:t>
      </w:r>
    </w:p>
    <w:p w14:paraId="48DA41EE"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US EPA, Statistics in the Management of Used and End of Life Electronics, 2008.</w:t>
      </w:r>
    </w:p>
    <w:p w14:paraId="782035E7"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J. Gregory, F. Magalini, R. Kuehr, and J. Huisman, “E-waste take-back system design and policy approaches,” Solving the e-Waste Problem (StEP), White Paper, 2009.</w:t>
      </w:r>
    </w:p>
    <w:p w14:paraId="06C0D515"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 xml:space="preserve">W. R. Kelce, C. R. Stone, S. C. Laws, L. Earlgray, J. A. Kemppainen, and E. M. Wilson, “Ego boost for toxicology elsewhere—persistent DDT metabolite P,P′-DDE is potent androgen receptor antagonist—comment,” Human </w:t>
      </w:r>
      <w:r w:rsidR="00C8048E" w:rsidRPr="00DB4765">
        <w:rPr>
          <w:rFonts w:ascii="Times New Roman" w:eastAsia="Times New Roman" w:hAnsi="Times New Roman"/>
          <w:color w:val="000000"/>
          <w:sz w:val="20"/>
          <w:szCs w:val="20"/>
        </w:rPr>
        <w:t>and</w:t>
      </w:r>
      <w:r w:rsidRPr="00DB4765">
        <w:rPr>
          <w:rFonts w:ascii="Times New Roman" w:eastAsia="Times New Roman" w:hAnsi="Times New Roman"/>
          <w:color w:val="000000"/>
          <w:sz w:val="20"/>
          <w:szCs w:val="20"/>
        </w:rPr>
        <w:t xml:space="preserve"> Experimental Toxicology, vol. 14, p. 850, 1995. </w:t>
      </w:r>
      <w:hyperlink r:id="rId57" w:tgtFrame="blank" w:history="1">
        <w:r w:rsidRPr="00DB4765">
          <w:rPr>
            <w:rFonts w:ascii="Times New Roman" w:eastAsia="Times New Roman" w:hAnsi="Times New Roman"/>
            <w:color w:val="418B34"/>
            <w:sz w:val="20"/>
            <w:szCs w:val="20"/>
            <w:u w:val="single"/>
          </w:rPr>
          <w:t>View at Google Scholar</w:t>
        </w:r>
      </w:hyperlink>
    </w:p>
    <w:p w14:paraId="2EBB4B57"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G. Winneke, J. Walkowiak, and H. Lilienthal, “PCB-induced neurodevelopmental toxicity in human infants and its potential mediation by endocrine dysfunction,” Toxicology, vol. 181-182, pp. 161–165, 2002. </w:t>
      </w:r>
      <w:hyperlink r:id="rId58"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59" w:tgtFrame="blank" w:history="1">
        <w:r w:rsidRPr="00DB4765">
          <w:rPr>
            <w:rFonts w:ascii="Times New Roman" w:eastAsia="Times New Roman" w:hAnsi="Times New Roman"/>
            <w:color w:val="418B34"/>
            <w:sz w:val="20"/>
            <w:szCs w:val="20"/>
            <w:u w:val="single"/>
          </w:rPr>
          <w:t>View at Google Scholar</w:t>
        </w:r>
      </w:hyperlink>
    </w:p>
    <w:p w14:paraId="624611BC"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Bi Xinhui, G. O. Thomas, K. C. Jones et al., “Exposure of electronics dismantling workers to polybrominated diphenyl ethers, polychlorinated biphenyls, and organochlorine pesticides in south China,” Environment Science and Technology, vol. 41, no. 16, pp. 5647–5653, 2007. </w:t>
      </w:r>
      <w:hyperlink r:id="rId60" w:tgtFrame="blank" w:history="1">
        <w:r w:rsidRPr="00DB4765">
          <w:rPr>
            <w:rFonts w:ascii="Times New Roman" w:eastAsia="Times New Roman" w:hAnsi="Times New Roman"/>
            <w:color w:val="418B34"/>
            <w:sz w:val="20"/>
            <w:szCs w:val="20"/>
            <w:u w:val="single"/>
          </w:rPr>
          <w:t>View at Google Scholar</w:t>
        </w:r>
      </w:hyperlink>
    </w:p>
    <w:p w14:paraId="35233DED" w14:textId="77777777" w:rsidR="0006553A" w:rsidRPr="00DB4765" w:rsidRDefault="0006553A" w:rsidP="0006553A">
      <w:pPr>
        <w:numPr>
          <w:ilvl w:val="0"/>
          <w:numId w:val="38"/>
        </w:numPr>
        <w:shd w:val="clear" w:color="auto" w:fill="FFFFFF"/>
        <w:spacing w:after="0" w:line="200" w:lineRule="atLeast"/>
        <w:ind w:left="0"/>
        <w:jc w:val="both"/>
        <w:rPr>
          <w:rFonts w:ascii="Times New Roman" w:eastAsia="Times New Roman" w:hAnsi="Times New Roman"/>
          <w:color w:val="000000"/>
          <w:sz w:val="20"/>
          <w:szCs w:val="20"/>
        </w:rPr>
      </w:pPr>
      <w:r w:rsidRPr="00DB4765">
        <w:rPr>
          <w:rFonts w:ascii="Times New Roman" w:eastAsia="Times New Roman" w:hAnsi="Times New Roman"/>
          <w:color w:val="000000"/>
          <w:sz w:val="20"/>
          <w:szCs w:val="20"/>
        </w:rPr>
        <w:t>I. Kalantzi Olga , F. L. Martin, G. O. Thomas et al., “Different levels of polybrominated diphenyl ethers (PBDEs) and chlorinated compounds in breast milk from two U.K. regions,” Environmental Health Perspectives, vol. 112, no. 10, pp. 1085–1091, 2004. </w:t>
      </w:r>
      <w:hyperlink r:id="rId61"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62" w:tgtFrame="blank" w:history="1">
        <w:r w:rsidRPr="00DB4765">
          <w:rPr>
            <w:rFonts w:ascii="Times New Roman" w:eastAsia="Times New Roman" w:hAnsi="Times New Roman"/>
            <w:color w:val="418B34"/>
            <w:sz w:val="20"/>
            <w:szCs w:val="20"/>
            <w:u w:val="single"/>
          </w:rPr>
          <w:t>View at Google Scholar</w:t>
        </w:r>
      </w:hyperlink>
    </w:p>
    <w:p w14:paraId="240B84C4" w14:textId="77777777" w:rsidR="006E4681" w:rsidRPr="00DB4765" w:rsidRDefault="0006553A" w:rsidP="0006553A">
      <w:pPr>
        <w:numPr>
          <w:ilvl w:val="0"/>
          <w:numId w:val="38"/>
        </w:numPr>
        <w:shd w:val="clear" w:color="auto" w:fill="FFFFFF"/>
        <w:spacing w:after="0" w:line="200" w:lineRule="atLeast"/>
        <w:ind w:left="0"/>
        <w:jc w:val="both"/>
        <w:rPr>
          <w:rFonts w:ascii="Times New Roman" w:hAnsi="Times New Roman"/>
          <w:sz w:val="20"/>
          <w:szCs w:val="20"/>
        </w:rPr>
      </w:pPr>
      <w:r w:rsidRPr="00DB4765">
        <w:rPr>
          <w:rFonts w:ascii="Times New Roman" w:eastAsia="Times New Roman" w:hAnsi="Times New Roman"/>
          <w:color w:val="000000"/>
          <w:sz w:val="20"/>
          <w:szCs w:val="20"/>
        </w:rPr>
        <w:t>J. Kristina, K. Thuresson, L. Rylander, A. Sjodin, L. Hagmar, and A. Bergman, “Exposure to polybrominated diphenyl ethers and tetrabromobisphenol A among computer technicians,” Chemosphere, vol. 46, no. 5, pp. 709–716, 2002. </w:t>
      </w:r>
      <w:hyperlink r:id="rId63" w:tgtFrame="blank" w:history="1">
        <w:r w:rsidRPr="00DB4765">
          <w:rPr>
            <w:rFonts w:ascii="Times New Roman" w:eastAsia="Times New Roman" w:hAnsi="Times New Roman"/>
            <w:color w:val="418B34"/>
            <w:sz w:val="20"/>
            <w:szCs w:val="20"/>
            <w:u w:val="single"/>
          </w:rPr>
          <w:t>View at Publisher</w:t>
        </w:r>
      </w:hyperlink>
      <w:r w:rsidRPr="00DB4765">
        <w:rPr>
          <w:rFonts w:ascii="Times New Roman" w:eastAsia="Times New Roman" w:hAnsi="Times New Roman"/>
          <w:color w:val="000000"/>
          <w:sz w:val="20"/>
          <w:szCs w:val="20"/>
        </w:rPr>
        <w:t> · </w:t>
      </w:r>
      <w:hyperlink r:id="rId64" w:tgtFrame="blank" w:history="1">
        <w:r w:rsidRPr="00DB4765">
          <w:rPr>
            <w:rFonts w:ascii="Times New Roman" w:eastAsia="Times New Roman" w:hAnsi="Times New Roman"/>
            <w:color w:val="418B34"/>
            <w:sz w:val="20"/>
            <w:szCs w:val="20"/>
            <w:u w:val="single"/>
          </w:rPr>
          <w:t>View at Google Scholar</w:t>
        </w:r>
      </w:hyperlink>
    </w:p>
    <w:sectPr w:rsidR="006E4681" w:rsidRPr="00DB4765" w:rsidSect="000C6C5F">
      <w:pgSz w:w="12240" w:h="15840"/>
      <w:pgMar w:top="1418" w:right="1418" w:bottom="1418" w:left="1418"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A38437" w16cex:dateUtc="2020-06-09T08:58:51.6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C4DA" w14:textId="77777777" w:rsidR="00FE6FD5" w:rsidRDefault="00FE6FD5">
      <w:pPr>
        <w:spacing w:after="0"/>
      </w:pPr>
      <w:r>
        <w:separator/>
      </w:r>
    </w:p>
  </w:endnote>
  <w:endnote w:type="continuationSeparator" w:id="0">
    <w:p w14:paraId="60BAF71B" w14:textId="77777777" w:rsidR="00FE6FD5" w:rsidRDefault="00FE6FD5">
      <w:pPr>
        <w:spacing w:after="0"/>
      </w:pPr>
      <w:r>
        <w:continuationSeparator/>
      </w:r>
    </w:p>
  </w:endnote>
  <w:endnote w:type="continuationNotice" w:id="1">
    <w:p w14:paraId="38ACB81D" w14:textId="77777777" w:rsidR="00FE6FD5" w:rsidRDefault="00FE6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Yu Mincho">
    <w:altName w:val="Times New Roman"/>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AF65" w14:textId="77777777" w:rsidR="0041496A" w:rsidRDefault="0041496A" w:rsidP="00F80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2A4D0" w14:textId="77777777" w:rsidR="0041496A" w:rsidRDefault="0041496A" w:rsidP="00323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1F9B" w14:textId="77777777" w:rsidR="0041496A" w:rsidRPr="00FD28AF" w:rsidRDefault="0041496A" w:rsidP="0032324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ABFE" w14:textId="77777777" w:rsidR="0041496A" w:rsidRDefault="004149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2186" w14:textId="75F7D1B9" w:rsidR="0041496A" w:rsidRDefault="0041496A">
    <w:pPr>
      <w:pStyle w:val="Footer"/>
      <w:jc w:val="right"/>
    </w:pPr>
    <w:r>
      <w:fldChar w:fldCharType="begin"/>
    </w:r>
    <w:r>
      <w:instrText xml:space="preserve"> PAGE   \* MERGEFORMAT </w:instrText>
    </w:r>
    <w:r>
      <w:fldChar w:fldCharType="separate"/>
    </w:r>
    <w:r>
      <w:rPr>
        <w:noProof/>
      </w:rPr>
      <w:t>20</w:t>
    </w:r>
    <w:r>
      <w:rPr>
        <w:noProof/>
      </w:rPr>
      <w:fldChar w:fldCharType="end"/>
    </w:r>
  </w:p>
  <w:p w14:paraId="1E94EF6B" w14:textId="77777777" w:rsidR="0041496A" w:rsidRDefault="004149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2B9E" w14:textId="53686AFF" w:rsidR="0041496A" w:rsidRDefault="0041496A" w:rsidP="00CD7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4D3507BE" w14:textId="77777777" w:rsidR="0041496A" w:rsidRPr="00FD28AF" w:rsidRDefault="0041496A" w:rsidP="00323241">
    <w:pPr>
      <w:pStyle w:val="Footer"/>
      <w:ind w:right="360"/>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0DC1" w14:textId="77777777" w:rsidR="00FE6FD5" w:rsidRDefault="00FE6FD5">
      <w:pPr>
        <w:spacing w:after="0"/>
      </w:pPr>
      <w:r>
        <w:separator/>
      </w:r>
    </w:p>
  </w:footnote>
  <w:footnote w:type="continuationSeparator" w:id="0">
    <w:p w14:paraId="3E73496C" w14:textId="77777777" w:rsidR="00FE6FD5" w:rsidRDefault="00FE6FD5">
      <w:pPr>
        <w:spacing w:after="0"/>
      </w:pPr>
      <w:r>
        <w:continuationSeparator/>
      </w:r>
    </w:p>
  </w:footnote>
  <w:footnote w:type="continuationNotice" w:id="1">
    <w:p w14:paraId="5D6A2275" w14:textId="77777777" w:rsidR="00FE6FD5" w:rsidRDefault="00FE6FD5">
      <w:pPr>
        <w:spacing w:after="0"/>
      </w:pPr>
    </w:p>
  </w:footnote>
  <w:footnote w:id="2">
    <w:p w14:paraId="764F73FB" w14:textId="77777777" w:rsidR="0041496A" w:rsidRPr="00903906" w:rsidRDefault="0041496A" w:rsidP="00F35958">
      <w:pPr>
        <w:autoSpaceDE w:val="0"/>
        <w:autoSpaceDN w:val="0"/>
        <w:adjustRightInd w:val="0"/>
        <w:spacing w:after="0" w:line="360" w:lineRule="auto"/>
        <w:jc w:val="both"/>
        <w:rPr>
          <w:rStyle w:val="FootnoteReference"/>
          <w:szCs w:val="22"/>
        </w:rPr>
      </w:pPr>
      <w:r w:rsidRPr="00903906">
        <w:rPr>
          <w:rStyle w:val="FootnoteReference"/>
          <w:szCs w:val="22"/>
        </w:rPr>
        <w:footnoteRef/>
      </w:r>
      <w:r w:rsidRPr="00903906">
        <w:rPr>
          <w:rStyle w:val="FootnoteReference"/>
          <w:szCs w:val="22"/>
        </w:rPr>
        <w:t xml:space="preserve">The Employment of Child Act, 1991 </w:t>
      </w:r>
      <w:hyperlink r:id="rId1" w:history="1">
        <w:r w:rsidRPr="00903906">
          <w:rPr>
            <w:rStyle w:val="FootnoteReference"/>
            <w:szCs w:val="22"/>
          </w:rPr>
          <w:t>http://www.na.gov.pk/uploads/documents/1335242011_887.pdf</w:t>
        </w:r>
      </w:hyperlink>
    </w:p>
    <w:p w14:paraId="6121607D" w14:textId="77777777" w:rsidR="0041496A" w:rsidRDefault="0041496A" w:rsidP="00F35958">
      <w:pPr>
        <w:pStyle w:val="FootnoteText"/>
      </w:pPr>
    </w:p>
  </w:footnote>
  <w:footnote w:id="3">
    <w:p w14:paraId="587F826F" w14:textId="77777777" w:rsidR="0041496A" w:rsidRPr="002C2C1B" w:rsidRDefault="0041496A" w:rsidP="00AF5DCE">
      <w:pPr>
        <w:spacing w:after="0"/>
        <w:rPr>
          <w:rFonts w:ascii="Times New Roman" w:eastAsia="Times New Roman" w:hAnsi="Times New Roman"/>
          <w:lang w:val="en-GB" w:eastAsia="en-GB"/>
        </w:rPr>
      </w:pPr>
      <w:r>
        <w:rPr>
          <w:rStyle w:val="FootnoteReference"/>
        </w:rPr>
        <w:footnoteRef/>
      </w:r>
      <w:r w:rsidRPr="00EA4B09">
        <w:rPr>
          <w:rStyle w:val="FootnoteReference"/>
          <w:lang w:val="en-GB" w:eastAsia="en-GB"/>
        </w:rPr>
        <w:t>A. Sepúlveda, M. Schluep, F. G. Renaud et al., “A review of the environmental fate and effects of hazardous substances released from elec</w:t>
      </w:r>
      <w:r>
        <w:rPr>
          <w:rStyle w:val="FootnoteReference"/>
          <w:lang w:val="en-GB" w:eastAsia="en-GB"/>
        </w:rPr>
        <w:t>trical and electronic equipment</w:t>
      </w:r>
      <w:r w:rsidRPr="00EA4B09">
        <w:rPr>
          <w:rStyle w:val="FootnoteReference"/>
          <w:lang w:val="en-GB" w:eastAsia="en-GB"/>
        </w:rPr>
        <w:t xml:space="preserve"> during recycling: examples from China and India,” Environmental Impact Assessment Review, vol. 30, pp. 28–41,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0A7E" w14:textId="77777777" w:rsidR="0041496A" w:rsidRDefault="00414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8101" w14:textId="77777777" w:rsidR="0041496A" w:rsidRDefault="00414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E69A" w14:textId="77777777" w:rsidR="0041496A" w:rsidRDefault="00414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1F23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29545C"/>
    <w:multiLevelType w:val="hybridMultilevel"/>
    <w:tmpl w:val="118A4938"/>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674CA7"/>
    <w:multiLevelType w:val="multilevel"/>
    <w:tmpl w:val="17C65A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690" w:hanging="720"/>
      </w:pPr>
      <w:rPr>
        <w:rFonts w:ascii="Times New Roman" w:hAnsi="Times New Roman" w:cs="Times New Roman"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29E27E3"/>
    <w:multiLevelType w:val="hybridMultilevel"/>
    <w:tmpl w:val="D8A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057B86"/>
    <w:multiLevelType w:val="hybridMultilevel"/>
    <w:tmpl w:val="2FE4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FB3FC1"/>
    <w:multiLevelType w:val="hybridMultilevel"/>
    <w:tmpl w:val="22B6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A35DDB"/>
    <w:multiLevelType w:val="hybridMultilevel"/>
    <w:tmpl w:val="CA58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47FC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06053DB"/>
    <w:multiLevelType w:val="hybridMultilevel"/>
    <w:tmpl w:val="6CDCA5E0"/>
    <w:lvl w:ilvl="0" w:tplc="62EA101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3DF0F13"/>
    <w:multiLevelType w:val="hybridMultilevel"/>
    <w:tmpl w:val="CAC69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0191B"/>
    <w:multiLevelType w:val="multilevel"/>
    <w:tmpl w:val="33C0C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B57E0"/>
    <w:multiLevelType w:val="multilevel"/>
    <w:tmpl w:val="7BF629AE"/>
    <w:lvl w:ilvl="0">
      <w:start w:val="1"/>
      <w:numFmt w:val="decimal"/>
      <w:lvlText w:val="%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9CC6A3C"/>
    <w:multiLevelType w:val="hybridMultilevel"/>
    <w:tmpl w:val="A2E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E7032"/>
    <w:multiLevelType w:val="hybridMultilevel"/>
    <w:tmpl w:val="6EC016EC"/>
    <w:lvl w:ilvl="0" w:tplc="C1467C5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6F199C"/>
    <w:multiLevelType w:val="hybridMultilevel"/>
    <w:tmpl w:val="C80AB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9173E"/>
    <w:multiLevelType w:val="hybridMultilevel"/>
    <w:tmpl w:val="D9A8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13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871BAB"/>
    <w:multiLevelType w:val="hybridMultilevel"/>
    <w:tmpl w:val="2F6C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E5094"/>
    <w:multiLevelType w:val="hybridMultilevel"/>
    <w:tmpl w:val="EECA39B4"/>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1C48C5"/>
    <w:multiLevelType w:val="hybridMultilevel"/>
    <w:tmpl w:val="0412817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80D46"/>
    <w:multiLevelType w:val="hybridMultilevel"/>
    <w:tmpl w:val="33C0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237DF"/>
    <w:multiLevelType w:val="hybridMultilevel"/>
    <w:tmpl w:val="67CC83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61000B"/>
    <w:multiLevelType w:val="hybridMultilevel"/>
    <w:tmpl w:val="B4D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A35A4"/>
    <w:multiLevelType w:val="multilevel"/>
    <w:tmpl w:val="09C2CE3E"/>
    <w:lvl w:ilvl="0">
      <w:start w:val="1"/>
      <w:numFmt w:val="decimal"/>
      <w:lvlText w:val="%1."/>
      <w:lvlJc w:val="left"/>
      <w:pPr>
        <w:ind w:left="360" w:hanging="360"/>
      </w:pPr>
    </w:lvl>
    <w:lvl w:ilvl="1">
      <w:start w:val="1"/>
      <w:numFmt w:val="decimal"/>
      <w:lvlText w:val="%1.%2."/>
      <w:lvlJc w:val="left"/>
      <w:pPr>
        <w:ind w:left="88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61584E"/>
    <w:multiLevelType w:val="hybridMultilevel"/>
    <w:tmpl w:val="E2CE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D4392"/>
    <w:multiLevelType w:val="hybridMultilevel"/>
    <w:tmpl w:val="E9F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BD5BFE"/>
    <w:multiLevelType w:val="hybridMultilevel"/>
    <w:tmpl w:val="F486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F2A13"/>
    <w:multiLevelType w:val="hybridMultilevel"/>
    <w:tmpl w:val="7042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AB1D5E"/>
    <w:multiLevelType w:val="hybridMultilevel"/>
    <w:tmpl w:val="A8B0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07BEA"/>
    <w:multiLevelType w:val="hybridMultilevel"/>
    <w:tmpl w:val="12C2E41A"/>
    <w:lvl w:ilvl="0" w:tplc="4EC2F028">
      <w:start w:val="1"/>
      <w:numFmt w:val="bullet"/>
      <w:lvlText w:val="•"/>
      <w:lvlJc w:val="left"/>
      <w:pPr>
        <w:tabs>
          <w:tab w:val="num" w:pos="720"/>
        </w:tabs>
        <w:ind w:left="720" w:hanging="360"/>
      </w:pPr>
      <w:rPr>
        <w:rFonts w:ascii="Times New Roman" w:hAnsi="Times New Roman" w:hint="default"/>
      </w:rPr>
    </w:lvl>
    <w:lvl w:ilvl="1" w:tplc="E6EA3BD4" w:tentative="1">
      <w:start w:val="1"/>
      <w:numFmt w:val="bullet"/>
      <w:lvlText w:val="•"/>
      <w:lvlJc w:val="left"/>
      <w:pPr>
        <w:tabs>
          <w:tab w:val="num" w:pos="1440"/>
        </w:tabs>
        <w:ind w:left="1440" w:hanging="360"/>
      </w:pPr>
      <w:rPr>
        <w:rFonts w:ascii="Times New Roman" w:hAnsi="Times New Roman" w:hint="default"/>
      </w:rPr>
    </w:lvl>
    <w:lvl w:ilvl="2" w:tplc="A21A3FC0" w:tentative="1">
      <w:start w:val="1"/>
      <w:numFmt w:val="bullet"/>
      <w:lvlText w:val="•"/>
      <w:lvlJc w:val="left"/>
      <w:pPr>
        <w:tabs>
          <w:tab w:val="num" w:pos="2160"/>
        </w:tabs>
        <w:ind w:left="2160" w:hanging="360"/>
      </w:pPr>
      <w:rPr>
        <w:rFonts w:ascii="Times New Roman" w:hAnsi="Times New Roman" w:hint="default"/>
      </w:rPr>
    </w:lvl>
    <w:lvl w:ilvl="3" w:tplc="289664C0" w:tentative="1">
      <w:start w:val="1"/>
      <w:numFmt w:val="bullet"/>
      <w:lvlText w:val="•"/>
      <w:lvlJc w:val="left"/>
      <w:pPr>
        <w:tabs>
          <w:tab w:val="num" w:pos="2880"/>
        </w:tabs>
        <w:ind w:left="2880" w:hanging="360"/>
      </w:pPr>
      <w:rPr>
        <w:rFonts w:ascii="Times New Roman" w:hAnsi="Times New Roman" w:hint="default"/>
      </w:rPr>
    </w:lvl>
    <w:lvl w:ilvl="4" w:tplc="96DC2414" w:tentative="1">
      <w:start w:val="1"/>
      <w:numFmt w:val="bullet"/>
      <w:lvlText w:val="•"/>
      <w:lvlJc w:val="left"/>
      <w:pPr>
        <w:tabs>
          <w:tab w:val="num" w:pos="3600"/>
        </w:tabs>
        <w:ind w:left="3600" w:hanging="360"/>
      </w:pPr>
      <w:rPr>
        <w:rFonts w:ascii="Times New Roman" w:hAnsi="Times New Roman" w:hint="default"/>
      </w:rPr>
    </w:lvl>
    <w:lvl w:ilvl="5" w:tplc="6380BDC8" w:tentative="1">
      <w:start w:val="1"/>
      <w:numFmt w:val="bullet"/>
      <w:lvlText w:val="•"/>
      <w:lvlJc w:val="left"/>
      <w:pPr>
        <w:tabs>
          <w:tab w:val="num" w:pos="4320"/>
        </w:tabs>
        <w:ind w:left="4320" w:hanging="360"/>
      </w:pPr>
      <w:rPr>
        <w:rFonts w:ascii="Times New Roman" w:hAnsi="Times New Roman" w:hint="default"/>
      </w:rPr>
    </w:lvl>
    <w:lvl w:ilvl="6" w:tplc="5A2A5780" w:tentative="1">
      <w:start w:val="1"/>
      <w:numFmt w:val="bullet"/>
      <w:lvlText w:val="•"/>
      <w:lvlJc w:val="left"/>
      <w:pPr>
        <w:tabs>
          <w:tab w:val="num" w:pos="5040"/>
        </w:tabs>
        <w:ind w:left="5040" w:hanging="360"/>
      </w:pPr>
      <w:rPr>
        <w:rFonts w:ascii="Times New Roman" w:hAnsi="Times New Roman" w:hint="default"/>
      </w:rPr>
    </w:lvl>
    <w:lvl w:ilvl="7" w:tplc="4B3EEC42" w:tentative="1">
      <w:start w:val="1"/>
      <w:numFmt w:val="bullet"/>
      <w:lvlText w:val="•"/>
      <w:lvlJc w:val="left"/>
      <w:pPr>
        <w:tabs>
          <w:tab w:val="num" w:pos="5760"/>
        </w:tabs>
        <w:ind w:left="5760" w:hanging="360"/>
      </w:pPr>
      <w:rPr>
        <w:rFonts w:ascii="Times New Roman" w:hAnsi="Times New Roman" w:hint="default"/>
      </w:rPr>
    </w:lvl>
    <w:lvl w:ilvl="8" w:tplc="5E06811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C2B46D0"/>
    <w:multiLevelType w:val="multilevel"/>
    <w:tmpl w:val="33C0C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15:restartNumberingAfterBreak="0">
    <w:nsid w:val="4F147409"/>
    <w:multiLevelType w:val="hybridMultilevel"/>
    <w:tmpl w:val="A1E8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E5659"/>
    <w:multiLevelType w:val="hybridMultilevel"/>
    <w:tmpl w:val="C32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77D38"/>
    <w:multiLevelType w:val="multilevel"/>
    <w:tmpl w:val="4776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D56A81"/>
    <w:multiLevelType w:val="hybridMultilevel"/>
    <w:tmpl w:val="431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D70C0"/>
    <w:multiLevelType w:val="hybridMultilevel"/>
    <w:tmpl w:val="A72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C0AE4"/>
    <w:multiLevelType w:val="hybridMultilevel"/>
    <w:tmpl w:val="E222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36E6E"/>
    <w:multiLevelType w:val="hybridMultilevel"/>
    <w:tmpl w:val="777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1653D"/>
    <w:multiLevelType w:val="hybridMultilevel"/>
    <w:tmpl w:val="22125AD8"/>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90133"/>
    <w:multiLevelType w:val="hybridMultilevel"/>
    <w:tmpl w:val="4BA43000"/>
    <w:lvl w:ilvl="0" w:tplc="9BAC902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046DF7"/>
    <w:multiLevelType w:val="hybridMultilevel"/>
    <w:tmpl w:val="F5AC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865B4"/>
    <w:multiLevelType w:val="hybridMultilevel"/>
    <w:tmpl w:val="DB6A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E5EE0"/>
    <w:multiLevelType w:val="hybridMultilevel"/>
    <w:tmpl w:val="33C0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36DC9"/>
    <w:multiLevelType w:val="hybridMultilevel"/>
    <w:tmpl w:val="078251D8"/>
    <w:lvl w:ilvl="0" w:tplc="62EA10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21"/>
  </w:num>
  <w:num w:numId="5">
    <w:abstractNumId w:val="47"/>
  </w:num>
  <w:num w:numId="6">
    <w:abstractNumId w:val="42"/>
  </w:num>
  <w:num w:numId="7">
    <w:abstractNumId w:val="11"/>
  </w:num>
  <w:num w:numId="8">
    <w:abstractNumId w:val="17"/>
  </w:num>
  <w:num w:numId="9">
    <w:abstractNumId w:val="46"/>
  </w:num>
  <w:num w:numId="10">
    <w:abstractNumId w:val="23"/>
  </w:num>
  <w:num w:numId="11">
    <w:abstractNumId w:val="13"/>
  </w:num>
  <w:num w:numId="12">
    <w:abstractNumId w:val="33"/>
  </w:num>
  <w:num w:numId="13">
    <w:abstractNumId w:val="12"/>
  </w:num>
  <w:num w:numId="14">
    <w:abstractNumId w:val="34"/>
  </w:num>
  <w:num w:numId="15">
    <w:abstractNumId w:val="32"/>
  </w:num>
  <w:num w:numId="16">
    <w:abstractNumId w:val="1"/>
  </w:num>
  <w:num w:numId="17">
    <w:abstractNumId w:val="2"/>
  </w:num>
  <w:num w:numId="18">
    <w:abstractNumId w:val="3"/>
  </w:num>
  <w:num w:numId="19">
    <w:abstractNumId w:val="24"/>
  </w:num>
  <w:num w:numId="20">
    <w:abstractNumId w:val="38"/>
  </w:num>
  <w:num w:numId="21">
    <w:abstractNumId w:val="30"/>
  </w:num>
  <w:num w:numId="22">
    <w:abstractNumId w:val="44"/>
  </w:num>
  <w:num w:numId="23">
    <w:abstractNumId w:val="18"/>
  </w:num>
  <w:num w:numId="24">
    <w:abstractNumId w:val="20"/>
  </w:num>
  <w:num w:numId="25">
    <w:abstractNumId w:val="36"/>
  </w:num>
  <w:num w:numId="26">
    <w:abstractNumId w:val="15"/>
  </w:num>
  <w:num w:numId="27">
    <w:abstractNumId w:val="40"/>
  </w:num>
  <w:num w:numId="28">
    <w:abstractNumId w:val="27"/>
  </w:num>
  <w:num w:numId="29">
    <w:abstractNumId w:val="28"/>
  </w:num>
  <w:num w:numId="30">
    <w:abstractNumId w:val="7"/>
  </w:num>
  <w:num w:numId="31">
    <w:abstractNumId w:val="43"/>
  </w:num>
  <w:num w:numId="32">
    <w:abstractNumId w:val="8"/>
  </w:num>
  <w:num w:numId="33">
    <w:abstractNumId w:val="35"/>
  </w:num>
  <w:num w:numId="34">
    <w:abstractNumId w:val="41"/>
  </w:num>
  <w:num w:numId="35">
    <w:abstractNumId w:val="9"/>
  </w:num>
  <w:num w:numId="36">
    <w:abstractNumId w:val="25"/>
  </w:num>
  <w:num w:numId="37">
    <w:abstractNumId w:val="31"/>
  </w:num>
  <w:num w:numId="38">
    <w:abstractNumId w:val="37"/>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26"/>
  </w:num>
  <w:num w:numId="44">
    <w:abstractNumId w:val="26"/>
  </w:num>
  <w:num w:numId="45">
    <w:abstractNumId w:val="26"/>
  </w:num>
  <w:num w:numId="46">
    <w:abstractNumId w:val="14"/>
  </w:num>
  <w:num w:numId="47">
    <w:abstractNumId w:val="26"/>
  </w:num>
  <w:num w:numId="48">
    <w:abstractNumId w:val="39"/>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26"/>
  </w:num>
  <w:num w:numId="52">
    <w:abstractNumId w:val="14"/>
  </w:num>
  <w:num w:numId="53">
    <w:abstractNumId w:val="22"/>
  </w:num>
  <w:num w:numId="54">
    <w:abstractNumId w:val="45"/>
  </w:num>
  <w:num w:numId="55">
    <w:abstractNumId w:val="0"/>
  </w:num>
  <w:num w:numId="56">
    <w:abstractNumId w:val="14"/>
  </w:num>
  <w:num w:numId="57">
    <w:abstractNumId w:val="14"/>
  </w:num>
  <w:num w:numId="58">
    <w:abstractNumId w:val="14"/>
  </w:num>
  <w:num w:numId="59">
    <w:abstractNumId w:val="5"/>
  </w:num>
  <w:num w:numId="60">
    <w:abstractNumId w:val="29"/>
  </w:num>
  <w:num w:numId="61">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F3"/>
    <w:rsid w:val="000013BF"/>
    <w:rsid w:val="00003E84"/>
    <w:rsid w:val="00012554"/>
    <w:rsid w:val="00012C95"/>
    <w:rsid w:val="00013D0B"/>
    <w:rsid w:val="000161BE"/>
    <w:rsid w:val="00017E9E"/>
    <w:rsid w:val="000210CA"/>
    <w:rsid w:val="0002347E"/>
    <w:rsid w:val="000258E6"/>
    <w:rsid w:val="00033AB9"/>
    <w:rsid w:val="0003467D"/>
    <w:rsid w:val="000361BF"/>
    <w:rsid w:val="000364E3"/>
    <w:rsid w:val="0004183E"/>
    <w:rsid w:val="00041F23"/>
    <w:rsid w:val="0004210C"/>
    <w:rsid w:val="0004421A"/>
    <w:rsid w:val="00045B59"/>
    <w:rsid w:val="000469B1"/>
    <w:rsid w:val="0004723C"/>
    <w:rsid w:val="00050BAF"/>
    <w:rsid w:val="00051CBC"/>
    <w:rsid w:val="00055DDE"/>
    <w:rsid w:val="00063D2E"/>
    <w:rsid w:val="00064760"/>
    <w:rsid w:val="00064AEA"/>
    <w:rsid w:val="0006553A"/>
    <w:rsid w:val="00072D85"/>
    <w:rsid w:val="0007523F"/>
    <w:rsid w:val="00075707"/>
    <w:rsid w:val="00077070"/>
    <w:rsid w:val="00080B30"/>
    <w:rsid w:val="000871A4"/>
    <w:rsid w:val="00090404"/>
    <w:rsid w:val="00095D51"/>
    <w:rsid w:val="00097415"/>
    <w:rsid w:val="000A1F4D"/>
    <w:rsid w:val="000A3386"/>
    <w:rsid w:val="000B4F59"/>
    <w:rsid w:val="000B7B4A"/>
    <w:rsid w:val="000C0A6A"/>
    <w:rsid w:val="000C18AF"/>
    <w:rsid w:val="000C19EF"/>
    <w:rsid w:val="000C6C5F"/>
    <w:rsid w:val="000D0EC1"/>
    <w:rsid w:val="000D3E84"/>
    <w:rsid w:val="000E2718"/>
    <w:rsid w:val="000E4C12"/>
    <w:rsid w:val="000E64EF"/>
    <w:rsid w:val="000E6736"/>
    <w:rsid w:val="000F17E1"/>
    <w:rsid w:val="000F2323"/>
    <w:rsid w:val="000F51F9"/>
    <w:rsid w:val="000F58AD"/>
    <w:rsid w:val="000F5F80"/>
    <w:rsid w:val="001010BB"/>
    <w:rsid w:val="00102C39"/>
    <w:rsid w:val="00111DD2"/>
    <w:rsid w:val="001121D1"/>
    <w:rsid w:val="00112C4E"/>
    <w:rsid w:val="00114EC6"/>
    <w:rsid w:val="001168EA"/>
    <w:rsid w:val="00116ADB"/>
    <w:rsid w:val="001223AD"/>
    <w:rsid w:val="00124432"/>
    <w:rsid w:val="00124E61"/>
    <w:rsid w:val="00126B93"/>
    <w:rsid w:val="0012761A"/>
    <w:rsid w:val="0013499B"/>
    <w:rsid w:val="00137BA7"/>
    <w:rsid w:val="00150E91"/>
    <w:rsid w:val="001546DA"/>
    <w:rsid w:val="0015564E"/>
    <w:rsid w:val="00160035"/>
    <w:rsid w:val="001620F1"/>
    <w:rsid w:val="00162915"/>
    <w:rsid w:val="00163AC2"/>
    <w:rsid w:val="001671D7"/>
    <w:rsid w:val="00167667"/>
    <w:rsid w:val="00172D92"/>
    <w:rsid w:val="001730CD"/>
    <w:rsid w:val="001736D6"/>
    <w:rsid w:val="00174973"/>
    <w:rsid w:val="00184745"/>
    <w:rsid w:val="00185348"/>
    <w:rsid w:val="0019594C"/>
    <w:rsid w:val="00196DFB"/>
    <w:rsid w:val="001A031C"/>
    <w:rsid w:val="001A0B1C"/>
    <w:rsid w:val="001A53B2"/>
    <w:rsid w:val="001B0EF1"/>
    <w:rsid w:val="001B1BBA"/>
    <w:rsid w:val="001B1C47"/>
    <w:rsid w:val="001C0DA7"/>
    <w:rsid w:val="001C52CA"/>
    <w:rsid w:val="001C549B"/>
    <w:rsid w:val="001C5C4F"/>
    <w:rsid w:val="001D6244"/>
    <w:rsid w:val="001D75AF"/>
    <w:rsid w:val="001E1190"/>
    <w:rsid w:val="001F4249"/>
    <w:rsid w:val="001F57C7"/>
    <w:rsid w:val="001F73F7"/>
    <w:rsid w:val="0020298E"/>
    <w:rsid w:val="00215DD8"/>
    <w:rsid w:val="0021765A"/>
    <w:rsid w:val="0022081D"/>
    <w:rsid w:val="00223738"/>
    <w:rsid w:val="00224847"/>
    <w:rsid w:val="00226288"/>
    <w:rsid w:val="002277D8"/>
    <w:rsid w:val="002309B3"/>
    <w:rsid w:val="00233B5C"/>
    <w:rsid w:val="00244F39"/>
    <w:rsid w:val="0025374A"/>
    <w:rsid w:val="00255209"/>
    <w:rsid w:val="00256C91"/>
    <w:rsid w:val="00262648"/>
    <w:rsid w:val="00264A7D"/>
    <w:rsid w:val="00267C59"/>
    <w:rsid w:val="00280835"/>
    <w:rsid w:val="00280A83"/>
    <w:rsid w:val="0028105A"/>
    <w:rsid w:val="0028214C"/>
    <w:rsid w:val="00282272"/>
    <w:rsid w:val="002847A8"/>
    <w:rsid w:val="00284AAA"/>
    <w:rsid w:val="00286F42"/>
    <w:rsid w:val="00290024"/>
    <w:rsid w:val="002947FE"/>
    <w:rsid w:val="002A238A"/>
    <w:rsid w:val="002A3FB4"/>
    <w:rsid w:val="002A756F"/>
    <w:rsid w:val="002B4CCC"/>
    <w:rsid w:val="002B739A"/>
    <w:rsid w:val="002C07FC"/>
    <w:rsid w:val="002C2831"/>
    <w:rsid w:val="002C2E91"/>
    <w:rsid w:val="002C4131"/>
    <w:rsid w:val="002C5CF3"/>
    <w:rsid w:val="002D246C"/>
    <w:rsid w:val="002D5CEA"/>
    <w:rsid w:val="002D651B"/>
    <w:rsid w:val="002D7060"/>
    <w:rsid w:val="002E7EDE"/>
    <w:rsid w:val="002F54C3"/>
    <w:rsid w:val="00303E80"/>
    <w:rsid w:val="00305DA0"/>
    <w:rsid w:val="00310F7A"/>
    <w:rsid w:val="003110DC"/>
    <w:rsid w:val="00315995"/>
    <w:rsid w:val="003163DC"/>
    <w:rsid w:val="003206C9"/>
    <w:rsid w:val="00321D7A"/>
    <w:rsid w:val="00323241"/>
    <w:rsid w:val="00324F04"/>
    <w:rsid w:val="003339FA"/>
    <w:rsid w:val="003341A3"/>
    <w:rsid w:val="00337695"/>
    <w:rsid w:val="00337BBF"/>
    <w:rsid w:val="00337FB6"/>
    <w:rsid w:val="003417E7"/>
    <w:rsid w:val="00347A03"/>
    <w:rsid w:val="0035047F"/>
    <w:rsid w:val="00354BCB"/>
    <w:rsid w:val="00354CA6"/>
    <w:rsid w:val="003555DF"/>
    <w:rsid w:val="00361356"/>
    <w:rsid w:val="00361A82"/>
    <w:rsid w:val="00364B1E"/>
    <w:rsid w:val="00365801"/>
    <w:rsid w:val="0036636C"/>
    <w:rsid w:val="003772A4"/>
    <w:rsid w:val="00380E92"/>
    <w:rsid w:val="00384506"/>
    <w:rsid w:val="003855CD"/>
    <w:rsid w:val="00387D61"/>
    <w:rsid w:val="003910B3"/>
    <w:rsid w:val="003947C4"/>
    <w:rsid w:val="003A2216"/>
    <w:rsid w:val="003A2B53"/>
    <w:rsid w:val="003A2D9A"/>
    <w:rsid w:val="003A54A2"/>
    <w:rsid w:val="003A650B"/>
    <w:rsid w:val="003B058F"/>
    <w:rsid w:val="003B5C7A"/>
    <w:rsid w:val="003B656F"/>
    <w:rsid w:val="003B7C3A"/>
    <w:rsid w:val="003B7E98"/>
    <w:rsid w:val="003C30CC"/>
    <w:rsid w:val="003C5384"/>
    <w:rsid w:val="003C7656"/>
    <w:rsid w:val="003E21FF"/>
    <w:rsid w:val="003E60F5"/>
    <w:rsid w:val="003E6DDF"/>
    <w:rsid w:val="003F3C7B"/>
    <w:rsid w:val="003F4784"/>
    <w:rsid w:val="0040216E"/>
    <w:rsid w:val="00402EF2"/>
    <w:rsid w:val="00405711"/>
    <w:rsid w:val="0040581A"/>
    <w:rsid w:val="00405E15"/>
    <w:rsid w:val="004063CD"/>
    <w:rsid w:val="004129D0"/>
    <w:rsid w:val="0041311F"/>
    <w:rsid w:val="00414087"/>
    <w:rsid w:val="0041496A"/>
    <w:rsid w:val="00420DC0"/>
    <w:rsid w:val="004218D3"/>
    <w:rsid w:val="00421913"/>
    <w:rsid w:val="0042681A"/>
    <w:rsid w:val="00426A64"/>
    <w:rsid w:val="00432BCC"/>
    <w:rsid w:val="00434B5F"/>
    <w:rsid w:val="00435E22"/>
    <w:rsid w:val="00442D61"/>
    <w:rsid w:val="00442E5B"/>
    <w:rsid w:val="00444B3E"/>
    <w:rsid w:val="00447495"/>
    <w:rsid w:val="00450119"/>
    <w:rsid w:val="00452CEE"/>
    <w:rsid w:val="00452D86"/>
    <w:rsid w:val="00456BE9"/>
    <w:rsid w:val="0045794C"/>
    <w:rsid w:val="00464F22"/>
    <w:rsid w:val="00466D94"/>
    <w:rsid w:val="004840F1"/>
    <w:rsid w:val="00490F72"/>
    <w:rsid w:val="004918DA"/>
    <w:rsid w:val="004930B9"/>
    <w:rsid w:val="004932C3"/>
    <w:rsid w:val="004941CC"/>
    <w:rsid w:val="00495ACC"/>
    <w:rsid w:val="004967CE"/>
    <w:rsid w:val="004A0EFF"/>
    <w:rsid w:val="004A1186"/>
    <w:rsid w:val="004A2654"/>
    <w:rsid w:val="004A3B81"/>
    <w:rsid w:val="004A665B"/>
    <w:rsid w:val="004B015D"/>
    <w:rsid w:val="004B0E8B"/>
    <w:rsid w:val="004B3AB2"/>
    <w:rsid w:val="004B40F0"/>
    <w:rsid w:val="004B50E9"/>
    <w:rsid w:val="004B7DA0"/>
    <w:rsid w:val="004C09BA"/>
    <w:rsid w:val="004C0D9D"/>
    <w:rsid w:val="004C1718"/>
    <w:rsid w:val="004C19E9"/>
    <w:rsid w:val="004D0C5C"/>
    <w:rsid w:val="004D1449"/>
    <w:rsid w:val="004D35E4"/>
    <w:rsid w:val="004D392D"/>
    <w:rsid w:val="004D51D6"/>
    <w:rsid w:val="004D52BB"/>
    <w:rsid w:val="004E05AC"/>
    <w:rsid w:val="004E0A0E"/>
    <w:rsid w:val="004E27EF"/>
    <w:rsid w:val="004E62CF"/>
    <w:rsid w:val="004F008D"/>
    <w:rsid w:val="004F27AB"/>
    <w:rsid w:val="004F3482"/>
    <w:rsid w:val="004F3658"/>
    <w:rsid w:val="004F40A2"/>
    <w:rsid w:val="004F5C53"/>
    <w:rsid w:val="004F6F22"/>
    <w:rsid w:val="005005C6"/>
    <w:rsid w:val="0050071A"/>
    <w:rsid w:val="005018DB"/>
    <w:rsid w:val="00504371"/>
    <w:rsid w:val="0050767F"/>
    <w:rsid w:val="00507E55"/>
    <w:rsid w:val="00512D17"/>
    <w:rsid w:val="005140EC"/>
    <w:rsid w:val="00516476"/>
    <w:rsid w:val="0051797C"/>
    <w:rsid w:val="00522BC2"/>
    <w:rsid w:val="00523A29"/>
    <w:rsid w:val="00523DE5"/>
    <w:rsid w:val="00526F98"/>
    <w:rsid w:val="00527A6C"/>
    <w:rsid w:val="005318D3"/>
    <w:rsid w:val="00531DDD"/>
    <w:rsid w:val="00533058"/>
    <w:rsid w:val="00536F6E"/>
    <w:rsid w:val="005435C1"/>
    <w:rsid w:val="00543A22"/>
    <w:rsid w:val="00544572"/>
    <w:rsid w:val="0055754D"/>
    <w:rsid w:val="0056149E"/>
    <w:rsid w:val="00570009"/>
    <w:rsid w:val="00572C2A"/>
    <w:rsid w:val="005800D9"/>
    <w:rsid w:val="00583647"/>
    <w:rsid w:val="00590023"/>
    <w:rsid w:val="005901CF"/>
    <w:rsid w:val="005A0716"/>
    <w:rsid w:val="005A58DD"/>
    <w:rsid w:val="005A5D96"/>
    <w:rsid w:val="005B5005"/>
    <w:rsid w:val="005B5880"/>
    <w:rsid w:val="005B6FB2"/>
    <w:rsid w:val="005C2C23"/>
    <w:rsid w:val="005C42D8"/>
    <w:rsid w:val="005C46E2"/>
    <w:rsid w:val="005C7A1B"/>
    <w:rsid w:val="005D3331"/>
    <w:rsid w:val="005D6A4C"/>
    <w:rsid w:val="005E2991"/>
    <w:rsid w:val="005E3B56"/>
    <w:rsid w:val="005E47B5"/>
    <w:rsid w:val="005E7D42"/>
    <w:rsid w:val="005F07CE"/>
    <w:rsid w:val="005F59D9"/>
    <w:rsid w:val="005F7179"/>
    <w:rsid w:val="005F7ECF"/>
    <w:rsid w:val="00601208"/>
    <w:rsid w:val="00601EAE"/>
    <w:rsid w:val="00604A0C"/>
    <w:rsid w:val="00606F4D"/>
    <w:rsid w:val="00607087"/>
    <w:rsid w:val="006078ED"/>
    <w:rsid w:val="006119C4"/>
    <w:rsid w:val="00611F01"/>
    <w:rsid w:val="00612353"/>
    <w:rsid w:val="006123CE"/>
    <w:rsid w:val="00613A2B"/>
    <w:rsid w:val="006146FB"/>
    <w:rsid w:val="00624C84"/>
    <w:rsid w:val="00625EF0"/>
    <w:rsid w:val="00635DE2"/>
    <w:rsid w:val="00641E8D"/>
    <w:rsid w:val="00642C3C"/>
    <w:rsid w:val="006445FD"/>
    <w:rsid w:val="006466DC"/>
    <w:rsid w:val="006524D4"/>
    <w:rsid w:val="0065378F"/>
    <w:rsid w:val="00653DED"/>
    <w:rsid w:val="00654E13"/>
    <w:rsid w:val="006550AE"/>
    <w:rsid w:val="00660CDA"/>
    <w:rsid w:val="006736B5"/>
    <w:rsid w:val="00673974"/>
    <w:rsid w:val="00675EAD"/>
    <w:rsid w:val="00675FD6"/>
    <w:rsid w:val="00680336"/>
    <w:rsid w:val="00681FE9"/>
    <w:rsid w:val="00684F9F"/>
    <w:rsid w:val="00685F18"/>
    <w:rsid w:val="00690964"/>
    <w:rsid w:val="00692D40"/>
    <w:rsid w:val="006A0785"/>
    <w:rsid w:val="006A169D"/>
    <w:rsid w:val="006A1C73"/>
    <w:rsid w:val="006A3032"/>
    <w:rsid w:val="006B0BFB"/>
    <w:rsid w:val="006B3FD6"/>
    <w:rsid w:val="006B709E"/>
    <w:rsid w:val="006C2D2D"/>
    <w:rsid w:val="006C31D7"/>
    <w:rsid w:val="006C3587"/>
    <w:rsid w:val="006D2B70"/>
    <w:rsid w:val="006D35D3"/>
    <w:rsid w:val="006D5CCF"/>
    <w:rsid w:val="006D5F03"/>
    <w:rsid w:val="006E0411"/>
    <w:rsid w:val="006E13A1"/>
    <w:rsid w:val="006E1944"/>
    <w:rsid w:val="006E3C42"/>
    <w:rsid w:val="006E4681"/>
    <w:rsid w:val="006E5708"/>
    <w:rsid w:val="006E6362"/>
    <w:rsid w:val="006F274E"/>
    <w:rsid w:val="006F57E4"/>
    <w:rsid w:val="00702E59"/>
    <w:rsid w:val="0070332E"/>
    <w:rsid w:val="00706451"/>
    <w:rsid w:val="00706497"/>
    <w:rsid w:val="00707AF7"/>
    <w:rsid w:val="0071029F"/>
    <w:rsid w:val="007154E7"/>
    <w:rsid w:val="007162E9"/>
    <w:rsid w:val="00717DDD"/>
    <w:rsid w:val="00721FFB"/>
    <w:rsid w:val="00722690"/>
    <w:rsid w:val="007228FE"/>
    <w:rsid w:val="00723BE1"/>
    <w:rsid w:val="00733861"/>
    <w:rsid w:val="00735352"/>
    <w:rsid w:val="00740682"/>
    <w:rsid w:val="0074183A"/>
    <w:rsid w:val="007442EB"/>
    <w:rsid w:val="007456CA"/>
    <w:rsid w:val="00746DC6"/>
    <w:rsid w:val="0074763D"/>
    <w:rsid w:val="00747A3B"/>
    <w:rsid w:val="00750C59"/>
    <w:rsid w:val="00751DDA"/>
    <w:rsid w:val="007550EE"/>
    <w:rsid w:val="00756960"/>
    <w:rsid w:val="00756E1E"/>
    <w:rsid w:val="007578B8"/>
    <w:rsid w:val="007579B1"/>
    <w:rsid w:val="00763DAB"/>
    <w:rsid w:val="00766592"/>
    <w:rsid w:val="00766F69"/>
    <w:rsid w:val="00767093"/>
    <w:rsid w:val="007762AB"/>
    <w:rsid w:val="0077713B"/>
    <w:rsid w:val="0078219D"/>
    <w:rsid w:val="007836B1"/>
    <w:rsid w:val="00784E79"/>
    <w:rsid w:val="00786670"/>
    <w:rsid w:val="00787B00"/>
    <w:rsid w:val="007906E8"/>
    <w:rsid w:val="007933ED"/>
    <w:rsid w:val="007974C6"/>
    <w:rsid w:val="007B17F1"/>
    <w:rsid w:val="007B3C4E"/>
    <w:rsid w:val="007B7CAA"/>
    <w:rsid w:val="007C1341"/>
    <w:rsid w:val="007C2809"/>
    <w:rsid w:val="007C43B9"/>
    <w:rsid w:val="007D0762"/>
    <w:rsid w:val="007D53A2"/>
    <w:rsid w:val="007E03C3"/>
    <w:rsid w:val="007E1CB0"/>
    <w:rsid w:val="007E5155"/>
    <w:rsid w:val="007F1540"/>
    <w:rsid w:val="007F74AC"/>
    <w:rsid w:val="008003C7"/>
    <w:rsid w:val="00802A91"/>
    <w:rsid w:val="008073F6"/>
    <w:rsid w:val="0081403C"/>
    <w:rsid w:val="008145E7"/>
    <w:rsid w:val="00820500"/>
    <w:rsid w:val="00822696"/>
    <w:rsid w:val="008229FB"/>
    <w:rsid w:val="00826551"/>
    <w:rsid w:val="0083158E"/>
    <w:rsid w:val="0083281F"/>
    <w:rsid w:val="00835F79"/>
    <w:rsid w:val="00836630"/>
    <w:rsid w:val="008369E6"/>
    <w:rsid w:val="00836F76"/>
    <w:rsid w:val="00837AB8"/>
    <w:rsid w:val="00841D75"/>
    <w:rsid w:val="00841DCE"/>
    <w:rsid w:val="00843597"/>
    <w:rsid w:val="00843EA7"/>
    <w:rsid w:val="0084523F"/>
    <w:rsid w:val="00847075"/>
    <w:rsid w:val="008519DC"/>
    <w:rsid w:val="00854661"/>
    <w:rsid w:val="0085639C"/>
    <w:rsid w:val="00860258"/>
    <w:rsid w:val="00863FCE"/>
    <w:rsid w:val="00872451"/>
    <w:rsid w:val="008731C4"/>
    <w:rsid w:val="0087412B"/>
    <w:rsid w:val="00875D1B"/>
    <w:rsid w:val="008809E0"/>
    <w:rsid w:val="0088570D"/>
    <w:rsid w:val="00894012"/>
    <w:rsid w:val="008A1DC9"/>
    <w:rsid w:val="008A1E28"/>
    <w:rsid w:val="008A25C4"/>
    <w:rsid w:val="008A5F21"/>
    <w:rsid w:val="008A5F7A"/>
    <w:rsid w:val="008A6F98"/>
    <w:rsid w:val="008A751A"/>
    <w:rsid w:val="008B027F"/>
    <w:rsid w:val="008B0460"/>
    <w:rsid w:val="008B0D11"/>
    <w:rsid w:val="008B1C29"/>
    <w:rsid w:val="008B2290"/>
    <w:rsid w:val="008B64EC"/>
    <w:rsid w:val="008C066A"/>
    <w:rsid w:val="008C0AD8"/>
    <w:rsid w:val="008C0BA0"/>
    <w:rsid w:val="008C36A3"/>
    <w:rsid w:val="008C474C"/>
    <w:rsid w:val="008D399D"/>
    <w:rsid w:val="008D5C2F"/>
    <w:rsid w:val="008E2956"/>
    <w:rsid w:val="008E2D2A"/>
    <w:rsid w:val="008E40C1"/>
    <w:rsid w:val="008E7AF7"/>
    <w:rsid w:val="008F3F38"/>
    <w:rsid w:val="008F5D1B"/>
    <w:rsid w:val="00902A72"/>
    <w:rsid w:val="00903003"/>
    <w:rsid w:val="009134B9"/>
    <w:rsid w:val="00915EA6"/>
    <w:rsid w:val="00916001"/>
    <w:rsid w:val="00921E2E"/>
    <w:rsid w:val="0092500F"/>
    <w:rsid w:val="009348CD"/>
    <w:rsid w:val="0093665F"/>
    <w:rsid w:val="00936EC4"/>
    <w:rsid w:val="009413FA"/>
    <w:rsid w:val="00942AF9"/>
    <w:rsid w:val="009442DF"/>
    <w:rsid w:val="00947E2C"/>
    <w:rsid w:val="0095208F"/>
    <w:rsid w:val="00961087"/>
    <w:rsid w:val="00961CCE"/>
    <w:rsid w:val="009621FA"/>
    <w:rsid w:val="0096572D"/>
    <w:rsid w:val="00972E69"/>
    <w:rsid w:val="009772C6"/>
    <w:rsid w:val="009808E5"/>
    <w:rsid w:val="00982D0D"/>
    <w:rsid w:val="00984163"/>
    <w:rsid w:val="009862E5"/>
    <w:rsid w:val="00986B58"/>
    <w:rsid w:val="00987EC0"/>
    <w:rsid w:val="009932DF"/>
    <w:rsid w:val="00996717"/>
    <w:rsid w:val="009967E3"/>
    <w:rsid w:val="009A0942"/>
    <w:rsid w:val="009A1544"/>
    <w:rsid w:val="009A5D66"/>
    <w:rsid w:val="009A667D"/>
    <w:rsid w:val="009B6CBA"/>
    <w:rsid w:val="009C0222"/>
    <w:rsid w:val="009D2C10"/>
    <w:rsid w:val="009D681A"/>
    <w:rsid w:val="009D79F3"/>
    <w:rsid w:val="009E0D6B"/>
    <w:rsid w:val="009E57E2"/>
    <w:rsid w:val="009E5A7E"/>
    <w:rsid w:val="009E5E2D"/>
    <w:rsid w:val="009E6E63"/>
    <w:rsid w:val="009F28D4"/>
    <w:rsid w:val="009F5B66"/>
    <w:rsid w:val="009F637E"/>
    <w:rsid w:val="00A00B57"/>
    <w:rsid w:val="00A035D4"/>
    <w:rsid w:val="00A042BF"/>
    <w:rsid w:val="00A126CA"/>
    <w:rsid w:val="00A164E4"/>
    <w:rsid w:val="00A16C5F"/>
    <w:rsid w:val="00A20696"/>
    <w:rsid w:val="00A22BE0"/>
    <w:rsid w:val="00A2326F"/>
    <w:rsid w:val="00A257BB"/>
    <w:rsid w:val="00A273AC"/>
    <w:rsid w:val="00A30E5D"/>
    <w:rsid w:val="00A3109E"/>
    <w:rsid w:val="00A34D12"/>
    <w:rsid w:val="00A355BF"/>
    <w:rsid w:val="00A35766"/>
    <w:rsid w:val="00A45842"/>
    <w:rsid w:val="00A4600A"/>
    <w:rsid w:val="00A47039"/>
    <w:rsid w:val="00A51C56"/>
    <w:rsid w:val="00A614D6"/>
    <w:rsid w:val="00A61621"/>
    <w:rsid w:val="00A61F03"/>
    <w:rsid w:val="00A6545B"/>
    <w:rsid w:val="00A717FD"/>
    <w:rsid w:val="00A76B80"/>
    <w:rsid w:val="00A7758B"/>
    <w:rsid w:val="00A77912"/>
    <w:rsid w:val="00A81A2C"/>
    <w:rsid w:val="00A81A4E"/>
    <w:rsid w:val="00A852BB"/>
    <w:rsid w:val="00A87CBB"/>
    <w:rsid w:val="00A9213F"/>
    <w:rsid w:val="00A94FA7"/>
    <w:rsid w:val="00AA6F7A"/>
    <w:rsid w:val="00AB3972"/>
    <w:rsid w:val="00AB48FE"/>
    <w:rsid w:val="00AB550F"/>
    <w:rsid w:val="00AB692D"/>
    <w:rsid w:val="00AC0AC4"/>
    <w:rsid w:val="00AC0CEF"/>
    <w:rsid w:val="00AC0FF3"/>
    <w:rsid w:val="00AC1532"/>
    <w:rsid w:val="00AC5289"/>
    <w:rsid w:val="00AC5654"/>
    <w:rsid w:val="00AC6FB1"/>
    <w:rsid w:val="00AC786B"/>
    <w:rsid w:val="00AC78BA"/>
    <w:rsid w:val="00AD2A7A"/>
    <w:rsid w:val="00AE7BBD"/>
    <w:rsid w:val="00AF0D63"/>
    <w:rsid w:val="00AF10D5"/>
    <w:rsid w:val="00AF4756"/>
    <w:rsid w:val="00AF4782"/>
    <w:rsid w:val="00AF5DCE"/>
    <w:rsid w:val="00B018AF"/>
    <w:rsid w:val="00B03A47"/>
    <w:rsid w:val="00B03E43"/>
    <w:rsid w:val="00B0433F"/>
    <w:rsid w:val="00B065F8"/>
    <w:rsid w:val="00B06A1E"/>
    <w:rsid w:val="00B07DBA"/>
    <w:rsid w:val="00B1181B"/>
    <w:rsid w:val="00B11B0D"/>
    <w:rsid w:val="00B11EB3"/>
    <w:rsid w:val="00B21D7D"/>
    <w:rsid w:val="00B22867"/>
    <w:rsid w:val="00B23016"/>
    <w:rsid w:val="00B234B6"/>
    <w:rsid w:val="00B23A1D"/>
    <w:rsid w:val="00B24A76"/>
    <w:rsid w:val="00B31DF7"/>
    <w:rsid w:val="00B3500A"/>
    <w:rsid w:val="00B44AC4"/>
    <w:rsid w:val="00B47765"/>
    <w:rsid w:val="00B51A78"/>
    <w:rsid w:val="00B52C34"/>
    <w:rsid w:val="00B6478C"/>
    <w:rsid w:val="00B660DE"/>
    <w:rsid w:val="00B67520"/>
    <w:rsid w:val="00B705E1"/>
    <w:rsid w:val="00B752B8"/>
    <w:rsid w:val="00B7622B"/>
    <w:rsid w:val="00B826A4"/>
    <w:rsid w:val="00B849F0"/>
    <w:rsid w:val="00B8614D"/>
    <w:rsid w:val="00B8628A"/>
    <w:rsid w:val="00B87009"/>
    <w:rsid w:val="00B9094B"/>
    <w:rsid w:val="00B90EBE"/>
    <w:rsid w:val="00B932A4"/>
    <w:rsid w:val="00B97867"/>
    <w:rsid w:val="00BA028E"/>
    <w:rsid w:val="00BA2068"/>
    <w:rsid w:val="00BA3084"/>
    <w:rsid w:val="00BA4BF7"/>
    <w:rsid w:val="00BA5207"/>
    <w:rsid w:val="00BB20BB"/>
    <w:rsid w:val="00BB225B"/>
    <w:rsid w:val="00BB71CF"/>
    <w:rsid w:val="00BC1342"/>
    <w:rsid w:val="00BC49D9"/>
    <w:rsid w:val="00BC71D1"/>
    <w:rsid w:val="00BC7896"/>
    <w:rsid w:val="00BD0E18"/>
    <w:rsid w:val="00BD3752"/>
    <w:rsid w:val="00BD5E88"/>
    <w:rsid w:val="00BD7176"/>
    <w:rsid w:val="00BE1D2B"/>
    <w:rsid w:val="00BE1FE8"/>
    <w:rsid w:val="00BE569A"/>
    <w:rsid w:val="00BF2FCE"/>
    <w:rsid w:val="00BF556C"/>
    <w:rsid w:val="00BF55CF"/>
    <w:rsid w:val="00BF5B4E"/>
    <w:rsid w:val="00BF629D"/>
    <w:rsid w:val="00C05196"/>
    <w:rsid w:val="00C05A12"/>
    <w:rsid w:val="00C05ECD"/>
    <w:rsid w:val="00C0766B"/>
    <w:rsid w:val="00C16115"/>
    <w:rsid w:val="00C215DD"/>
    <w:rsid w:val="00C224E3"/>
    <w:rsid w:val="00C249E3"/>
    <w:rsid w:val="00C26B58"/>
    <w:rsid w:val="00C3233F"/>
    <w:rsid w:val="00C35B4D"/>
    <w:rsid w:val="00C35D74"/>
    <w:rsid w:val="00C375FA"/>
    <w:rsid w:val="00C40B13"/>
    <w:rsid w:val="00C416B8"/>
    <w:rsid w:val="00C43CBF"/>
    <w:rsid w:val="00C5051A"/>
    <w:rsid w:val="00C5346F"/>
    <w:rsid w:val="00C60884"/>
    <w:rsid w:val="00C60AF3"/>
    <w:rsid w:val="00C618C1"/>
    <w:rsid w:val="00C624CB"/>
    <w:rsid w:val="00C62A1C"/>
    <w:rsid w:val="00C63623"/>
    <w:rsid w:val="00C7262D"/>
    <w:rsid w:val="00C727E6"/>
    <w:rsid w:val="00C72944"/>
    <w:rsid w:val="00C7543F"/>
    <w:rsid w:val="00C766D9"/>
    <w:rsid w:val="00C76F4D"/>
    <w:rsid w:val="00C8048E"/>
    <w:rsid w:val="00C84B85"/>
    <w:rsid w:val="00C84C4A"/>
    <w:rsid w:val="00C863FD"/>
    <w:rsid w:val="00C86DBB"/>
    <w:rsid w:val="00C86DDD"/>
    <w:rsid w:val="00C86FA9"/>
    <w:rsid w:val="00C96F09"/>
    <w:rsid w:val="00C977B9"/>
    <w:rsid w:val="00C97C39"/>
    <w:rsid w:val="00CA0DC0"/>
    <w:rsid w:val="00CA6F85"/>
    <w:rsid w:val="00CB02D9"/>
    <w:rsid w:val="00CB0ACA"/>
    <w:rsid w:val="00CB4583"/>
    <w:rsid w:val="00CB62F1"/>
    <w:rsid w:val="00CB7155"/>
    <w:rsid w:val="00CB7382"/>
    <w:rsid w:val="00CC1684"/>
    <w:rsid w:val="00CC4765"/>
    <w:rsid w:val="00CC64FF"/>
    <w:rsid w:val="00CC68CF"/>
    <w:rsid w:val="00CD0A9C"/>
    <w:rsid w:val="00CD733A"/>
    <w:rsid w:val="00CD798C"/>
    <w:rsid w:val="00CE1DB9"/>
    <w:rsid w:val="00CE4CAC"/>
    <w:rsid w:val="00CE570C"/>
    <w:rsid w:val="00CF201C"/>
    <w:rsid w:val="00CF789C"/>
    <w:rsid w:val="00D01EDA"/>
    <w:rsid w:val="00D0609B"/>
    <w:rsid w:val="00D060AF"/>
    <w:rsid w:val="00D100D2"/>
    <w:rsid w:val="00D13A88"/>
    <w:rsid w:val="00D14B10"/>
    <w:rsid w:val="00D14EB2"/>
    <w:rsid w:val="00D17311"/>
    <w:rsid w:val="00D21CD6"/>
    <w:rsid w:val="00D22FB5"/>
    <w:rsid w:val="00D27414"/>
    <w:rsid w:val="00D33191"/>
    <w:rsid w:val="00D3501A"/>
    <w:rsid w:val="00D3551A"/>
    <w:rsid w:val="00D4618D"/>
    <w:rsid w:val="00D50D80"/>
    <w:rsid w:val="00D51747"/>
    <w:rsid w:val="00D51DA9"/>
    <w:rsid w:val="00D52078"/>
    <w:rsid w:val="00D621B4"/>
    <w:rsid w:val="00D659EE"/>
    <w:rsid w:val="00D668BC"/>
    <w:rsid w:val="00D70965"/>
    <w:rsid w:val="00D716B8"/>
    <w:rsid w:val="00D76715"/>
    <w:rsid w:val="00D81D6A"/>
    <w:rsid w:val="00D83AF9"/>
    <w:rsid w:val="00D847BD"/>
    <w:rsid w:val="00D918B6"/>
    <w:rsid w:val="00D94DFA"/>
    <w:rsid w:val="00D95049"/>
    <w:rsid w:val="00D97762"/>
    <w:rsid w:val="00DA0FFC"/>
    <w:rsid w:val="00DA347B"/>
    <w:rsid w:val="00DA47BD"/>
    <w:rsid w:val="00DA4C57"/>
    <w:rsid w:val="00DA6AB7"/>
    <w:rsid w:val="00DB4765"/>
    <w:rsid w:val="00DB4940"/>
    <w:rsid w:val="00DB5FAA"/>
    <w:rsid w:val="00DB765D"/>
    <w:rsid w:val="00DC06AC"/>
    <w:rsid w:val="00DC2492"/>
    <w:rsid w:val="00DC4B48"/>
    <w:rsid w:val="00DC6DFA"/>
    <w:rsid w:val="00DC74B7"/>
    <w:rsid w:val="00DD55F2"/>
    <w:rsid w:val="00DE0F52"/>
    <w:rsid w:val="00DE27C1"/>
    <w:rsid w:val="00DF16EE"/>
    <w:rsid w:val="00DF4CD4"/>
    <w:rsid w:val="00DF5349"/>
    <w:rsid w:val="00DF5D59"/>
    <w:rsid w:val="00DF693E"/>
    <w:rsid w:val="00DF6A18"/>
    <w:rsid w:val="00E01334"/>
    <w:rsid w:val="00E030AC"/>
    <w:rsid w:val="00E05C83"/>
    <w:rsid w:val="00E060A9"/>
    <w:rsid w:val="00E06D9C"/>
    <w:rsid w:val="00E07105"/>
    <w:rsid w:val="00E071E8"/>
    <w:rsid w:val="00E12A2B"/>
    <w:rsid w:val="00E22A99"/>
    <w:rsid w:val="00E22EE1"/>
    <w:rsid w:val="00E44668"/>
    <w:rsid w:val="00E51189"/>
    <w:rsid w:val="00E55758"/>
    <w:rsid w:val="00E6262E"/>
    <w:rsid w:val="00E63B6B"/>
    <w:rsid w:val="00E73334"/>
    <w:rsid w:val="00E73756"/>
    <w:rsid w:val="00E74DD5"/>
    <w:rsid w:val="00E85A5D"/>
    <w:rsid w:val="00E871CC"/>
    <w:rsid w:val="00E92CAD"/>
    <w:rsid w:val="00E95700"/>
    <w:rsid w:val="00E95B14"/>
    <w:rsid w:val="00EA0201"/>
    <w:rsid w:val="00EA1927"/>
    <w:rsid w:val="00EA228B"/>
    <w:rsid w:val="00EA5213"/>
    <w:rsid w:val="00EA67D9"/>
    <w:rsid w:val="00EA750D"/>
    <w:rsid w:val="00EB2BCE"/>
    <w:rsid w:val="00EB3D2C"/>
    <w:rsid w:val="00EB56CA"/>
    <w:rsid w:val="00EC657A"/>
    <w:rsid w:val="00ED2789"/>
    <w:rsid w:val="00ED3654"/>
    <w:rsid w:val="00ED6004"/>
    <w:rsid w:val="00ED6535"/>
    <w:rsid w:val="00EE0A87"/>
    <w:rsid w:val="00EE1C75"/>
    <w:rsid w:val="00EE25A5"/>
    <w:rsid w:val="00EE2CF3"/>
    <w:rsid w:val="00EE43BF"/>
    <w:rsid w:val="00EE4B62"/>
    <w:rsid w:val="00EF06DF"/>
    <w:rsid w:val="00EF3074"/>
    <w:rsid w:val="00EF43F9"/>
    <w:rsid w:val="00EF5DEF"/>
    <w:rsid w:val="00F01239"/>
    <w:rsid w:val="00F01392"/>
    <w:rsid w:val="00F0160F"/>
    <w:rsid w:val="00F127CA"/>
    <w:rsid w:val="00F13BBE"/>
    <w:rsid w:val="00F16F69"/>
    <w:rsid w:val="00F174C0"/>
    <w:rsid w:val="00F17E03"/>
    <w:rsid w:val="00F17EBE"/>
    <w:rsid w:val="00F17EE3"/>
    <w:rsid w:val="00F21444"/>
    <w:rsid w:val="00F22B70"/>
    <w:rsid w:val="00F3060D"/>
    <w:rsid w:val="00F3065D"/>
    <w:rsid w:val="00F32403"/>
    <w:rsid w:val="00F35958"/>
    <w:rsid w:val="00F37AD5"/>
    <w:rsid w:val="00F4100A"/>
    <w:rsid w:val="00F42CDA"/>
    <w:rsid w:val="00F50C97"/>
    <w:rsid w:val="00F52C00"/>
    <w:rsid w:val="00F551BB"/>
    <w:rsid w:val="00F56E09"/>
    <w:rsid w:val="00F718BB"/>
    <w:rsid w:val="00F7437C"/>
    <w:rsid w:val="00F748CC"/>
    <w:rsid w:val="00F761E4"/>
    <w:rsid w:val="00F76575"/>
    <w:rsid w:val="00F80EC9"/>
    <w:rsid w:val="00F81A65"/>
    <w:rsid w:val="00F85C9A"/>
    <w:rsid w:val="00F863E7"/>
    <w:rsid w:val="00F867C0"/>
    <w:rsid w:val="00F90C0D"/>
    <w:rsid w:val="00F95933"/>
    <w:rsid w:val="00FA15ED"/>
    <w:rsid w:val="00FA6973"/>
    <w:rsid w:val="00FB0343"/>
    <w:rsid w:val="00FB100A"/>
    <w:rsid w:val="00FB23C1"/>
    <w:rsid w:val="00FB6A69"/>
    <w:rsid w:val="00FC1540"/>
    <w:rsid w:val="00FD2097"/>
    <w:rsid w:val="00FD28AF"/>
    <w:rsid w:val="00FD43EE"/>
    <w:rsid w:val="00FD4502"/>
    <w:rsid w:val="00FE23DE"/>
    <w:rsid w:val="00FE3087"/>
    <w:rsid w:val="00FE645E"/>
    <w:rsid w:val="00FE6FD5"/>
    <w:rsid w:val="00FF3C7C"/>
    <w:rsid w:val="00FF67B7"/>
    <w:rsid w:val="019B9007"/>
    <w:rsid w:val="03195AF6"/>
    <w:rsid w:val="0551D868"/>
    <w:rsid w:val="05F3F03A"/>
    <w:rsid w:val="0698CF1A"/>
    <w:rsid w:val="0AD6EF4B"/>
    <w:rsid w:val="0BC0F07A"/>
    <w:rsid w:val="0F521E21"/>
    <w:rsid w:val="114B1A2C"/>
    <w:rsid w:val="116EBAAD"/>
    <w:rsid w:val="1240E72B"/>
    <w:rsid w:val="12C61B37"/>
    <w:rsid w:val="14B3DC19"/>
    <w:rsid w:val="14D5A658"/>
    <w:rsid w:val="16CD05FF"/>
    <w:rsid w:val="175BDBC9"/>
    <w:rsid w:val="189353CC"/>
    <w:rsid w:val="19BDC886"/>
    <w:rsid w:val="1ACED858"/>
    <w:rsid w:val="1AFD6030"/>
    <w:rsid w:val="1BDF26AA"/>
    <w:rsid w:val="1C1B54FA"/>
    <w:rsid w:val="1D60061A"/>
    <w:rsid w:val="1E8C9240"/>
    <w:rsid w:val="1EC820A7"/>
    <w:rsid w:val="1F9EA60D"/>
    <w:rsid w:val="20ADBC45"/>
    <w:rsid w:val="237D80E0"/>
    <w:rsid w:val="24CA1EE7"/>
    <w:rsid w:val="28C5AE27"/>
    <w:rsid w:val="29D37A02"/>
    <w:rsid w:val="2E1DB96C"/>
    <w:rsid w:val="2E850884"/>
    <w:rsid w:val="30A4F0C0"/>
    <w:rsid w:val="30D8808C"/>
    <w:rsid w:val="31ACA65A"/>
    <w:rsid w:val="33899C6B"/>
    <w:rsid w:val="33E62D7F"/>
    <w:rsid w:val="35FC0AE9"/>
    <w:rsid w:val="370AF282"/>
    <w:rsid w:val="3712BFCE"/>
    <w:rsid w:val="3740155D"/>
    <w:rsid w:val="3971B9BE"/>
    <w:rsid w:val="3B328671"/>
    <w:rsid w:val="3B87E59A"/>
    <w:rsid w:val="3D3DA152"/>
    <w:rsid w:val="3E1B44FA"/>
    <w:rsid w:val="3FE5C2D7"/>
    <w:rsid w:val="40D3D91A"/>
    <w:rsid w:val="42327FF3"/>
    <w:rsid w:val="425122DF"/>
    <w:rsid w:val="4FBCB550"/>
    <w:rsid w:val="5053F2CF"/>
    <w:rsid w:val="505EE439"/>
    <w:rsid w:val="521E5377"/>
    <w:rsid w:val="5283CF3E"/>
    <w:rsid w:val="5990CD7F"/>
    <w:rsid w:val="5A91BABD"/>
    <w:rsid w:val="5B4D8FC3"/>
    <w:rsid w:val="5B71595C"/>
    <w:rsid w:val="60A30966"/>
    <w:rsid w:val="60D20E4B"/>
    <w:rsid w:val="636EEC54"/>
    <w:rsid w:val="64F28245"/>
    <w:rsid w:val="662D5819"/>
    <w:rsid w:val="6846FC1C"/>
    <w:rsid w:val="691F81D8"/>
    <w:rsid w:val="698278AB"/>
    <w:rsid w:val="6B84DDFE"/>
    <w:rsid w:val="6D29169E"/>
    <w:rsid w:val="73299069"/>
    <w:rsid w:val="73366DA9"/>
    <w:rsid w:val="74AA6600"/>
    <w:rsid w:val="76D7CCFF"/>
    <w:rsid w:val="775B0E7F"/>
    <w:rsid w:val="779958A3"/>
    <w:rsid w:val="78D93F4E"/>
    <w:rsid w:val="79CCA593"/>
    <w:rsid w:val="7A2C20B1"/>
    <w:rsid w:val="7ABDAB96"/>
    <w:rsid w:val="7B5F7E8A"/>
    <w:rsid w:val="7FEC1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BA98A"/>
  <w15:docId w15:val="{50C83333-8F30-4C44-9A53-5CD6DB66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uiPriority="69"/>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uiPriority="69"/>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023B"/>
    <w:pPr>
      <w:spacing w:after="200"/>
    </w:pPr>
    <w:rPr>
      <w:sz w:val="24"/>
      <w:szCs w:val="24"/>
    </w:rPr>
  </w:style>
  <w:style w:type="paragraph" w:styleId="Heading1">
    <w:name w:val="heading 1"/>
    <w:basedOn w:val="Normal"/>
    <w:next w:val="BodyText"/>
    <w:link w:val="Heading1Char"/>
    <w:autoRedefine/>
    <w:qFormat/>
    <w:rsid w:val="009772C6"/>
    <w:pPr>
      <w:keepNext/>
      <w:numPr>
        <w:numId w:val="59"/>
      </w:numPr>
      <w:spacing w:before="240" w:after="60"/>
      <w:outlineLvl w:val="0"/>
    </w:pPr>
    <w:rPr>
      <w:rFonts w:ascii="Arial" w:eastAsia="Times New Roman" w:hAnsi="Arial"/>
      <w:b/>
      <w:kern w:val="32"/>
      <w:sz w:val="28"/>
      <w:szCs w:val="32"/>
    </w:rPr>
  </w:style>
  <w:style w:type="paragraph" w:styleId="Heading2">
    <w:name w:val="heading 2"/>
    <w:basedOn w:val="Normal"/>
    <w:next w:val="BodyText"/>
    <w:link w:val="Heading2Char"/>
    <w:autoRedefine/>
    <w:qFormat/>
    <w:rsid w:val="009772C6"/>
    <w:pPr>
      <w:keepNext/>
      <w:numPr>
        <w:ilvl w:val="1"/>
        <w:numId w:val="59"/>
      </w:numPr>
      <w:spacing w:before="240" w:after="60"/>
      <w:outlineLvl w:val="1"/>
    </w:pPr>
    <w:rPr>
      <w:rFonts w:ascii="Arial" w:eastAsia="Arial" w:hAnsi="Arial" w:cs="Arial"/>
      <w:b/>
      <w:szCs w:val="28"/>
    </w:rPr>
  </w:style>
  <w:style w:type="paragraph" w:styleId="Heading3">
    <w:name w:val="heading 3"/>
    <w:basedOn w:val="Normal"/>
    <w:next w:val="Normal"/>
    <w:link w:val="Heading3Char"/>
    <w:qFormat/>
    <w:rsid w:val="00C7262D"/>
    <w:pPr>
      <w:keepNext/>
      <w:numPr>
        <w:ilvl w:val="2"/>
        <w:numId w:val="59"/>
      </w:numPr>
      <w:spacing w:before="240" w:after="60"/>
      <w:ind w:left="0" w:firstLine="0"/>
      <w:outlineLvl w:val="2"/>
    </w:pPr>
    <w:rPr>
      <w:rFonts w:ascii="Arial" w:eastAsia="Times New Roman" w:hAnsi="Arial"/>
      <w:b/>
      <w:sz w:val="22"/>
      <w:szCs w:val="26"/>
    </w:rPr>
  </w:style>
  <w:style w:type="paragraph" w:styleId="Heading4">
    <w:name w:val="heading 4"/>
    <w:basedOn w:val="Normal"/>
    <w:next w:val="BodyText"/>
    <w:link w:val="Heading4Char"/>
    <w:qFormat/>
    <w:rsid w:val="009F637E"/>
    <w:pPr>
      <w:keepNext/>
      <w:numPr>
        <w:ilvl w:val="3"/>
        <w:numId w:val="59"/>
      </w:numPr>
      <w:spacing w:before="240" w:after="60"/>
      <w:outlineLvl w:val="3"/>
    </w:pPr>
    <w:rPr>
      <w:rFonts w:ascii="Arial" w:eastAsia="Times New Roman" w:hAnsi="Arial"/>
      <w:i/>
      <w:sz w:val="20"/>
      <w:szCs w:val="28"/>
    </w:rPr>
  </w:style>
  <w:style w:type="paragraph" w:styleId="Heading5">
    <w:name w:val="heading 5"/>
    <w:basedOn w:val="Normal"/>
    <w:next w:val="Normal"/>
    <w:link w:val="Heading5Char"/>
    <w:qFormat/>
    <w:rsid w:val="009F637E"/>
    <w:pPr>
      <w:numPr>
        <w:ilvl w:val="4"/>
        <w:numId w:val="59"/>
      </w:numPr>
      <w:spacing w:before="240" w:after="60"/>
      <w:outlineLvl w:val="4"/>
    </w:pPr>
    <w:rPr>
      <w:rFonts w:eastAsia="MS Mincho"/>
      <w:b/>
      <w:bCs/>
      <w:i/>
      <w:iCs/>
      <w:sz w:val="26"/>
      <w:szCs w:val="26"/>
    </w:rPr>
  </w:style>
  <w:style w:type="paragraph" w:styleId="Heading6">
    <w:name w:val="heading 6"/>
    <w:basedOn w:val="Normal"/>
    <w:next w:val="Normal"/>
    <w:link w:val="Heading6Char"/>
    <w:qFormat/>
    <w:rsid w:val="009F637E"/>
    <w:pPr>
      <w:numPr>
        <w:ilvl w:val="5"/>
        <w:numId w:val="59"/>
      </w:numPr>
      <w:spacing w:before="240" w:after="60"/>
      <w:outlineLvl w:val="5"/>
    </w:pPr>
    <w:rPr>
      <w:rFonts w:eastAsia="MS Mincho"/>
      <w:b/>
      <w:bCs/>
      <w:sz w:val="22"/>
      <w:szCs w:val="22"/>
    </w:rPr>
  </w:style>
  <w:style w:type="paragraph" w:styleId="Heading7">
    <w:name w:val="heading 7"/>
    <w:basedOn w:val="Normal"/>
    <w:next w:val="Normal"/>
    <w:link w:val="Heading7Char"/>
    <w:qFormat/>
    <w:rsid w:val="009F637E"/>
    <w:pPr>
      <w:numPr>
        <w:ilvl w:val="6"/>
        <w:numId w:val="59"/>
      </w:numPr>
      <w:spacing w:before="240" w:after="60"/>
      <w:outlineLvl w:val="6"/>
    </w:pPr>
    <w:rPr>
      <w:rFonts w:ascii="Times New Roman" w:eastAsia="Times New Roman" w:hAnsi="Times New Roman"/>
    </w:rPr>
  </w:style>
  <w:style w:type="paragraph" w:styleId="Heading8">
    <w:name w:val="heading 8"/>
    <w:basedOn w:val="Normal"/>
    <w:next w:val="Normal"/>
    <w:link w:val="Heading8Char"/>
    <w:qFormat/>
    <w:rsid w:val="009F637E"/>
    <w:pPr>
      <w:numPr>
        <w:ilvl w:val="7"/>
        <w:numId w:val="59"/>
      </w:numPr>
      <w:spacing w:before="240" w:after="60"/>
      <w:outlineLvl w:val="7"/>
    </w:pPr>
    <w:rPr>
      <w:rFonts w:eastAsia="MS Mincho"/>
      <w:i/>
      <w:iCs/>
    </w:rPr>
  </w:style>
  <w:style w:type="paragraph" w:styleId="Heading9">
    <w:name w:val="heading 9"/>
    <w:basedOn w:val="Normal"/>
    <w:next w:val="Normal"/>
    <w:link w:val="Heading9Char"/>
    <w:qFormat/>
    <w:rsid w:val="009F637E"/>
    <w:pPr>
      <w:numPr>
        <w:ilvl w:val="8"/>
        <w:numId w:val="59"/>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7DA0"/>
    <w:pPr>
      <w:spacing w:before="120" w:after="120"/>
      <w:jc w:val="both"/>
    </w:pPr>
    <w:rPr>
      <w:rFonts w:eastAsia="Times New Roman"/>
    </w:rPr>
  </w:style>
  <w:style w:type="character" w:customStyle="1" w:styleId="BodyTextChar">
    <w:name w:val="Body Text Char"/>
    <w:link w:val="BodyText"/>
    <w:rsid w:val="004B7DA0"/>
    <w:rPr>
      <w:rFonts w:eastAsia="Times New Roman"/>
      <w:sz w:val="24"/>
      <w:szCs w:val="24"/>
    </w:rPr>
  </w:style>
  <w:style w:type="character" w:customStyle="1" w:styleId="Heading1Char">
    <w:name w:val="Heading 1 Char"/>
    <w:link w:val="Heading1"/>
    <w:rsid w:val="009772C6"/>
    <w:rPr>
      <w:rFonts w:ascii="Arial" w:eastAsia="Times New Roman" w:hAnsi="Arial"/>
      <w:b/>
      <w:kern w:val="32"/>
      <w:sz w:val="28"/>
      <w:szCs w:val="32"/>
    </w:rPr>
  </w:style>
  <w:style w:type="character" w:customStyle="1" w:styleId="Heading2Char">
    <w:name w:val="Heading 2 Char"/>
    <w:link w:val="Heading2"/>
    <w:rsid w:val="009772C6"/>
    <w:rPr>
      <w:rFonts w:ascii="Arial" w:eastAsia="Arial" w:hAnsi="Arial" w:cs="Arial"/>
      <w:b/>
      <w:sz w:val="24"/>
      <w:szCs w:val="28"/>
    </w:rPr>
  </w:style>
  <w:style w:type="character" w:customStyle="1" w:styleId="Heading3Char">
    <w:name w:val="Heading 3 Char"/>
    <w:link w:val="Heading3"/>
    <w:rsid w:val="00C7262D"/>
    <w:rPr>
      <w:rFonts w:ascii="Arial" w:eastAsia="Times New Roman" w:hAnsi="Arial"/>
      <w:b/>
      <w:sz w:val="22"/>
      <w:szCs w:val="26"/>
    </w:rPr>
  </w:style>
  <w:style w:type="character" w:customStyle="1" w:styleId="Heading4Char">
    <w:name w:val="Heading 4 Char"/>
    <w:link w:val="Heading4"/>
    <w:rsid w:val="009F637E"/>
    <w:rPr>
      <w:rFonts w:ascii="Arial" w:eastAsia="Times New Roman" w:hAnsi="Arial"/>
      <w:i/>
      <w:szCs w:val="28"/>
    </w:rPr>
  </w:style>
  <w:style w:type="paragraph" w:customStyle="1" w:styleId="AnnexHeading">
    <w:name w:val="Annex Heading"/>
    <w:basedOn w:val="Normal"/>
    <w:next w:val="Normal"/>
    <w:rsid w:val="00F6506A"/>
    <w:pPr>
      <w:suppressAutoHyphens/>
      <w:spacing w:after="240"/>
    </w:pPr>
    <w:rPr>
      <w:rFonts w:ascii="Arial" w:eastAsia="Times New Roman" w:hAnsi="Arial"/>
      <w:b/>
      <w:sz w:val="22"/>
      <w:szCs w:val="22"/>
      <w:lang w:eastAsia="en-GB"/>
    </w:rPr>
  </w:style>
  <w:style w:type="paragraph" w:customStyle="1" w:styleId="Appendix">
    <w:name w:val="Appendix"/>
    <w:basedOn w:val="Heading1"/>
    <w:rsid w:val="00F6506A"/>
    <w:pPr>
      <w:keepNext w:val="0"/>
      <w:spacing w:before="0" w:after="360"/>
    </w:pPr>
    <w:rPr>
      <w:bCs/>
      <w:kern w:val="0"/>
      <w:szCs w:val="20"/>
    </w:rPr>
  </w:style>
  <w:style w:type="paragraph" w:customStyle="1" w:styleId="Bullet1">
    <w:name w:val="Bullet 1"/>
    <w:basedOn w:val="Normal"/>
    <w:rsid w:val="008A0D95"/>
    <w:pPr>
      <w:tabs>
        <w:tab w:val="num" w:pos="720"/>
      </w:tabs>
      <w:suppressAutoHyphens/>
      <w:spacing w:after="120"/>
      <w:ind w:left="720" w:hanging="360"/>
    </w:pPr>
    <w:rPr>
      <w:rFonts w:ascii="Verdana" w:eastAsia="Times New Roman" w:hAnsi="Verdana"/>
      <w:sz w:val="22"/>
      <w:szCs w:val="20"/>
    </w:rPr>
  </w:style>
  <w:style w:type="paragraph" w:styleId="Caption">
    <w:name w:val="caption"/>
    <w:basedOn w:val="Normal"/>
    <w:next w:val="Normal"/>
    <w:qFormat/>
    <w:rsid w:val="00F6506A"/>
    <w:pPr>
      <w:suppressAutoHyphens/>
      <w:spacing w:after="120"/>
    </w:pPr>
    <w:rPr>
      <w:rFonts w:ascii="Times New Roman" w:eastAsia="Times New Roman" w:hAnsi="Times New Roman"/>
      <w:b/>
      <w:bCs/>
      <w:sz w:val="20"/>
      <w:szCs w:val="20"/>
      <w:lang w:eastAsia="en-GB"/>
    </w:rPr>
  </w:style>
  <w:style w:type="paragraph" w:styleId="FootnoteText">
    <w:name w:val="footnote text"/>
    <w:aliases w:val="FOOTNOTES,fn,single space,footnote text,ft,Fußnotentextf,footnote text Char Char Char,footnote text Char Char,footnote text Char Char Char Char Char,Char Char Char,texto de nota al pie Car1,Nota a pie/Bibliog Car1,ALTS FOOTNOTE,f,ADB"/>
    <w:basedOn w:val="Normal"/>
    <w:link w:val="FootnoteTextChar"/>
    <w:uiPriority w:val="99"/>
    <w:qFormat/>
    <w:rsid w:val="00F6506A"/>
    <w:pPr>
      <w:suppressAutoHyphens/>
      <w:spacing w:after="120"/>
      <w:jc w:val="both"/>
    </w:pPr>
    <w:rPr>
      <w:rFonts w:ascii="Book Antiqua" w:eastAsia="Times New Roman" w:hAnsi="Book Antiqua"/>
      <w:sz w:val="18"/>
      <w:szCs w:val="20"/>
      <w:lang w:eastAsia="en-GB"/>
    </w:rPr>
  </w:style>
  <w:style w:type="character" w:customStyle="1" w:styleId="FootnoteTextChar">
    <w:name w:val="Footnote Text Char"/>
    <w:aliases w:val="FOOTNOTES Char,fn Char,single space Char,footnote text Char,ft Char,Fußnotentextf Char,footnote text Char Char Char Char,footnote text Char Char Char1,footnote text Char Char Char Char Char Char,Char Char Char Char,ALTS FOOTNOTE Char"/>
    <w:link w:val="FootnoteText"/>
    <w:uiPriority w:val="99"/>
    <w:rsid w:val="00F6506A"/>
    <w:rPr>
      <w:rFonts w:ascii="Book Antiqua" w:eastAsia="Times New Roman" w:hAnsi="Book Antiqua"/>
      <w:sz w:val="18"/>
      <w:lang w:eastAsia="en-GB"/>
    </w:rPr>
  </w:style>
  <w:style w:type="paragraph" w:customStyle="1" w:styleId="Head1">
    <w:name w:val="Head 1"/>
    <w:basedOn w:val="Heading1"/>
    <w:next w:val="BodyText"/>
    <w:rsid w:val="00F6506A"/>
    <w:pPr>
      <w:numPr>
        <w:numId w:val="0"/>
      </w:numPr>
    </w:pPr>
    <w:rPr>
      <w:bCs/>
    </w:rPr>
  </w:style>
  <w:style w:type="paragraph" w:customStyle="1" w:styleId="Head2">
    <w:name w:val="Head 2"/>
    <w:basedOn w:val="Heading2"/>
    <w:next w:val="BodyText"/>
    <w:rsid w:val="00F6506A"/>
    <w:pPr>
      <w:numPr>
        <w:ilvl w:val="0"/>
        <w:numId w:val="0"/>
      </w:numPr>
    </w:pPr>
    <w:rPr>
      <w:bCs/>
      <w:iCs/>
    </w:rPr>
  </w:style>
  <w:style w:type="paragraph" w:customStyle="1" w:styleId="Head3">
    <w:name w:val="Head 3"/>
    <w:basedOn w:val="Heading3"/>
    <w:next w:val="BodyText"/>
    <w:rsid w:val="00F6506A"/>
    <w:pPr>
      <w:numPr>
        <w:ilvl w:val="0"/>
        <w:numId w:val="0"/>
      </w:numPr>
    </w:pPr>
    <w:rPr>
      <w:bCs/>
    </w:rPr>
  </w:style>
  <w:style w:type="paragraph" w:customStyle="1" w:styleId="TableEntry">
    <w:name w:val="Table Entry"/>
    <w:rsid w:val="00F6506A"/>
    <w:pPr>
      <w:spacing w:before="40" w:after="40"/>
    </w:pPr>
    <w:rPr>
      <w:rFonts w:ascii="Arial" w:eastAsia="Times New Roman" w:hAnsi="Arial"/>
      <w:sz w:val="18"/>
    </w:rPr>
  </w:style>
  <w:style w:type="paragraph" w:customStyle="1" w:styleId="TableEntryBullet">
    <w:name w:val="Table Entry Bullet"/>
    <w:basedOn w:val="TableEntry"/>
    <w:rsid w:val="00F6506A"/>
    <w:pPr>
      <w:tabs>
        <w:tab w:val="left" w:pos="5058"/>
      </w:tabs>
    </w:pPr>
  </w:style>
  <w:style w:type="table" w:styleId="TableGrid">
    <w:name w:val="Table Grid"/>
    <w:basedOn w:val="TableNormal"/>
    <w:uiPriority w:val="59"/>
    <w:rsid w:val="00F6506A"/>
    <w:pPr>
      <w:suppressAutoHyphens/>
      <w:spacing w:before="40" w:after="40"/>
    </w:pPr>
    <w:rPr>
      <w:rFonts w:ascii="Arial" w:eastAsia="Times New Roman" w:hAnsi="Arial"/>
      <w:sz w:val="18"/>
      <w:szCs w:val="18"/>
    </w:rPr>
    <w:tblPr>
      <w:jc w:val="center"/>
      <w:tblBorders>
        <w:top w:val="single" w:sz="8" w:space="0" w:color="auto"/>
        <w:bottom w:val="single" w:sz="8" w:space="0" w:color="auto"/>
        <w:insideH w:val="dotted" w:sz="8" w:space="0" w:color="auto"/>
      </w:tblBorders>
      <w:tblCellMar>
        <w:left w:w="72" w:type="dxa"/>
        <w:right w:w="72" w:type="dxa"/>
      </w:tblCellMar>
    </w:tblPr>
    <w:trPr>
      <w:jc w:val="center"/>
    </w:trPr>
  </w:style>
  <w:style w:type="paragraph" w:customStyle="1" w:styleId="TableHead">
    <w:name w:val="Table Head"/>
    <w:rsid w:val="00F6506A"/>
    <w:pPr>
      <w:spacing w:before="60" w:after="60"/>
      <w:jc w:val="center"/>
    </w:pPr>
    <w:rPr>
      <w:rFonts w:ascii="Arial" w:eastAsia="Times New Roman" w:hAnsi="Arial"/>
      <w:i/>
      <w:snapToGrid w:val="0"/>
      <w:sz w:val="18"/>
    </w:rPr>
  </w:style>
  <w:style w:type="paragraph" w:customStyle="1" w:styleId="TableNote">
    <w:name w:val="Table Note"/>
    <w:basedOn w:val="Normal"/>
    <w:rsid w:val="00F6506A"/>
    <w:pPr>
      <w:tabs>
        <w:tab w:val="right" w:pos="630"/>
        <w:tab w:val="right" w:pos="720"/>
      </w:tabs>
      <w:suppressAutoHyphens/>
      <w:spacing w:before="60" w:after="60"/>
    </w:pPr>
    <w:rPr>
      <w:rFonts w:ascii="Arial" w:eastAsia="Times New Roman" w:hAnsi="Arial"/>
      <w:sz w:val="18"/>
    </w:rPr>
  </w:style>
  <w:style w:type="character" w:customStyle="1" w:styleId="TableNoteChar">
    <w:name w:val="Table Note Char"/>
    <w:rsid w:val="00F6506A"/>
    <w:rPr>
      <w:rFonts w:ascii="Arial" w:hAnsi="Arial"/>
      <w:sz w:val="18"/>
      <w:szCs w:val="24"/>
      <w:lang w:val="en-US" w:eastAsia="en-US" w:bidi="ar-SA"/>
    </w:rPr>
  </w:style>
  <w:style w:type="paragraph" w:customStyle="1" w:styleId="Tablesource">
    <w:name w:val="Table source"/>
    <w:basedOn w:val="Normal"/>
    <w:next w:val="Normal"/>
    <w:rsid w:val="00F6506A"/>
    <w:pPr>
      <w:suppressAutoHyphens/>
      <w:spacing w:after="240"/>
      <w:ind w:left="288" w:hanging="288"/>
      <w:jc w:val="both"/>
    </w:pPr>
    <w:rPr>
      <w:rFonts w:ascii="Book Antiqua" w:eastAsia="Times New Roman" w:hAnsi="Book Antiqua"/>
      <w:sz w:val="18"/>
      <w:szCs w:val="20"/>
    </w:rPr>
  </w:style>
  <w:style w:type="paragraph" w:customStyle="1" w:styleId="TableTitle">
    <w:name w:val="Table Title"/>
    <w:basedOn w:val="Normal"/>
    <w:next w:val="Normal"/>
    <w:rsid w:val="00F6506A"/>
    <w:pPr>
      <w:suppressAutoHyphens/>
      <w:spacing w:after="120"/>
      <w:jc w:val="both"/>
    </w:pPr>
    <w:rPr>
      <w:rFonts w:ascii="Arial" w:eastAsia="Times New Roman" w:hAnsi="Arial"/>
      <w:b/>
      <w:sz w:val="20"/>
      <w:lang w:eastAsia="en-GB"/>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link w:val="CharCharCharCharCarChar"/>
    <w:uiPriority w:val="99"/>
    <w:unhideWhenUsed/>
    <w:qFormat/>
    <w:rsid w:val="00353E96"/>
    <w:rPr>
      <w:vertAlign w:val="superscript"/>
    </w:rPr>
  </w:style>
  <w:style w:type="paragraph" w:styleId="Footer">
    <w:name w:val="footer"/>
    <w:basedOn w:val="Normal"/>
    <w:link w:val="FooterChar"/>
    <w:uiPriority w:val="99"/>
    <w:unhideWhenUsed/>
    <w:rsid w:val="00FA6DBD"/>
    <w:pPr>
      <w:tabs>
        <w:tab w:val="center" w:pos="4320"/>
        <w:tab w:val="right" w:pos="8640"/>
      </w:tabs>
    </w:pPr>
  </w:style>
  <w:style w:type="character" w:customStyle="1" w:styleId="FooterChar">
    <w:name w:val="Footer Char"/>
    <w:link w:val="Footer"/>
    <w:uiPriority w:val="99"/>
    <w:rsid w:val="00FA6DBD"/>
    <w:rPr>
      <w:sz w:val="24"/>
      <w:szCs w:val="24"/>
    </w:rPr>
  </w:style>
  <w:style w:type="character" w:styleId="PageNumber">
    <w:name w:val="page number"/>
    <w:basedOn w:val="DefaultParagraphFont"/>
    <w:uiPriority w:val="99"/>
    <w:semiHidden/>
    <w:unhideWhenUsed/>
    <w:rsid w:val="00FA6DBD"/>
  </w:style>
  <w:style w:type="character" w:styleId="Hyperlink">
    <w:name w:val="Hyperlink"/>
    <w:uiPriority w:val="99"/>
    <w:rsid w:val="00D92972"/>
    <w:rPr>
      <w:color w:val="0000D4"/>
      <w:u w:val="single"/>
    </w:rPr>
  </w:style>
  <w:style w:type="paragraph" w:styleId="Header">
    <w:name w:val="header"/>
    <w:basedOn w:val="Normal"/>
    <w:link w:val="HeaderChar"/>
    <w:rsid w:val="00C35CC4"/>
    <w:pPr>
      <w:tabs>
        <w:tab w:val="center" w:pos="4320"/>
        <w:tab w:val="right" w:pos="8640"/>
      </w:tabs>
    </w:pPr>
  </w:style>
  <w:style w:type="character" w:customStyle="1" w:styleId="HeaderChar">
    <w:name w:val="Header Char"/>
    <w:link w:val="Header"/>
    <w:rsid w:val="00C35CC4"/>
    <w:rPr>
      <w:sz w:val="24"/>
      <w:szCs w:val="24"/>
    </w:rPr>
  </w:style>
  <w:style w:type="paragraph" w:styleId="CommentText">
    <w:name w:val="annotation text"/>
    <w:basedOn w:val="Normal"/>
    <w:link w:val="CommentTextChar"/>
    <w:uiPriority w:val="99"/>
    <w:rsid w:val="00A1537B"/>
    <w:pPr>
      <w:spacing w:after="0"/>
    </w:pPr>
    <w:rPr>
      <w:rFonts w:ascii="Times New Roman" w:eastAsia="Times New Roman" w:hAnsi="Times New Roman"/>
      <w:sz w:val="20"/>
      <w:szCs w:val="20"/>
    </w:rPr>
  </w:style>
  <w:style w:type="character" w:customStyle="1" w:styleId="CommentTextChar">
    <w:name w:val="Comment Text Char"/>
    <w:link w:val="CommentText"/>
    <w:uiPriority w:val="99"/>
    <w:rsid w:val="00A1537B"/>
    <w:rPr>
      <w:rFonts w:ascii="Times New Roman" w:eastAsia="Times New Roman" w:hAnsi="Times New Roman"/>
    </w:rPr>
  </w:style>
  <w:style w:type="character" w:styleId="CommentReference">
    <w:name w:val="annotation reference"/>
    <w:uiPriority w:val="99"/>
    <w:rsid w:val="00A1537B"/>
    <w:rPr>
      <w:sz w:val="18"/>
      <w:szCs w:val="18"/>
    </w:rPr>
  </w:style>
  <w:style w:type="paragraph" w:styleId="BalloonText">
    <w:name w:val="Balloon Text"/>
    <w:basedOn w:val="Normal"/>
    <w:link w:val="BalloonTextChar"/>
    <w:rsid w:val="00A1537B"/>
    <w:pPr>
      <w:spacing w:after="0"/>
    </w:pPr>
    <w:rPr>
      <w:rFonts w:ascii="Lucida Grande" w:hAnsi="Lucida Grande"/>
      <w:sz w:val="18"/>
      <w:szCs w:val="18"/>
    </w:rPr>
  </w:style>
  <w:style w:type="character" w:customStyle="1" w:styleId="BalloonTextChar">
    <w:name w:val="Balloon Text Char"/>
    <w:link w:val="BalloonText"/>
    <w:rsid w:val="00A1537B"/>
    <w:rPr>
      <w:rFonts w:ascii="Lucida Grande" w:hAnsi="Lucida Grande"/>
      <w:sz w:val="18"/>
      <w:szCs w:val="18"/>
    </w:rPr>
  </w:style>
  <w:style w:type="paragraph" w:customStyle="1" w:styleId="MediumGrid1-Accent21">
    <w:name w:val="Medium Grid 1 - Accent 21"/>
    <w:aliases w:val="Sub-heading,Numbered Paragraph,Main numbered paragraph,References,Numbered List Paragraph,123 List Paragraph,List Paragraph (numbered (a)),List Paragraph nowy,Liste 1,List_Paragraph,Multilevel para_II,List Paragraph1"/>
    <w:basedOn w:val="Normal"/>
    <w:link w:val="MediumGrid1-Accent2Char"/>
    <w:uiPriority w:val="34"/>
    <w:qFormat/>
    <w:rsid w:val="00871C9D"/>
    <w:pPr>
      <w:spacing w:after="0"/>
      <w:ind w:left="720"/>
      <w:contextualSpacing/>
    </w:pPr>
    <w:rPr>
      <w:rFonts w:ascii="Times New Roman" w:eastAsia="Times New Roman" w:hAnsi="Times New Roman"/>
    </w:rPr>
  </w:style>
  <w:style w:type="character" w:customStyle="1" w:styleId="Heading7Char">
    <w:name w:val="Heading 7 Char"/>
    <w:link w:val="Heading7"/>
    <w:rsid w:val="009F637E"/>
    <w:rPr>
      <w:rFonts w:ascii="Times New Roman" w:eastAsia="Times New Roman" w:hAnsi="Times New Roman"/>
      <w:sz w:val="24"/>
      <w:szCs w:val="24"/>
    </w:rPr>
  </w:style>
  <w:style w:type="paragraph" w:styleId="TOC2">
    <w:name w:val="toc 2"/>
    <w:basedOn w:val="Normal"/>
    <w:next w:val="Normal"/>
    <w:autoRedefine/>
    <w:uiPriority w:val="39"/>
    <w:rsid w:val="00F5440C"/>
    <w:pPr>
      <w:ind w:left="240"/>
    </w:pPr>
  </w:style>
  <w:style w:type="paragraph" w:styleId="TOC1">
    <w:name w:val="toc 1"/>
    <w:basedOn w:val="Normal"/>
    <w:next w:val="Normal"/>
    <w:autoRedefine/>
    <w:uiPriority w:val="39"/>
    <w:rsid w:val="00F5440C"/>
  </w:style>
  <w:style w:type="paragraph" w:styleId="TOC3">
    <w:name w:val="toc 3"/>
    <w:basedOn w:val="Normal"/>
    <w:next w:val="Normal"/>
    <w:autoRedefine/>
    <w:uiPriority w:val="39"/>
    <w:rsid w:val="00F5440C"/>
    <w:pPr>
      <w:ind w:left="480"/>
    </w:pPr>
  </w:style>
  <w:style w:type="paragraph" w:styleId="BodyTextIndent">
    <w:name w:val="Body Text Indent"/>
    <w:basedOn w:val="Normal"/>
    <w:link w:val="BodyTextIndentChar"/>
    <w:rsid w:val="00F5440C"/>
    <w:pPr>
      <w:spacing w:after="120"/>
      <w:ind w:left="360"/>
    </w:pPr>
  </w:style>
  <w:style w:type="character" w:customStyle="1" w:styleId="BodyTextIndentChar">
    <w:name w:val="Body Text Indent Char"/>
    <w:link w:val="BodyTextIndent"/>
    <w:rsid w:val="00F5440C"/>
    <w:rPr>
      <w:sz w:val="24"/>
      <w:szCs w:val="24"/>
    </w:rPr>
  </w:style>
  <w:style w:type="paragraph" w:customStyle="1" w:styleId="Char">
    <w:name w:val="Char"/>
    <w:basedOn w:val="Normal"/>
    <w:rsid w:val="00F5440C"/>
    <w:pPr>
      <w:spacing w:after="160" w:line="240" w:lineRule="exact"/>
    </w:pPr>
    <w:rPr>
      <w:rFonts w:ascii="Verdana" w:eastAsia="Times New Roman" w:hAnsi="Verdana" w:cs="Verdana"/>
      <w:sz w:val="20"/>
      <w:szCs w:val="20"/>
    </w:rPr>
  </w:style>
  <w:style w:type="paragraph" w:styleId="BodyTextIndent3">
    <w:name w:val="Body Text Indent 3"/>
    <w:basedOn w:val="Normal"/>
    <w:link w:val="BodyTextIndent3Char"/>
    <w:rsid w:val="00F5440C"/>
    <w:pPr>
      <w:spacing w:after="120"/>
      <w:ind w:left="360"/>
    </w:pPr>
    <w:rPr>
      <w:sz w:val="16"/>
      <w:szCs w:val="16"/>
    </w:rPr>
  </w:style>
  <w:style w:type="character" w:customStyle="1" w:styleId="BodyTextIndent3Char">
    <w:name w:val="Body Text Indent 3 Char"/>
    <w:link w:val="BodyTextIndent3"/>
    <w:rsid w:val="00F5440C"/>
    <w:rPr>
      <w:sz w:val="16"/>
      <w:szCs w:val="16"/>
    </w:rPr>
  </w:style>
  <w:style w:type="character" w:customStyle="1" w:styleId="MediumGrid1-Accent2Char">
    <w:name w:val="Medium Grid 1 - Accent 2 Char"/>
    <w:aliases w:val="Sub-heading Char,Numbered Paragraph Char,Main numbered paragraph Char,References Char,Numbered List Paragraph Char,123 List Paragraph Char,List Paragraph (numbered (a)) Char,List Paragraph nowy Char,Liste 1 Char"/>
    <w:link w:val="MediumGrid1-Accent21"/>
    <w:uiPriority w:val="34"/>
    <w:qFormat/>
    <w:locked/>
    <w:rsid w:val="00CB0ACA"/>
    <w:rPr>
      <w:rFonts w:ascii="Times New Roman" w:eastAsia="Times New Roman" w:hAnsi="Times New Roman"/>
      <w:sz w:val="24"/>
      <w:szCs w:val="24"/>
    </w:rPr>
  </w:style>
  <w:style w:type="character" w:styleId="Emphasis">
    <w:name w:val="Emphasis"/>
    <w:uiPriority w:val="20"/>
    <w:qFormat/>
    <w:rsid w:val="008D5C2F"/>
    <w:rPr>
      <w:b/>
      <w:bCs/>
      <w:i w:val="0"/>
      <w:iCs w:val="0"/>
    </w:rPr>
  </w:style>
  <w:style w:type="paragraph" w:customStyle="1" w:styleId="Para">
    <w:name w:val="Para"/>
    <w:uiPriority w:val="99"/>
    <w:qFormat/>
    <w:rsid w:val="00C84B85"/>
    <w:pPr>
      <w:suppressAutoHyphens/>
      <w:spacing w:after="120" w:line="100" w:lineRule="atLeast"/>
      <w:jc w:val="both"/>
    </w:pPr>
    <w:rPr>
      <w:rFonts w:ascii="Times New Roman" w:eastAsia="SimSun" w:hAnsi="Times New Roman" w:cs="Calibri"/>
      <w:kern w:val="1"/>
      <w:sz w:val="24"/>
      <w:szCs w:val="24"/>
      <w:lang w:eastAsia="hi-IN" w:bidi="hi-IN"/>
    </w:rPr>
  </w:style>
  <w:style w:type="paragraph" w:customStyle="1" w:styleId="CharCharCharCharCarChar">
    <w:name w:val="Char Char Char Char Car Char"/>
    <w:aliases w:val="BVI fn,Footnote"/>
    <w:basedOn w:val="Normal"/>
    <w:next w:val="Normal"/>
    <w:link w:val="FootnoteReference"/>
    <w:uiPriority w:val="99"/>
    <w:rsid w:val="00C84B85"/>
    <w:pPr>
      <w:spacing w:after="160" w:line="240" w:lineRule="exact"/>
    </w:pPr>
    <w:rPr>
      <w:sz w:val="20"/>
      <w:szCs w:val="20"/>
      <w:vertAlign w:val="superscript"/>
    </w:rPr>
  </w:style>
  <w:style w:type="paragraph" w:customStyle="1" w:styleId="AppendixH1">
    <w:name w:val="AppendixH1"/>
    <w:next w:val="Normal"/>
    <w:rsid w:val="006E13A1"/>
    <w:pPr>
      <w:keepLines/>
      <w:widowControl w:val="0"/>
      <w:tabs>
        <w:tab w:val="left" w:pos="680"/>
      </w:tabs>
      <w:spacing w:before="480" w:after="240"/>
      <w:ind w:right="2835"/>
    </w:pPr>
    <w:rPr>
      <w:rFonts w:ascii="Arial" w:eastAsia="SimHei" w:hAnsi="Arial" w:cs="Arial"/>
      <w:b/>
      <w:bCs/>
      <w:sz w:val="28"/>
      <w:szCs w:val="30"/>
      <w:lang w:val="en-GB"/>
    </w:rPr>
  </w:style>
  <w:style w:type="paragraph" w:customStyle="1" w:styleId="ListDash1">
    <w:name w:val="List Dash 1"/>
    <w:basedOn w:val="Normal"/>
    <w:rsid w:val="003B5C7A"/>
    <w:pPr>
      <w:numPr>
        <w:numId w:val="14"/>
      </w:numPr>
      <w:spacing w:before="120" w:after="120"/>
      <w:jc w:val="both"/>
    </w:pPr>
    <w:rPr>
      <w:rFonts w:ascii="Times New Roman" w:eastAsia="Times New Roman" w:hAnsi="Times New Roman"/>
      <w:lang w:val="en-GB" w:eastAsia="de-DE"/>
    </w:rPr>
  </w:style>
  <w:style w:type="paragraph" w:styleId="NormalWeb">
    <w:name w:val="Normal (Web)"/>
    <w:basedOn w:val="Normal"/>
    <w:uiPriority w:val="99"/>
    <w:unhideWhenUsed/>
    <w:rsid w:val="00FE23DE"/>
    <w:pPr>
      <w:spacing w:before="100" w:beforeAutospacing="1" w:after="100" w:afterAutospacing="1"/>
    </w:pPr>
    <w:rPr>
      <w:rFonts w:ascii="Times New Roman" w:hAnsi="Times New Roman"/>
      <w:sz w:val="20"/>
      <w:szCs w:val="20"/>
    </w:rPr>
  </w:style>
  <w:style w:type="paragraph" w:customStyle="1" w:styleId="HEARTBodytext">
    <w:name w:val="HEART Body text"/>
    <w:basedOn w:val="Normal"/>
    <w:link w:val="HEARTBodytextChar"/>
    <w:qFormat/>
    <w:rsid w:val="00A35766"/>
    <w:pPr>
      <w:spacing w:after="120"/>
    </w:pPr>
    <w:rPr>
      <w:rFonts w:ascii="Arial" w:eastAsia="Times New Roman" w:hAnsi="Arial"/>
      <w:sz w:val="22"/>
      <w:szCs w:val="20"/>
      <w:lang w:val="en-GB"/>
    </w:rPr>
  </w:style>
  <w:style w:type="character" w:customStyle="1" w:styleId="HEARTBodytextChar">
    <w:name w:val="HEART Body text Char"/>
    <w:link w:val="HEARTBodytext"/>
    <w:rsid w:val="00A35766"/>
    <w:rPr>
      <w:rFonts w:ascii="Arial" w:eastAsia="Times New Roman" w:hAnsi="Arial"/>
      <w:sz w:val="22"/>
      <w:lang w:val="en-GB"/>
    </w:rPr>
  </w:style>
  <w:style w:type="paragraph" w:customStyle="1" w:styleId="Heading4NONUM">
    <w:name w:val="Heading 4 NO NUM"/>
    <w:basedOn w:val="Heading4"/>
    <w:next w:val="HEARTBodytext"/>
    <w:qFormat/>
    <w:rsid w:val="00A35766"/>
    <w:pPr>
      <w:spacing w:before="120" w:after="120"/>
    </w:pPr>
    <w:rPr>
      <w:b/>
      <w:i w:val="0"/>
      <w:kern w:val="32"/>
      <w:sz w:val="22"/>
      <w:lang w:val="en-GB"/>
    </w:rPr>
  </w:style>
  <w:style w:type="paragraph" w:customStyle="1" w:styleId="Default">
    <w:name w:val="Default"/>
    <w:rsid w:val="00C76F4D"/>
    <w:pPr>
      <w:autoSpaceDE w:val="0"/>
      <w:autoSpaceDN w:val="0"/>
      <w:adjustRightInd w:val="0"/>
    </w:pPr>
    <w:rPr>
      <w:rFonts w:ascii="Times New Roman" w:eastAsia="Yu Mincho" w:hAnsi="Times New Roman"/>
      <w:color w:val="000000"/>
      <w:sz w:val="24"/>
      <w:szCs w:val="24"/>
    </w:rPr>
  </w:style>
  <w:style w:type="paragraph" w:customStyle="1" w:styleId="MediumShading1-Accent11">
    <w:name w:val="Medium Shading 1 - Accent 11"/>
    <w:link w:val="MediumShading1-Accent1Char"/>
    <w:uiPriority w:val="1"/>
    <w:qFormat/>
    <w:rsid w:val="00843EA7"/>
    <w:rPr>
      <w:rFonts w:ascii="Calibri" w:eastAsia="Yu Mincho" w:hAnsi="Calibri"/>
      <w:sz w:val="22"/>
      <w:szCs w:val="22"/>
    </w:rPr>
  </w:style>
  <w:style w:type="character" w:customStyle="1" w:styleId="MediumShading1-Accent1Char">
    <w:name w:val="Medium Shading 1 - Accent 1 Char"/>
    <w:link w:val="MediumShading1-Accent11"/>
    <w:uiPriority w:val="1"/>
    <w:rsid w:val="00843EA7"/>
    <w:rPr>
      <w:rFonts w:ascii="Calibri" w:eastAsia="Yu Mincho" w:hAnsi="Calibri"/>
      <w:sz w:val="22"/>
      <w:szCs w:val="22"/>
    </w:rPr>
  </w:style>
  <w:style w:type="table" w:customStyle="1" w:styleId="PlainTable21">
    <w:name w:val="Plain Table 21"/>
    <w:basedOn w:val="TableNormal"/>
    <w:uiPriority w:val="42"/>
    <w:rsid w:val="00843EA7"/>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843EA7"/>
    <w:pPr>
      <w:widowControl w:val="0"/>
      <w:autoSpaceDE w:val="0"/>
      <w:autoSpaceDN w:val="0"/>
      <w:spacing w:after="0"/>
      <w:ind w:left="100"/>
    </w:pPr>
    <w:rPr>
      <w:rFonts w:ascii="Calibri" w:eastAsia="Calibri" w:hAnsi="Calibri" w:cs="Calibri"/>
      <w:sz w:val="22"/>
      <w:szCs w:val="22"/>
      <w:lang w:bidi="en-US"/>
    </w:rPr>
  </w:style>
  <w:style w:type="table" w:styleId="ColorfulGrid-Accent2">
    <w:name w:val="Colorful Grid Accent 2"/>
    <w:basedOn w:val="TableNormal"/>
    <w:uiPriority w:val="69"/>
    <w:rsid w:val="00843EA7"/>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TOC4">
    <w:name w:val="toc 4"/>
    <w:basedOn w:val="Normal"/>
    <w:next w:val="Normal"/>
    <w:autoRedefine/>
    <w:rsid w:val="00B849F0"/>
    <w:pPr>
      <w:ind w:left="720"/>
    </w:pPr>
  </w:style>
  <w:style w:type="paragraph" w:styleId="TOC5">
    <w:name w:val="toc 5"/>
    <w:basedOn w:val="Normal"/>
    <w:next w:val="Normal"/>
    <w:autoRedefine/>
    <w:rsid w:val="00B849F0"/>
    <w:pPr>
      <w:ind w:left="960"/>
    </w:pPr>
  </w:style>
  <w:style w:type="paragraph" w:styleId="TOC6">
    <w:name w:val="toc 6"/>
    <w:basedOn w:val="Normal"/>
    <w:next w:val="Normal"/>
    <w:autoRedefine/>
    <w:rsid w:val="00B849F0"/>
    <w:pPr>
      <w:ind w:left="1200"/>
    </w:pPr>
  </w:style>
  <w:style w:type="paragraph" w:styleId="TOC7">
    <w:name w:val="toc 7"/>
    <w:basedOn w:val="Normal"/>
    <w:next w:val="Normal"/>
    <w:autoRedefine/>
    <w:rsid w:val="00B849F0"/>
    <w:pPr>
      <w:ind w:left="1440"/>
    </w:pPr>
  </w:style>
  <w:style w:type="paragraph" w:styleId="TOC8">
    <w:name w:val="toc 8"/>
    <w:basedOn w:val="Normal"/>
    <w:next w:val="Normal"/>
    <w:autoRedefine/>
    <w:rsid w:val="00B849F0"/>
    <w:pPr>
      <w:ind w:left="1680"/>
    </w:pPr>
  </w:style>
  <w:style w:type="paragraph" w:styleId="TOC9">
    <w:name w:val="toc 9"/>
    <w:basedOn w:val="Normal"/>
    <w:next w:val="Normal"/>
    <w:autoRedefine/>
    <w:rsid w:val="00B849F0"/>
    <w:pPr>
      <w:ind w:left="1920"/>
    </w:pPr>
  </w:style>
  <w:style w:type="paragraph" w:customStyle="1" w:styleId="ColorfulList-Accent11">
    <w:name w:val="Colorful List - Accent 11"/>
    <w:aliases w:val="Bullet paras,Body,L"/>
    <w:basedOn w:val="Normal"/>
    <w:uiPriority w:val="34"/>
    <w:qFormat/>
    <w:rsid w:val="007974C6"/>
    <w:pPr>
      <w:ind w:left="720"/>
    </w:pPr>
  </w:style>
  <w:style w:type="paragraph" w:styleId="CommentSubject">
    <w:name w:val="annotation subject"/>
    <w:basedOn w:val="CommentText"/>
    <w:next w:val="CommentText"/>
    <w:link w:val="CommentSubjectChar"/>
    <w:rsid w:val="003341A3"/>
    <w:pPr>
      <w:spacing w:after="200"/>
    </w:pPr>
    <w:rPr>
      <w:rFonts w:ascii="Cambria" w:eastAsia="Cambria" w:hAnsi="Cambria"/>
      <w:b/>
      <w:bCs/>
    </w:rPr>
  </w:style>
  <w:style w:type="character" w:customStyle="1" w:styleId="CommentSubjectChar">
    <w:name w:val="Comment Subject Char"/>
    <w:link w:val="CommentSubject"/>
    <w:rsid w:val="003341A3"/>
    <w:rPr>
      <w:rFonts w:ascii="Times New Roman" w:eastAsia="Times New Roman" w:hAnsi="Times New Roman"/>
      <w:b/>
      <w:bCs/>
    </w:rPr>
  </w:style>
  <w:style w:type="paragraph" w:customStyle="1" w:styleId="MediumGrid21">
    <w:name w:val="Medium Grid 21"/>
    <w:link w:val="MediumGrid2Char1"/>
    <w:uiPriority w:val="1"/>
    <w:qFormat/>
    <w:rsid w:val="00337695"/>
    <w:rPr>
      <w:rFonts w:ascii="Calibri" w:eastAsia="Times New Roman" w:hAnsi="Calibri"/>
      <w:sz w:val="22"/>
      <w:szCs w:val="22"/>
    </w:rPr>
  </w:style>
  <w:style w:type="character" w:customStyle="1" w:styleId="MediumGrid2Char1">
    <w:name w:val="Medium Grid 2 Char1"/>
    <w:link w:val="MediumGrid21"/>
    <w:uiPriority w:val="1"/>
    <w:rsid w:val="00337695"/>
    <w:rPr>
      <w:rFonts w:ascii="Calibri" w:eastAsia="Times New Roman" w:hAnsi="Calibri"/>
      <w:sz w:val="22"/>
      <w:szCs w:val="22"/>
    </w:rPr>
  </w:style>
  <w:style w:type="table" w:customStyle="1" w:styleId="LightGrid1">
    <w:name w:val="Light Grid1"/>
    <w:basedOn w:val="TableNormal"/>
    <w:uiPriority w:val="62"/>
    <w:rsid w:val="00AF5DCE"/>
    <w:rPr>
      <w:rFonts w:ascii="Calibri" w:eastAsia="Calibri" w:hAnsi="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PMingLiU" w:eastAsia="Times New Roman" w:hAnsi="PMingLiU"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MingLiU" w:eastAsia="Times New Roman" w:hAnsi="PMingLiU"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210">
    <w:name w:val="Plain Table 210"/>
    <w:basedOn w:val="TableNormal"/>
    <w:uiPriority w:val="42"/>
    <w:rsid w:val="00875D1B"/>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5Char">
    <w:name w:val="Heading 5 Char"/>
    <w:link w:val="Heading5"/>
    <w:semiHidden/>
    <w:rsid w:val="009F637E"/>
    <w:rPr>
      <w:rFonts w:ascii="Cambria" w:eastAsia="MS Mincho" w:hAnsi="Cambria" w:cs="Times New Roman"/>
      <w:b/>
      <w:bCs/>
      <w:i/>
      <w:iCs/>
      <w:sz w:val="26"/>
      <w:szCs w:val="26"/>
    </w:rPr>
  </w:style>
  <w:style w:type="character" w:customStyle="1" w:styleId="Heading6Char">
    <w:name w:val="Heading 6 Char"/>
    <w:link w:val="Heading6"/>
    <w:semiHidden/>
    <w:rsid w:val="009F637E"/>
    <w:rPr>
      <w:rFonts w:ascii="Cambria" w:eastAsia="MS Mincho" w:hAnsi="Cambria" w:cs="Times New Roman"/>
      <w:b/>
      <w:bCs/>
      <w:sz w:val="22"/>
      <w:szCs w:val="22"/>
    </w:rPr>
  </w:style>
  <w:style w:type="character" w:customStyle="1" w:styleId="Heading8Char">
    <w:name w:val="Heading 8 Char"/>
    <w:link w:val="Heading8"/>
    <w:semiHidden/>
    <w:rsid w:val="009F637E"/>
    <w:rPr>
      <w:rFonts w:ascii="Cambria" w:eastAsia="MS Mincho" w:hAnsi="Cambria" w:cs="Times New Roman"/>
      <w:i/>
      <w:iCs/>
      <w:sz w:val="24"/>
      <w:szCs w:val="24"/>
    </w:rPr>
  </w:style>
  <w:style w:type="character" w:customStyle="1" w:styleId="Heading9Char">
    <w:name w:val="Heading 9 Char"/>
    <w:link w:val="Heading9"/>
    <w:semiHidden/>
    <w:rsid w:val="009F637E"/>
    <w:rPr>
      <w:rFonts w:ascii="Calibri" w:eastAsia="MS Gothic" w:hAnsi="Calibri" w:cs="Times New Roman"/>
      <w:sz w:val="22"/>
      <w:szCs w:val="22"/>
    </w:rPr>
  </w:style>
  <w:style w:type="paragraph" w:styleId="Revision">
    <w:name w:val="Revision"/>
    <w:hidden/>
    <w:semiHidden/>
    <w:rsid w:val="004218D3"/>
    <w:rPr>
      <w:sz w:val="24"/>
      <w:szCs w:val="24"/>
    </w:rPr>
  </w:style>
  <w:style w:type="table" w:customStyle="1" w:styleId="PlainTable2100">
    <w:name w:val="Plain Table 2100"/>
    <w:basedOn w:val="TableNormal"/>
    <w:uiPriority w:val="42"/>
    <w:rsid w:val="00116ADB"/>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
    <w:name w:val="Plain Table 21000"/>
    <w:basedOn w:val="TableNormal"/>
    <w:uiPriority w:val="42"/>
    <w:rsid w:val="00C86DBB"/>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
    <w:name w:val="Plain Table 210000"/>
    <w:basedOn w:val="TableNormal"/>
    <w:uiPriority w:val="42"/>
    <w:rsid w:val="00E95700"/>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
    <w:name w:val="Plain Table 2100000"/>
    <w:basedOn w:val="TableNormal"/>
    <w:uiPriority w:val="42"/>
    <w:rsid w:val="004C09BA"/>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
    <w:name w:val="Plain Table 21000000"/>
    <w:basedOn w:val="TableNormal"/>
    <w:uiPriority w:val="42"/>
    <w:rsid w:val="00915EA6"/>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0">
    <w:name w:val="Plain Table 210000000"/>
    <w:basedOn w:val="TableNormal"/>
    <w:uiPriority w:val="42"/>
    <w:rsid w:val="004E62CF"/>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00">
    <w:name w:val="Plain Table 2100000000"/>
    <w:basedOn w:val="TableNormal"/>
    <w:uiPriority w:val="42"/>
    <w:rsid w:val="00C60AF3"/>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000">
    <w:name w:val="Plain Table 21000000000"/>
    <w:basedOn w:val="TableNormal"/>
    <w:uiPriority w:val="42"/>
    <w:rsid w:val="00F01392"/>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0000">
    <w:name w:val="Plain Table 210000000000"/>
    <w:basedOn w:val="TableNormal"/>
    <w:uiPriority w:val="42"/>
    <w:rsid w:val="009621FA"/>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00000">
    <w:name w:val="Plain Table 2100000000000"/>
    <w:basedOn w:val="TableNormal"/>
    <w:uiPriority w:val="42"/>
    <w:rsid w:val="00E05C83"/>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00000000000">
    <w:name w:val="Plain Table 21000000000000"/>
    <w:basedOn w:val="TableNormal"/>
    <w:uiPriority w:val="42"/>
    <w:rsid w:val="006E6362"/>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7D0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8515">
      <w:bodyDiv w:val="1"/>
      <w:marLeft w:val="0"/>
      <w:marRight w:val="0"/>
      <w:marTop w:val="0"/>
      <w:marBottom w:val="0"/>
      <w:divBdr>
        <w:top w:val="none" w:sz="0" w:space="0" w:color="auto"/>
        <w:left w:val="none" w:sz="0" w:space="0" w:color="auto"/>
        <w:bottom w:val="none" w:sz="0" w:space="0" w:color="auto"/>
        <w:right w:val="none" w:sz="0" w:space="0" w:color="auto"/>
      </w:divBdr>
    </w:div>
    <w:div w:id="438453001">
      <w:bodyDiv w:val="1"/>
      <w:marLeft w:val="0"/>
      <w:marRight w:val="0"/>
      <w:marTop w:val="0"/>
      <w:marBottom w:val="0"/>
      <w:divBdr>
        <w:top w:val="none" w:sz="0" w:space="0" w:color="auto"/>
        <w:left w:val="none" w:sz="0" w:space="0" w:color="auto"/>
        <w:bottom w:val="none" w:sz="0" w:space="0" w:color="auto"/>
        <w:right w:val="none" w:sz="0" w:space="0" w:color="auto"/>
      </w:divBdr>
      <w:divsChild>
        <w:div w:id="1549953399">
          <w:marLeft w:val="0"/>
          <w:marRight w:val="0"/>
          <w:marTop w:val="0"/>
          <w:marBottom w:val="0"/>
          <w:divBdr>
            <w:top w:val="none" w:sz="0" w:space="0" w:color="auto"/>
            <w:left w:val="none" w:sz="0" w:space="0" w:color="auto"/>
            <w:bottom w:val="none" w:sz="0" w:space="0" w:color="auto"/>
            <w:right w:val="none" w:sz="0" w:space="0" w:color="auto"/>
          </w:divBdr>
          <w:divsChild>
            <w:div w:id="1983000705">
              <w:marLeft w:val="0"/>
              <w:marRight w:val="0"/>
              <w:marTop w:val="0"/>
              <w:marBottom w:val="0"/>
              <w:divBdr>
                <w:top w:val="none" w:sz="0" w:space="0" w:color="auto"/>
                <w:left w:val="none" w:sz="0" w:space="0" w:color="auto"/>
                <w:bottom w:val="none" w:sz="0" w:space="0" w:color="auto"/>
                <w:right w:val="none" w:sz="0" w:space="0" w:color="auto"/>
              </w:divBdr>
              <w:divsChild>
                <w:div w:id="11522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6860">
      <w:bodyDiv w:val="1"/>
      <w:marLeft w:val="0"/>
      <w:marRight w:val="0"/>
      <w:marTop w:val="0"/>
      <w:marBottom w:val="0"/>
      <w:divBdr>
        <w:top w:val="none" w:sz="0" w:space="0" w:color="auto"/>
        <w:left w:val="none" w:sz="0" w:space="0" w:color="auto"/>
        <w:bottom w:val="none" w:sz="0" w:space="0" w:color="auto"/>
        <w:right w:val="none" w:sz="0" w:space="0" w:color="auto"/>
      </w:divBdr>
    </w:div>
    <w:div w:id="556471500">
      <w:bodyDiv w:val="1"/>
      <w:marLeft w:val="0"/>
      <w:marRight w:val="0"/>
      <w:marTop w:val="0"/>
      <w:marBottom w:val="0"/>
      <w:divBdr>
        <w:top w:val="none" w:sz="0" w:space="0" w:color="auto"/>
        <w:left w:val="none" w:sz="0" w:space="0" w:color="auto"/>
        <w:bottom w:val="none" w:sz="0" w:space="0" w:color="auto"/>
        <w:right w:val="none" w:sz="0" w:space="0" w:color="auto"/>
      </w:divBdr>
    </w:div>
    <w:div w:id="564923611">
      <w:bodyDiv w:val="1"/>
      <w:marLeft w:val="0"/>
      <w:marRight w:val="0"/>
      <w:marTop w:val="0"/>
      <w:marBottom w:val="0"/>
      <w:divBdr>
        <w:top w:val="none" w:sz="0" w:space="0" w:color="auto"/>
        <w:left w:val="none" w:sz="0" w:space="0" w:color="auto"/>
        <w:bottom w:val="none" w:sz="0" w:space="0" w:color="auto"/>
        <w:right w:val="none" w:sz="0" w:space="0" w:color="auto"/>
      </w:divBdr>
      <w:divsChild>
        <w:div w:id="898589944">
          <w:marLeft w:val="0"/>
          <w:marRight w:val="0"/>
          <w:marTop w:val="0"/>
          <w:marBottom w:val="0"/>
          <w:divBdr>
            <w:top w:val="none" w:sz="0" w:space="0" w:color="auto"/>
            <w:left w:val="none" w:sz="0" w:space="0" w:color="auto"/>
            <w:bottom w:val="none" w:sz="0" w:space="0" w:color="auto"/>
            <w:right w:val="none" w:sz="0" w:space="0" w:color="auto"/>
          </w:divBdr>
          <w:divsChild>
            <w:div w:id="1869442003">
              <w:marLeft w:val="0"/>
              <w:marRight w:val="0"/>
              <w:marTop w:val="0"/>
              <w:marBottom w:val="0"/>
              <w:divBdr>
                <w:top w:val="none" w:sz="0" w:space="0" w:color="auto"/>
                <w:left w:val="none" w:sz="0" w:space="0" w:color="auto"/>
                <w:bottom w:val="none" w:sz="0" w:space="0" w:color="auto"/>
                <w:right w:val="none" w:sz="0" w:space="0" w:color="auto"/>
              </w:divBdr>
              <w:divsChild>
                <w:div w:id="1823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4139">
      <w:bodyDiv w:val="1"/>
      <w:marLeft w:val="0"/>
      <w:marRight w:val="0"/>
      <w:marTop w:val="0"/>
      <w:marBottom w:val="0"/>
      <w:divBdr>
        <w:top w:val="none" w:sz="0" w:space="0" w:color="auto"/>
        <w:left w:val="none" w:sz="0" w:space="0" w:color="auto"/>
        <w:bottom w:val="none" w:sz="0" w:space="0" w:color="auto"/>
        <w:right w:val="none" w:sz="0" w:space="0" w:color="auto"/>
      </w:divBdr>
    </w:div>
    <w:div w:id="783233311">
      <w:bodyDiv w:val="1"/>
      <w:marLeft w:val="0"/>
      <w:marRight w:val="0"/>
      <w:marTop w:val="0"/>
      <w:marBottom w:val="0"/>
      <w:divBdr>
        <w:top w:val="none" w:sz="0" w:space="0" w:color="auto"/>
        <w:left w:val="none" w:sz="0" w:space="0" w:color="auto"/>
        <w:bottom w:val="none" w:sz="0" w:space="0" w:color="auto"/>
        <w:right w:val="none" w:sz="0" w:space="0" w:color="auto"/>
      </w:divBdr>
    </w:div>
    <w:div w:id="1031497648">
      <w:bodyDiv w:val="1"/>
      <w:marLeft w:val="0"/>
      <w:marRight w:val="0"/>
      <w:marTop w:val="0"/>
      <w:marBottom w:val="0"/>
      <w:divBdr>
        <w:top w:val="none" w:sz="0" w:space="0" w:color="auto"/>
        <w:left w:val="none" w:sz="0" w:space="0" w:color="auto"/>
        <w:bottom w:val="none" w:sz="0" w:space="0" w:color="auto"/>
        <w:right w:val="none" w:sz="0" w:space="0" w:color="auto"/>
      </w:divBdr>
      <w:divsChild>
        <w:div w:id="598298071">
          <w:marLeft w:val="0"/>
          <w:marRight w:val="0"/>
          <w:marTop w:val="0"/>
          <w:marBottom w:val="0"/>
          <w:divBdr>
            <w:top w:val="none" w:sz="0" w:space="0" w:color="auto"/>
            <w:left w:val="none" w:sz="0" w:space="0" w:color="auto"/>
            <w:bottom w:val="none" w:sz="0" w:space="0" w:color="auto"/>
            <w:right w:val="none" w:sz="0" w:space="0" w:color="auto"/>
          </w:divBdr>
          <w:divsChild>
            <w:div w:id="57746152">
              <w:marLeft w:val="0"/>
              <w:marRight w:val="0"/>
              <w:marTop w:val="0"/>
              <w:marBottom w:val="0"/>
              <w:divBdr>
                <w:top w:val="none" w:sz="0" w:space="0" w:color="auto"/>
                <w:left w:val="none" w:sz="0" w:space="0" w:color="auto"/>
                <w:bottom w:val="none" w:sz="0" w:space="0" w:color="auto"/>
                <w:right w:val="none" w:sz="0" w:space="0" w:color="auto"/>
              </w:divBdr>
              <w:divsChild>
                <w:div w:id="3546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450">
      <w:bodyDiv w:val="1"/>
      <w:marLeft w:val="0"/>
      <w:marRight w:val="0"/>
      <w:marTop w:val="0"/>
      <w:marBottom w:val="0"/>
      <w:divBdr>
        <w:top w:val="none" w:sz="0" w:space="0" w:color="auto"/>
        <w:left w:val="none" w:sz="0" w:space="0" w:color="auto"/>
        <w:bottom w:val="none" w:sz="0" w:space="0" w:color="auto"/>
        <w:right w:val="none" w:sz="0" w:space="0" w:color="auto"/>
      </w:divBdr>
    </w:div>
    <w:div w:id="1354456396">
      <w:bodyDiv w:val="1"/>
      <w:marLeft w:val="0"/>
      <w:marRight w:val="0"/>
      <w:marTop w:val="0"/>
      <w:marBottom w:val="0"/>
      <w:divBdr>
        <w:top w:val="none" w:sz="0" w:space="0" w:color="auto"/>
        <w:left w:val="none" w:sz="0" w:space="0" w:color="auto"/>
        <w:bottom w:val="none" w:sz="0" w:space="0" w:color="auto"/>
        <w:right w:val="none" w:sz="0" w:space="0" w:color="auto"/>
      </w:divBdr>
    </w:div>
    <w:div w:id="1371763006">
      <w:bodyDiv w:val="1"/>
      <w:marLeft w:val="0"/>
      <w:marRight w:val="0"/>
      <w:marTop w:val="0"/>
      <w:marBottom w:val="0"/>
      <w:divBdr>
        <w:top w:val="none" w:sz="0" w:space="0" w:color="auto"/>
        <w:left w:val="none" w:sz="0" w:space="0" w:color="auto"/>
        <w:bottom w:val="none" w:sz="0" w:space="0" w:color="auto"/>
        <w:right w:val="none" w:sz="0" w:space="0" w:color="auto"/>
      </w:divBdr>
      <w:divsChild>
        <w:div w:id="1475751915">
          <w:marLeft w:val="0"/>
          <w:marRight w:val="0"/>
          <w:marTop w:val="0"/>
          <w:marBottom w:val="0"/>
          <w:divBdr>
            <w:top w:val="none" w:sz="0" w:space="0" w:color="auto"/>
            <w:left w:val="none" w:sz="0" w:space="0" w:color="auto"/>
            <w:bottom w:val="none" w:sz="0" w:space="0" w:color="auto"/>
            <w:right w:val="none" w:sz="0" w:space="0" w:color="auto"/>
          </w:divBdr>
          <w:divsChild>
            <w:div w:id="2102599808">
              <w:marLeft w:val="0"/>
              <w:marRight w:val="0"/>
              <w:marTop w:val="0"/>
              <w:marBottom w:val="0"/>
              <w:divBdr>
                <w:top w:val="none" w:sz="0" w:space="0" w:color="auto"/>
                <w:left w:val="none" w:sz="0" w:space="0" w:color="auto"/>
                <w:bottom w:val="none" w:sz="0" w:space="0" w:color="auto"/>
                <w:right w:val="none" w:sz="0" w:space="0" w:color="auto"/>
              </w:divBdr>
              <w:divsChild>
                <w:div w:id="627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98176">
      <w:bodyDiv w:val="1"/>
      <w:marLeft w:val="0"/>
      <w:marRight w:val="0"/>
      <w:marTop w:val="0"/>
      <w:marBottom w:val="0"/>
      <w:divBdr>
        <w:top w:val="none" w:sz="0" w:space="0" w:color="auto"/>
        <w:left w:val="none" w:sz="0" w:space="0" w:color="auto"/>
        <w:bottom w:val="none" w:sz="0" w:space="0" w:color="auto"/>
        <w:right w:val="none" w:sz="0" w:space="0" w:color="auto"/>
      </w:divBdr>
      <w:divsChild>
        <w:div w:id="1825468359">
          <w:marLeft w:val="0"/>
          <w:marRight w:val="0"/>
          <w:marTop w:val="0"/>
          <w:marBottom w:val="0"/>
          <w:divBdr>
            <w:top w:val="none" w:sz="0" w:space="0" w:color="auto"/>
            <w:left w:val="none" w:sz="0" w:space="0" w:color="auto"/>
            <w:bottom w:val="none" w:sz="0" w:space="0" w:color="auto"/>
            <w:right w:val="none" w:sz="0" w:space="0" w:color="auto"/>
          </w:divBdr>
          <w:divsChild>
            <w:div w:id="1108357403">
              <w:marLeft w:val="0"/>
              <w:marRight w:val="0"/>
              <w:marTop w:val="0"/>
              <w:marBottom w:val="0"/>
              <w:divBdr>
                <w:top w:val="none" w:sz="0" w:space="0" w:color="auto"/>
                <w:left w:val="none" w:sz="0" w:space="0" w:color="auto"/>
                <w:bottom w:val="none" w:sz="0" w:space="0" w:color="auto"/>
                <w:right w:val="none" w:sz="0" w:space="0" w:color="auto"/>
              </w:divBdr>
              <w:divsChild>
                <w:div w:id="12877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6777">
      <w:bodyDiv w:val="1"/>
      <w:marLeft w:val="0"/>
      <w:marRight w:val="0"/>
      <w:marTop w:val="0"/>
      <w:marBottom w:val="0"/>
      <w:divBdr>
        <w:top w:val="none" w:sz="0" w:space="0" w:color="auto"/>
        <w:left w:val="none" w:sz="0" w:space="0" w:color="auto"/>
        <w:bottom w:val="none" w:sz="0" w:space="0" w:color="auto"/>
        <w:right w:val="none" w:sz="0" w:space="0" w:color="auto"/>
      </w:divBdr>
      <w:divsChild>
        <w:div w:id="1897088067">
          <w:marLeft w:val="0"/>
          <w:marRight w:val="0"/>
          <w:marTop w:val="0"/>
          <w:marBottom w:val="0"/>
          <w:divBdr>
            <w:top w:val="none" w:sz="0" w:space="0" w:color="auto"/>
            <w:left w:val="none" w:sz="0" w:space="0" w:color="auto"/>
            <w:bottom w:val="none" w:sz="0" w:space="0" w:color="auto"/>
            <w:right w:val="none" w:sz="0" w:space="0" w:color="auto"/>
          </w:divBdr>
          <w:divsChild>
            <w:div w:id="559630244">
              <w:marLeft w:val="0"/>
              <w:marRight w:val="0"/>
              <w:marTop w:val="0"/>
              <w:marBottom w:val="0"/>
              <w:divBdr>
                <w:top w:val="none" w:sz="0" w:space="0" w:color="auto"/>
                <w:left w:val="none" w:sz="0" w:space="0" w:color="auto"/>
                <w:bottom w:val="none" w:sz="0" w:space="0" w:color="auto"/>
                <w:right w:val="none" w:sz="0" w:space="0" w:color="auto"/>
              </w:divBdr>
              <w:divsChild>
                <w:div w:id="1312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0313">
      <w:bodyDiv w:val="1"/>
      <w:marLeft w:val="0"/>
      <w:marRight w:val="0"/>
      <w:marTop w:val="0"/>
      <w:marBottom w:val="0"/>
      <w:divBdr>
        <w:top w:val="none" w:sz="0" w:space="0" w:color="auto"/>
        <w:left w:val="none" w:sz="0" w:space="0" w:color="auto"/>
        <w:bottom w:val="none" w:sz="0" w:space="0" w:color="auto"/>
        <w:right w:val="none" w:sz="0" w:space="0" w:color="auto"/>
      </w:divBdr>
      <w:divsChild>
        <w:div w:id="949779117">
          <w:marLeft w:val="0"/>
          <w:marRight w:val="0"/>
          <w:marTop w:val="0"/>
          <w:marBottom w:val="0"/>
          <w:divBdr>
            <w:top w:val="none" w:sz="0" w:space="0" w:color="auto"/>
            <w:left w:val="none" w:sz="0" w:space="0" w:color="auto"/>
            <w:bottom w:val="none" w:sz="0" w:space="0" w:color="auto"/>
            <w:right w:val="none" w:sz="0" w:space="0" w:color="auto"/>
          </w:divBdr>
          <w:divsChild>
            <w:div w:id="2104910673">
              <w:marLeft w:val="0"/>
              <w:marRight w:val="0"/>
              <w:marTop w:val="0"/>
              <w:marBottom w:val="0"/>
              <w:divBdr>
                <w:top w:val="none" w:sz="0" w:space="0" w:color="auto"/>
                <w:left w:val="none" w:sz="0" w:space="0" w:color="auto"/>
                <w:bottom w:val="none" w:sz="0" w:space="0" w:color="auto"/>
                <w:right w:val="none" w:sz="0" w:space="0" w:color="auto"/>
              </w:divBdr>
              <w:divsChild>
                <w:div w:id="17090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5479">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723138207">
      <w:bodyDiv w:val="1"/>
      <w:marLeft w:val="0"/>
      <w:marRight w:val="0"/>
      <w:marTop w:val="0"/>
      <w:marBottom w:val="0"/>
      <w:divBdr>
        <w:top w:val="none" w:sz="0" w:space="0" w:color="auto"/>
        <w:left w:val="none" w:sz="0" w:space="0" w:color="auto"/>
        <w:bottom w:val="none" w:sz="0" w:space="0" w:color="auto"/>
        <w:right w:val="none" w:sz="0" w:space="0" w:color="auto"/>
      </w:divBdr>
      <w:divsChild>
        <w:div w:id="2006205541">
          <w:marLeft w:val="0"/>
          <w:marRight w:val="0"/>
          <w:marTop w:val="0"/>
          <w:marBottom w:val="0"/>
          <w:divBdr>
            <w:top w:val="none" w:sz="0" w:space="0" w:color="auto"/>
            <w:left w:val="none" w:sz="0" w:space="0" w:color="auto"/>
            <w:bottom w:val="none" w:sz="0" w:space="0" w:color="auto"/>
            <w:right w:val="none" w:sz="0" w:space="0" w:color="auto"/>
          </w:divBdr>
          <w:divsChild>
            <w:div w:id="656884086">
              <w:marLeft w:val="0"/>
              <w:marRight w:val="0"/>
              <w:marTop w:val="0"/>
              <w:marBottom w:val="0"/>
              <w:divBdr>
                <w:top w:val="none" w:sz="0" w:space="0" w:color="auto"/>
                <w:left w:val="none" w:sz="0" w:space="0" w:color="auto"/>
                <w:bottom w:val="none" w:sz="0" w:space="0" w:color="auto"/>
                <w:right w:val="none" w:sz="0" w:space="0" w:color="auto"/>
              </w:divBdr>
              <w:divsChild>
                <w:div w:id="493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437">
      <w:bodyDiv w:val="1"/>
      <w:marLeft w:val="0"/>
      <w:marRight w:val="0"/>
      <w:marTop w:val="0"/>
      <w:marBottom w:val="0"/>
      <w:divBdr>
        <w:top w:val="none" w:sz="0" w:space="0" w:color="auto"/>
        <w:left w:val="none" w:sz="0" w:space="0" w:color="auto"/>
        <w:bottom w:val="none" w:sz="0" w:space="0" w:color="auto"/>
        <w:right w:val="none" w:sz="0" w:space="0" w:color="auto"/>
      </w:divBdr>
      <w:divsChild>
        <w:div w:id="438724267">
          <w:marLeft w:val="547"/>
          <w:marRight w:val="0"/>
          <w:marTop w:val="0"/>
          <w:marBottom w:val="0"/>
          <w:divBdr>
            <w:top w:val="none" w:sz="0" w:space="0" w:color="auto"/>
            <w:left w:val="none" w:sz="0" w:space="0" w:color="auto"/>
            <w:bottom w:val="none" w:sz="0" w:space="0" w:color="auto"/>
            <w:right w:val="none" w:sz="0" w:space="0" w:color="auto"/>
          </w:divBdr>
        </w:div>
        <w:div w:id="1777481342">
          <w:marLeft w:val="547"/>
          <w:marRight w:val="0"/>
          <w:marTop w:val="0"/>
          <w:marBottom w:val="0"/>
          <w:divBdr>
            <w:top w:val="none" w:sz="0" w:space="0" w:color="auto"/>
            <w:left w:val="none" w:sz="0" w:space="0" w:color="auto"/>
            <w:bottom w:val="none" w:sz="0" w:space="0" w:color="auto"/>
            <w:right w:val="none" w:sz="0" w:space="0" w:color="auto"/>
          </w:divBdr>
        </w:div>
      </w:divsChild>
    </w:div>
    <w:div w:id="1776249120">
      <w:bodyDiv w:val="1"/>
      <w:marLeft w:val="0"/>
      <w:marRight w:val="0"/>
      <w:marTop w:val="0"/>
      <w:marBottom w:val="0"/>
      <w:divBdr>
        <w:top w:val="none" w:sz="0" w:space="0" w:color="auto"/>
        <w:left w:val="none" w:sz="0" w:space="0" w:color="auto"/>
        <w:bottom w:val="none" w:sz="0" w:space="0" w:color="auto"/>
        <w:right w:val="none" w:sz="0" w:space="0" w:color="auto"/>
      </w:divBdr>
    </w:div>
    <w:div w:id="1905799692">
      <w:bodyDiv w:val="1"/>
      <w:marLeft w:val="0"/>
      <w:marRight w:val="0"/>
      <w:marTop w:val="0"/>
      <w:marBottom w:val="0"/>
      <w:divBdr>
        <w:top w:val="none" w:sz="0" w:space="0" w:color="auto"/>
        <w:left w:val="none" w:sz="0" w:space="0" w:color="auto"/>
        <w:bottom w:val="none" w:sz="0" w:space="0" w:color="auto"/>
        <w:right w:val="none" w:sz="0" w:space="0" w:color="auto"/>
      </w:divBdr>
    </w:div>
    <w:div w:id="1951281712">
      <w:bodyDiv w:val="1"/>
      <w:marLeft w:val="0"/>
      <w:marRight w:val="0"/>
      <w:marTop w:val="0"/>
      <w:marBottom w:val="0"/>
      <w:divBdr>
        <w:top w:val="none" w:sz="0" w:space="0" w:color="auto"/>
        <w:left w:val="none" w:sz="0" w:space="0" w:color="auto"/>
        <w:bottom w:val="none" w:sz="0" w:space="0" w:color="auto"/>
        <w:right w:val="none" w:sz="0" w:space="0" w:color="auto"/>
      </w:divBdr>
      <w:divsChild>
        <w:div w:id="616258549">
          <w:marLeft w:val="0"/>
          <w:marRight w:val="0"/>
          <w:marTop w:val="0"/>
          <w:marBottom w:val="0"/>
          <w:divBdr>
            <w:top w:val="none" w:sz="0" w:space="0" w:color="auto"/>
            <w:left w:val="none" w:sz="0" w:space="0" w:color="auto"/>
            <w:bottom w:val="none" w:sz="0" w:space="0" w:color="auto"/>
            <w:right w:val="none" w:sz="0" w:space="0" w:color="auto"/>
          </w:divBdr>
          <w:divsChild>
            <w:div w:id="1402869239">
              <w:marLeft w:val="0"/>
              <w:marRight w:val="0"/>
              <w:marTop w:val="0"/>
              <w:marBottom w:val="0"/>
              <w:divBdr>
                <w:top w:val="none" w:sz="0" w:space="0" w:color="auto"/>
                <w:left w:val="none" w:sz="0" w:space="0" w:color="auto"/>
                <w:bottom w:val="none" w:sz="0" w:space="0" w:color="auto"/>
                <w:right w:val="none" w:sz="0" w:space="0" w:color="auto"/>
              </w:divBdr>
              <w:divsChild>
                <w:div w:id="1385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10230">
      <w:bodyDiv w:val="1"/>
      <w:marLeft w:val="0"/>
      <w:marRight w:val="0"/>
      <w:marTop w:val="0"/>
      <w:marBottom w:val="0"/>
      <w:divBdr>
        <w:top w:val="none" w:sz="0" w:space="0" w:color="auto"/>
        <w:left w:val="none" w:sz="0" w:space="0" w:color="auto"/>
        <w:bottom w:val="none" w:sz="0" w:space="0" w:color="auto"/>
        <w:right w:val="none" w:sz="0" w:space="0" w:color="auto"/>
      </w:divBdr>
      <w:divsChild>
        <w:div w:id="1988317286">
          <w:marLeft w:val="0"/>
          <w:marRight w:val="0"/>
          <w:marTop w:val="0"/>
          <w:marBottom w:val="0"/>
          <w:divBdr>
            <w:top w:val="none" w:sz="0" w:space="0" w:color="auto"/>
            <w:left w:val="none" w:sz="0" w:space="0" w:color="auto"/>
            <w:bottom w:val="none" w:sz="0" w:space="0" w:color="auto"/>
            <w:right w:val="none" w:sz="0" w:space="0" w:color="auto"/>
          </w:divBdr>
          <w:divsChild>
            <w:div w:id="1498114976">
              <w:marLeft w:val="0"/>
              <w:marRight w:val="0"/>
              <w:marTop w:val="0"/>
              <w:marBottom w:val="0"/>
              <w:divBdr>
                <w:top w:val="none" w:sz="0" w:space="0" w:color="auto"/>
                <w:left w:val="none" w:sz="0" w:space="0" w:color="auto"/>
                <w:bottom w:val="none" w:sz="0" w:space="0" w:color="auto"/>
                <w:right w:val="none" w:sz="0" w:space="0" w:color="auto"/>
              </w:divBdr>
              <w:divsChild>
                <w:div w:id="2129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7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lar.google.com/scholar_lookup?title=China+orders+PC+makers+to+install+blocking+software&amp;author=J.+Watts&amp;publication_year=2009" TargetMode="External"/><Relationship Id="rId21" Type="http://schemas.openxmlformats.org/officeDocument/2006/relationships/hyperlink" Target="http://scholar.google.com/scholar_lookup?title=Electronic+waste%e2%80%94an+emerging+risk%3f&amp;author=L.+M.+Hilty&amp;publication_year=2005" TargetMode="External"/><Relationship Id="rId34" Type="http://schemas.openxmlformats.org/officeDocument/2006/relationships/hyperlink" Target="http://scholar.google.com/scholar_lookup?title=Atmospheric+levels+and+cytotoxicity+of+PAHs+and+heavy+metals+in+TSP+and+PM2.5+at+an+electronic+waste+recycling+site+in+southeast+China&amp;author=W.+J.+Denga&amp;author=P.+K.+K.+Louieb&amp;author=W.+K.+Liuc&amp;author=X.+H.+Bid&amp;author=J.+M.+Fud&amp;author=M.+H.+Wonga&amp;publication_year=2006" TargetMode="External"/><Relationship Id="rId42" Type="http://schemas.openxmlformats.org/officeDocument/2006/relationships/hyperlink" Target="http://cheryne.blog.ca/2008/05/21/e-waste-4200920/" TargetMode="External"/><Relationship Id="rId47" Type="http://schemas.openxmlformats.org/officeDocument/2006/relationships/hyperlink" Target="http://scholar.google.com/scholar_lookup?title=A+review+of+the+environmental+fate+and+effects+of+hazardous+substances+released+from+electrical+and+electronic+equipments+during+recycling%3a+examples+from+China+and+India&amp;author=A.+Sep%c3%balveda&amp;author=M.+Schluep&amp;author=F.+G.+Renaud+et+al.&amp;publication_year=2010" TargetMode="External"/><Relationship Id="rId50" Type="http://schemas.openxmlformats.org/officeDocument/2006/relationships/hyperlink" Target="http://www.grid.unep.ch/product/publication/download/ew_ewaste.en.pdf" TargetMode="External"/><Relationship Id="rId55" Type="http://schemas.openxmlformats.org/officeDocument/2006/relationships/hyperlink" Target="http://scholar.google.com/scholar_lookup?title=Poison+PCs+and+Toxic+TV%e2%80%99s&amp;author=SVTC&amp;publication_year=2011" TargetMode="External"/><Relationship Id="rId63" Type="http://schemas.openxmlformats.org/officeDocument/2006/relationships/hyperlink" Target="https://doi.org/10.1016%2fS0045-6535(01)00235-1" TargetMode="External"/><Relationship Id="rId7" Type="http://schemas.openxmlformats.org/officeDocument/2006/relationships/settings" Target="settings.xml"/><Relationship Id="R9c0f9d7e6ffb4e0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ncbi.nlm.nih.gov/pubmed/16820262?dopt=AbstractPlus" TargetMode="External"/><Relationship Id="rId11" Type="http://schemas.openxmlformats.org/officeDocument/2006/relationships/image" Target="media/image1.jpeg"/><Relationship Id="rId24" Type="http://schemas.openxmlformats.org/officeDocument/2006/relationships/hyperlink" Target="http://scholar.google.com/scholar_lookup?title=US+consumer+electronics+sales+and+forecast%2c+2003%e2%80%932008&amp;author=Consumer+Electronics+Association&amp;publication_year=2008" TargetMode="External"/><Relationship Id="rId32" Type="http://schemas.openxmlformats.org/officeDocument/2006/relationships/hyperlink" Target="http://scholar.google.com/scholar_lookup?title=High-tech+trash&amp;author=D.+Woodell&amp;publication_year=2008" TargetMode="External"/><Relationship Id="rId37" Type="http://schemas.openxmlformats.org/officeDocument/2006/relationships/hyperlink" Target="https://doi.org/10.1016%2fj.eiar.2005.04.001" TargetMode="External"/><Relationship Id="rId40" Type="http://schemas.openxmlformats.org/officeDocument/2006/relationships/hyperlink" Target="http://scholar.google.com/scholar_lookup?title=Producer+responsibility+for+e-waste+management%3a+key+issues+for+consideration%e2%80%94learning+from+the+Swiss+experience&amp;author=D.+Sinha-Khetriwal&amp;author=P.+Kraeuchi&amp;author=R.+Widmer&amp;publication_year=2009" TargetMode="External"/><Relationship Id="rId45" Type="http://schemas.openxmlformats.org/officeDocument/2006/relationships/hyperlink" Target="http://www.computerworld.co.ke/articles/2009/02/20/hp-and-partners-tackle-africa-e-waste-problem" TargetMode="External"/><Relationship Id="rId53" Type="http://schemas.openxmlformats.org/officeDocument/2006/relationships/hyperlink" Target="http://scholar.google.com/scholar_lookup?title=Current+status+and+research+on+e-waste+issues+in+Asia&amp;author=A.+Terazono&amp;author=S.+Murakami&amp;author=N.+Abe&amp;author=B.+Inanc&amp;author=Y.+Moriguchi&amp;author=S.+I.+Sakai&amp;publication_year=2006" TargetMode="External"/><Relationship Id="rId58" Type="http://schemas.openxmlformats.org/officeDocument/2006/relationships/hyperlink" Target="https://doi.org/10.1016%2fS0300-483X(02)00274-3"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oi.org/10.1289%2fehp.6991" TargetMode="Externa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hyperlink" Target="https://doi.org/10.1080%2f10807030490513874" TargetMode="External"/><Relationship Id="rId27" Type="http://schemas.openxmlformats.org/officeDocument/2006/relationships/hyperlink" Target="https://doi.org/10.1016%2fj.jhazmat.2006.04.060" TargetMode="External"/><Relationship Id="rId30" Type="http://schemas.openxmlformats.org/officeDocument/2006/relationships/hyperlink" Target="http://ngm.nationalgeographic.com/geopedia/E-Waste" TargetMode="External"/><Relationship Id="rId35" Type="http://schemas.openxmlformats.org/officeDocument/2006/relationships/hyperlink" Target="http://scholar.google.com/scholar_lookup?title=Dealing+with+electronic+waste%3a+modeling+the+costs+and+environmental+benefits+of+computer+monitor+disposal&amp;author=M.+Macauley&amp;author=K.+Palmer&amp;author=J.+S.+Shih&amp;publication_year=2003" TargetMode="External"/><Relationship Id="rId43" Type="http://schemas.openxmlformats.org/officeDocument/2006/relationships/hyperlink" Target="http://www.sciencedaily.com/releases/2007/10/071022094520.htm" TargetMode="External"/><Relationship Id="rId48" Type="http://schemas.openxmlformats.org/officeDocument/2006/relationships/hyperlink" Target="http://scholar.google.com/scholar_lookup?title=Directive+2002%2f95%2fEC+of+the+European+parliament+and+of+the+council+of+27+January+2003+on+the+restriction+of+the+use+of+certain+hazardous+substances+in+electrical+and+electronic+equipment&amp;author=EU&amp;publication_year=2003" TargetMode="External"/><Relationship Id="rId56" Type="http://schemas.openxmlformats.org/officeDocument/2006/relationships/hyperlink" Target="http://www.epa.gov/epawaste/conserve/materials/ecycling/docs/app-1.pdf" TargetMode="External"/><Relationship Id="rId64" Type="http://schemas.openxmlformats.org/officeDocument/2006/relationships/hyperlink" Target="http://scholar.google.com/scholar_lookup?title=Exposure+to+polybrominated+diphenyl+ethers+and+tetrabromobisphenol+A+among+computer+technicians&amp;author=J.+Kristina&amp;author=K.+Thuresson&amp;author=L.+Rylander&amp;author=A.+Sjodin&amp;author=L.+Hagmar&amp;author=A.+Bergman&amp;publication_year=2002" TargetMode="External"/><Relationship Id="rId8" Type="http://schemas.openxmlformats.org/officeDocument/2006/relationships/webSettings" Target="webSettings.xml"/><Relationship Id="rId51" Type="http://schemas.openxmlformats.org/officeDocument/2006/relationships/hyperlink" Target="http://scholar.google.com/scholar_lookup?title=E-waste%2c+the+hidden+side+of+IT+equipment%27s+manufacturing+and+use&amp;author=S.+Schwarzer&amp;author=A.+De+Bono&amp;author=G.+Giuliani&amp;author=S.+Kluser&amp;author=P.+Peduzzi&amp;publication_year=200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guardian.co.uk/world/2009/jun/08/web-blocking-software-china" TargetMode="External"/><Relationship Id="rId33" Type="http://schemas.openxmlformats.org/officeDocument/2006/relationships/hyperlink" Target="https://doi.org/10.1016%2fj.atmosenv.2006.06.032" TargetMode="External"/><Relationship Id="rId38" Type="http://schemas.openxmlformats.org/officeDocument/2006/relationships/hyperlink" Target="http://scholar.google.com/scholar_lookup?title=Global+perspectives+on+e-waste&amp;author=R.+Widmer&amp;author=H.+Oswald-Krapf&amp;author=D.+Sinha-Khetriwal&amp;author=M.+Schnellmann&amp;author=H.+B%c3%b6ni&amp;publication_year=2005" TargetMode="External"/><Relationship Id="rId46" Type="http://schemas.openxmlformats.org/officeDocument/2006/relationships/hyperlink" Target="http://earthtrends.wri.org/updates/node/130" TargetMode="External"/><Relationship Id="rId59" Type="http://schemas.openxmlformats.org/officeDocument/2006/relationships/hyperlink" Target="http://scholar.google.com/scholar_lookup?title=PCB-induced+neurodevelopmental+toxicity+in+human+infants+and+its+potential+mediation+by+endocrine+dysfunction&amp;author=G.+Winneke&amp;author=J.+Walkowiak&amp;author=H.+Lilienthal&amp;publication_year=2002" TargetMode="External"/><Relationship Id="rId20" Type="http://schemas.openxmlformats.org/officeDocument/2006/relationships/hyperlink" Target="https://doi.org/10.1016%2fj.eiar.2005.04.002" TargetMode="External"/><Relationship Id="rId41" Type="http://schemas.openxmlformats.org/officeDocument/2006/relationships/hyperlink" Target="http://www.ncbi.nlm.nih.gov/pubmed/18162284?dopt=AbstractPlus" TargetMode="External"/><Relationship Id="rId54" Type="http://schemas.openxmlformats.org/officeDocument/2006/relationships/hyperlink" Target="http://svtc.org/wp-content/uploads/ppc-ttv1.pdf" TargetMode="External"/><Relationship Id="rId62" Type="http://schemas.openxmlformats.org/officeDocument/2006/relationships/hyperlink" Target="http://scholar.google.com/scholar_lookup?title=Different+levels+of+polybrominated+diphenyl+ethers+(PBDEs)+and+chlorinated+compounds+in+breast+milk+from+two+U.K.+regions&amp;author=I.+Kalantzi+Olga&amp;author=F.+L.+Martin&amp;author=G.+O.+Thomas+et+al.&amp;publication_year=200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holar.google.com/scholar_lookup?title=Assessing+the+human%2c+social%2c+and+environmental+risks+of+pervasive+computing&amp;author=L.+M.+Hilty&amp;author=C.+Som&amp;author=A.+K%c3%b6hler&amp;publication_year=2004" TargetMode="External"/><Relationship Id="rId28" Type="http://schemas.openxmlformats.org/officeDocument/2006/relationships/hyperlink" Target="http://scholar.google.com/scholar_lookup?title=WEEE+recovery+strategies+and+the+WEEE+treatment+status+in+China&amp;author=W.+He&amp;author=G.+Li&amp;author=X.+Ma+et+al.&amp;publication_year=2006" TargetMode="External"/><Relationship Id="rId36" Type="http://schemas.openxmlformats.org/officeDocument/2006/relationships/hyperlink" Target="http://www.ban.org/E-waste/technotrashfinalcomp.pdf" TargetMode="External"/><Relationship Id="rId49" Type="http://schemas.openxmlformats.org/officeDocument/2006/relationships/hyperlink" Target="http://scholar.google.com/scholar_lookup?title=2008+Review+of+Directive+2002%2f96+on+Waste+Electrical+and+Electronic+Equipment+(WEEE)&amp;author=J.+Huisman&amp;author=F.+Magalini&amp;author=R.+Kuehr+et+al.&amp;publication_year=2007" TargetMode="External"/><Relationship Id="rId57" Type="http://schemas.openxmlformats.org/officeDocument/2006/relationships/hyperlink" Target="http://scholar.google.com/scholar_lookup?title=Ego+boost+for+toxicology+elsewhere%e2%80%94persistent+DDT+metabolite+P%2cP%e2%80%b2-DDE+is+potent+androgen+receptor+antagonist%e2%80%94comment&amp;author=W.+R.+Kelce&amp;author=C.+R.+Stone&amp;author=S.+C.+Laws&amp;author=L.+Earlgray&amp;author=J.+A.+Kemppainen&amp;author=E.+M.+Wilson&amp;publication_year=1995" TargetMode="External"/><Relationship Id="rId10" Type="http://schemas.openxmlformats.org/officeDocument/2006/relationships/endnotes" Target="endnotes.xml"/><Relationship Id="rId31" Type="http://schemas.openxmlformats.org/officeDocument/2006/relationships/hyperlink" Target="http://scholar.google.com/scholar_lookup?title=GeoPedia%3a+e-waste&amp;author=D.+Woodell&amp;publication_year=2008" TargetMode="External"/><Relationship Id="rId44" Type="http://schemas.openxmlformats.org/officeDocument/2006/relationships/hyperlink" Target="http://scholar.google.com/scholar_lookup?title=Recycling+of+e-waste+in+China+may+expose+mothers%2c+infants+to+high+dioxin+levels%2c+science+news&amp;author=Science+Daily&amp;publication_year=2007" TargetMode="External"/><Relationship Id="rId52" Type="http://schemas.openxmlformats.org/officeDocument/2006/relationships/hyperlink" Target="https://doi.org/10.1007%2fs10163-005-0147-0" TargetMode="External"/><Relationship Id="rId60" Type="http://schemas.openxmlformats.org/officeDocument/2006/relationships/hyperlink" Target="http://scholar.google.com/scholar_lookup?title=Exposure+of+electronics+dismantling+workers+to+polybrominated+diphenyl+ethers%2c+polychlorinated+biphenyls%2c+and+organochlorine+pesticides+in+south+China&amp;author=Bi+Xinhui&amp;author=G.+O.+Thomas&amp;author=K.+C.+Jones+et+al.&amp;publication_year=2007"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doi.org/10.1016%2fj.jenvman.2007.08.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gov.pk/uploads/documents/1335242011_8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7121db02bbc12a3f2a82dbeec9159cea">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93b0cc0ea700ed314f478e1a9adb5445"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7217-53C7-4110-A6A7-57B65517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F7885-5893-402F-89A5-1564D5643549}">
  <ds:schemaRefs>
    <ds:schemaRef ds:uri="http://schemas.microsoft.com/sharepoint/v3/contenttype/forms"/>
  </ds:schemaRefs>
</ds:datastoreItem>
</file>

<file path=customXml/itemProps3.xml><?xml version="1.0" encoding="utf-8"?>
<ds:datastoreItem xmlns:ds="http://schemas.openxmlformats.org/officeDocument/2006/customXml" ds:itemID="{B583A61A-3B48-474A-9C55-6304E51C18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B5D1B7-BB42-4C6A-954F-8059EEB9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15860</Words>
  <Characters>90408</Characters>
  <Application>Microsoft Office Word</Application>
  <DocSecurity>0</DocSecurity>
  <Lines>753</Lines>
  <Paragraphs>212</Paragraphs>
  <ScaleCrop>false</ScaleCrop>
  <Company/>
  <LinksUpToDate>false</LinksUpToDate>
  <CharactersWithSpaces>106056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Safiya Aftab</dc:creator>
  <cp:lastModifiedBy>Mishka Zaman</cp:lastModifiedBy>
  <cp:revision>21</cp:revision>
  <cp:lastPrinted>2017-07-13T09:45:00Z</cp:lastPrinted>
  <dcterms:created xsi:type="dcterms:W3CDTF">2020-06-13T14:32:00Z</dcterms:created>
  <dcterms:modified xsi:type="dcterms:W3CDTF">2020-06-15T07:54:00Z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