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0A6" w:rsidRPr="00962E9A" w:rsidRDefault="00F810A6" w:rsidP="00E414E9">
      <w:pPr>
        <w:spacing w:after="0" w:line="240" w:lineRule="auto"/>
        <w:contextualSpacing/>
        <w:jc w:val="center"/>
        <w:rPr>
          <w:rFonts w:cs="Times New Roman"/>
          <w:b/>
          <w:sz w:val="40"/>
          <w:szCs w:val="40"/>
        </w:rPr>
      </w:pPr>
      <w:r w:rsidRPr="00962E9A">
        <w:rPr>
          <w:rFonts w:cs="Times New Roman"/>
          <w:b/>
          <w:sz w:val="40"/>
          <w:szCs w:val="40"/>
        </w:rPr>
        <w:t xml:space="preserve">Government of Pakistan </w:t>
      </w:r>
    </w:p>
    <w:p w:rsidR="002D537E" w:rsidRPr="00962E9A" w:rsidRDefault="002D537E" w:rsidP="002D537E">
      <w:pPr>
        <w:spacing w:after="0" w:line="240" w:lineRule="auto"/>
        <w:contextualSpacing/>
        <w:jc w:val="center"/>
        <w:rPr>
          <w:rFonts w:cs="Times New Roman"/>
          <w:b/>
          <w:sz w:val="40"/>
          <w:szCs w:val="40"/>
        </w:rPr>
      </w:pPr>
      <w:r w:rsidRPr="00962E9A">
        <w:rPr>
          <w:rFonts w:cs="Times New Roman"/>
          <w:b/>
          <w:sz w:val="40"/>
          <w:szCs w:val="40"/>
        </w:rPr>
        <w:t>E-Commerce Policy Framework</w:t>
      </w:r>
    </w:p>
    <w:p w:rsidR="002D537E" w:rsidRDefault="002D537E" w:rsidP="00E414E9">
      <w:pPr>
        <w:spacing w:after="0" w:line="240" w:lineRule="auto"/>
        <w:contextualSpacing/>
        <w:jc w:val="center"/>
        <w:rPr>
          <w:rFonts w:cs="Times New Roman"/>
          <w:b/>
          <w:sz w:val="40"/>
          <w:szCs w:val="40"/>
        </w:rPr>
      </w:pPr>
    </w:p>
    <w:p w:rsidR="002D537E" w:rsidRDefault="002D537E" w:rsidP="00E414E9">
      <w:pPr>
        <w:spacing w:after="0" w:line="240" w:lineRule="auto"/>
        <w:contextualSpacing/>
        <w:jc w:val="center"/>
        <w:rPr>
          <w:rFonts w:cs="Times New Roman"/>
          <w:b/>
          <w:sz w:val="40"/>
          <w:szCs w:val="40"/>
        </w:rPr>
      </w:pPr>
    </w:p>
    <w:p w:rsidR="00F8344F" w:rsidRDefault="00F8344F" w:rsidP="00E414E9">
      <w:pPr>
        <w:spacing w:after="0" w:line="240" w:lineRule="auto"/>
        <w:contextualSpacing/>
        <w:jc w:val="center"/>
        <w:rPr>
          <w:rFonts w:cs="Times New Roman"/>
          <w:b/>
          <w:sz w:val="40"/>
          <w:szCs w:val="40"/>
        </w:rPr>
      </w:pPr>
      <w:r w:rsidRPr="00DA4FE8">
        <w:rPr>
          <w:rFonts w:ascii="Book Antiqua" w:hAnsi="Book Antiqua" w:cs="Times New Roman"/>
          <w:noProof/>
          <w:sz w:val="36"/>
          <w:szCs w:val="36"/>
          <w:lang w:val="en-US"/>
        </w:rPr>
        <w:drawing>
          <wp:inline distT="0" distB="0" distL="0" distR="0">
            <wp:extent cx="1143000" cy="14001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000" cy="1400175"/>
                    </a:xfrm>
                    <a:prstGeom prst="rect">
                      <a:avLst/>
                    </a:prstGeom>
                    <a:noFill/>
                    <a:ln>
                      <a:noFill/>
                    </a:ln>
                  </pic:spPr>
                </pic:pic>
              </a:graphicData>
            </a:graphic>
          </wp:inline>
        </w:drawing>
      </w:r>
    </w:p>
    <w:p w:rsidR="00F8344F" w:rsidRDefault="00F8344F" w:rsidP="00E414E9">
      <w:pPr>
        <w:spacing w:after="0" w:line="240" w:lineRule="auto"/>
        <w:contextualSpacing/>
        <w:jc w:val="center"/>
        <w:rPr>
          <w:rFonts w:cs="Times New Roman"/>
          <w:b/>
          <w:sz w:val="40"/>
          <w:szCs w:val="40"/>
        </w:rPr>
      </w:pPr>
    </w:p>
    <w:p w:rsidR="0082756B" w:rsidRPr="00B81711" w:rsidRDefault="0082756B" w:rsidP="00E414E9">
      <w:pPr>
        <w:spacing w:after="0" w:line="240" w:lineRule="auto"/>
        <w:contextualSpacing/>
        <w:jc w:val="center"/>
        <w:rPr>
          <w:rFonts w:cs="Times New Roman"/>
          <w:sz w:val="40"/>
          <w:szCs w:val="40"/>
        </w:rPr>
      </w:pPr>
    </w:p>
    <w:p w:rsidR="002D537E" w:rsidRDefault="002D537E" w:rsidP="00E414E9">
      <w:pPr>
        <w:spacing w:after="0" w:line="240" w:lineRule="auto"/>
        <w:contextualSpacing/>
        <w:jc w:val="center"/>
        <w:rPr>
          <w:rFonts w:cs="Times New Roman"/>
          <w:b/>
          <w:sz w:val="40"/>
          <w:szCs w:val="40"/>
        </w:rPr>
      </w:pPr>
    </w:p>
    <w:p w:rsidR="002D537E" w:rsidRDefault="002D537E" w:rsidP="00E414E9">
      <w:pPr>
        <w:spacing w:after="0" w:line="240" w:lineRule="auto"/>
        <w:contextualSpacing/>
        <w:jc w:val="center"/>
        <w:rPr>
          <w:rFonts w:cs="Times New Roman"/>
          <w:b/>
          <w:sz w:val="40"/>
          <w:szCs w:val="40"/>
        </w:rPr>
      </w:pPr>
    </w:p>
    <w:p w:rsidR="002D537E" w:rsidRDefault="002D537E" w:rsidP="00E414E9">
      <w:pPr>
        <w:spacing w:after="0" w:line="240" w:lineRule="auto"/>
        <w:contextualSpacing/>
        <w:jc w:val="center"/>
        <w:rPr>
          <w:rFonts w:cs="Times New Roman"/>
          <w:b/>
          <w:sz w:val="40"/>
          <w:szCs w:val="40"/>
        </w:rPr>
      </w:pPr>
    </w:p>
    <w:p w:rsidR="008F70B8" w:rsidRPr="00B81711" w:rsidRDefault="008F70B8" w:rsidP="00E414E9">
      <w:pPr>
        <w:spacing w:after="0" w:line="240" w:lineRule="auto"/>
        <w:contextualSpacing/>
        <w:jc w:val="center"/>
        <w:rPr>
          <w:rFonts w:cs="Times New Roman"/>
          <w:b/>
          <w:sz w:val="40"/>
          <w:szCs w:val="40"/>
        </w:rPr>
      </w:pPr>
      <w:r w:rsidRPr="00B81711">
        <w:rPr>
          <w:rFonts w:cs="Times New Roman"/>
          <w:b/>
          <w:sz w:val="40"/>
          <w:szCs w:val="40"/>
        </w:rPr>
        <w:t xml:space="preserve">Report </w:t>
      </w:r>
      <w:r w:rsidR="00F810A6">
        <w:rPr>
          <w:rFonts w:cs="Times New Roman"/>
          <w:b/>
          <w:sz w:val="40"/>
          <w:szCs w:val="40"/>
        </w:rPr>
        <w:t>on</w:t>
      </w:r>
      <w:r w:rsidRPr="00B81711">
        <w:rPr>
          <w:rFonts w:cs="Times New Roman"/>
          <w:b/>
          <w:sz w:val="40"/>
          <w:szCs w:val="40"/>
        </w:rPr>
        <w:t xml:space="preserve"> Taxation</w:t>
      </w:r>
      <w:r w:rsidR="00F810A6">
        <w:rPr>
          <w:rFonts w:cs="Times New Roman"/>
          <w:b/>
          <w:sz w:val="40"/>
          <w:szCs w:val="40"/>
        </w:rPr>
        <w:t xml:space="preserve">&amp; Cross-Border Transactions </w:t>
      </w:r>
    </w:p>
    <w:p w:rsidR="0050524D" w:rsidRDefault="0050524D" w:rsidP="00E414E9">
      <w:pPr>
        <w:spacing w:after="0" w:line="240" w:lineRule="auto"/>
        <w:contextualSpacing/>
        <w:jc w:val="center"/>
        <w:rPr>
          <w:rFonts w:cs="Times New Roman"/>
          <w:sz w:val="40"/>
          <w:szCs w:val="40"/>
        </w:rPr>
      </w:pPr>
    </w:p>
    <w:p w:rsidR="00F810A6" w:rsidRDefault="00F810A6" w:rsidP="00E414E9">
      <w:pPr>
        <w:spacing w:after="0" w:line="240" w:lineRule="auto"/>
        <w:contextualSpacing/>
        <w:jc w:val="center"/>
        <w:rPr>
          <w:rFonts w:cs="Times New Roman"/>
          <w:sz w:val="32"/>
          <w:szCs w:val="32"/>
        </w:rPr>
      </w:pPr>
    </w:p>
    <w:p w:rsidR="00F810A6" w:rsidRDefault="00F810A6" w:rsidP="00E414E9">
      <w:pPr>
        <w:spacing w:after="0" w:line="240" w:lineRule="auto"/>
        <w:contextualSpacing/>
        <w:jc w:val="center"/>
        <w:rPr>
          <w:rFonts w:cs="Times New Roman"/>
          <w:sz w:val="32"/>
          <w:szCs w:val="32"/>
        </w:rPr>
      </w:pPr>
    </w:p>
    <w:p w:rsidR="00F810A6" w:rsidRDefault="00F810A6" w:rsidP="00E414E9">
      <w:pPr>
        <w:spacing w:after="0" w:line="240" w:lineRule="auto"/>
        <w:contextualSpacing/>
        <w:jc w:val="center"/>
        <w:rPr>
          <w:rFonts w:cs="Times New Roman"/>
          <w:sz w:val="32"/>
          <w:szCs w:val="32"/>
        </w:rPr>
      </w:pPr>
    </w:p>
    <w:p w:rsidR="00F810A6" w:rsidRDefault="00F810A6" w:rsidP="00E414E9">
      <w:pPr>
        <w:spacing w:after="0" w:line="240" w:lineRule="auto"/>
        <w:contextualSpacing/>
        <w:jc w:val="center"/>
        <w:rPr>
          <w:rFonts w:cs="Times New Roman"/>
          <w:sz w:val="32"/>
          <w:szCs w:val="32"/>
        </w:rPr>
      </w:pPr>
    </w:p>
    <w:p w:rsidR="00F810A6" w:rsidRDefault="00F810A6" w:rsidP="00E414E9">
      <w:pPr>
        <w:spacing w:after="0" w:line="240" w:lineRule="auto"/>
        <w:contextualSpacing/>
        <w:jc w:val="center"/>
        <w:rPr>
          <w:rFonts w:cs="Times New Roman"/>
          <w:sz w:val="32"/>
          <w:szCs w:val="32"/>
        </w:rPr>
      </w:pPr>
    </w:p>
    <w:p w:rsidR="00F810A6" w:rsidRDefault="00F810A6" w:rsidP="00E414E9">
      <w:pPr>
        <w:spacing w:after="0" w:line="240" w:lineRule="auto"/>
        <w:contextualSpacing/>
        <w:jc w:val="center"/>
        <w:rPr>
          <w:rFonts w:cs="Times New Roman"/>
          <w:sz w:val="32"/>
          <w:szCs w:val="32"/>
        </w:rPr>
      </w:pPr>
    </w:p>
    <w:p w:rsidR="00F810A6" w:rsidRDefault="00F810A6" w:rsidP="00E414E9">
      <w:pPr>
        <w:spacing w:after="0" w:line="240" w:lineRule="auto"/>
        <w:contextualSpacing/>
        <w:jc w:val="center"/>
        <w:rPr>
          <w:rFonts w:cs="Times New Roman"/>
          <w:sz w:val="32"/>
          <w:szCs w:val="32"/>
        </w:rPr>
      </w:pPr>
    </w:p>
    <w:p w:rsidR="002D537E" w:rsidRDefault="002D537E" w:rsidP="00E414E9">
      <w:pPr>
        <w:spacing w:after="0" w:line="240" w:lineRule="auto"/>
        <w:contextualSpacing/>
        <w:jc w:val="center"/>
        <w:rPr>
          <w:rFonts w:cs="Times New Roman"/>
          <w:sz w:val="32"/>
          <w:szCs w:val="32"/>
        </w:rPr>
      </w:pPr>
    </w:p>
    <w:p w:rsidR="002D537E" w:rsidRDefault="002D537E" w:rsidP="00E414E9">
      <w:pPr>
        <w:spacing w:after="0" w:line="240" w:lineRule="auto"/>
        <w:contextualSpacing/>
        <w:jc w:val="center"/>
        <w:rPr>
          <w:rFonts w:cs="Times New Roman"/>
          <w:sz w:val="32"/>
          <w:szCs w:val="32"/>
        </w:rPr>
      </w:pPr>
    </w:p>
    <w:p w:rsidR="002D537E" w:rsidRDefault="002D537E" w:rsidP="00E414E9">
      <w:pPr>
        <w:spacing w:after="0" w:line="240" w:lineRule="auto"/>
        <w:contextualSpacing/>
        <w:jc w:val="center"/>
        <w:rPr>
          <w:rFonts w:cs="Times New Roman"/>
          <w:sz w:val="32"/>
          <w:szCs w:val="32"/>
        </w:rPr>
      </w:pPr>
    </w:p>
    <w:p w:rsidR="00F810A6" w:rsidRDefault="00F810A6" w:rsidP="00E414E9">
      <w:pPr>
        <w:spacing w:after="0" w:line="240" w:lineRule="auto"/>
        <w:contextualSpacing/>
        <w:jc w:val="center"/>
        <w:rPr>
          <w:rFonts w:cs="Times New Roman"/>
          <w:sz w:val="32"/>
          <w:szCs w:val="32"/>
        </w:rPr>
      </w:pPr>
    </w:p>
    <w:p w:rsidR="002D537E" w:rsidRPr="002D537E" w:rsidRDefault="000677A1" w:rsidP="00E414E9">
      <w:pPr>
        <w:spacing w:after="0" w:line="240" w:lineRule="auto"/>
        <w:contextualSpacing/>
        <w:jc w:val="center"/>
        <w:rPr>
          <w:rFonts w:cs="Times New Roman"/>
          <w:b/>
          <w:sz w:val="32"/>
          <w:szCs w:val="32"/>
        </w:rPr>
      </w:pPr>
      <w:r w:rsidRPr="002D537E">
        <w:rPr>
          <w:rFonts w:cs="Times New Roman"/>
          <w:b/>
          <w:sz w:val="32"/>
          <w:szCs w:val="32"/>
        </w:rPr>
        <w:t xml:space="preserve">Compiled </w:t>
      </w:r>
      <w:r w:rsidR="00320AB3" w:rsidRPr="002D537E">
        <w:rPr>
          <w:rFonts w:cs="Times New Roman"/>
          <w:b/>
          <w:sz w:val="32"/>
          <w:szCs w:val="32"/>
        </w:rPr>
        <w:t xml:space="preserve">&amp; Consolidated </w:t>
      </w:r>
      <w:r w:rsidR="002D537E" w:rsidRPr="002D537E">
        <w:rPr>
          <w:rFonts w:cs="Times New Roman"/>
          <w:b/>
          <w:sz w:val="32"/>
          <w:szCs w:val="32"/>
        </w:rPr>
        <w:t xml:space="preserve">by: </w:t>
      </w:r>
    </w:p>
    <w:p w:rsidR="000677A1" w:rsidRPr="002D537E" w:rsidRDefault="002D537E" w:rsidP="00E414E9">
      <w:pPr>
        <w:spacing w:after="0" w:line="240" w:lineRule="auto"/>
        <w:contextualSpacing/>
        <w:jc w:val="center"/>
        <w:rPr>
          <w:rFonts w:cs="Times New Roman"/>
          <w:b/>
          <w:sz w:val="32"/>
          <w:szCs w:val="32"/>
        </w:rPr>
      </w:pPr>
      <w:r w:rsidRPr="002D537E">
        <w:rPr>
          <w:rFonts w:cs="Times New Roman"/>
          <w:b/>
          <w:sz w:val="32"/>
          <w:szCs w:val="32"/>
        </w:rPr>
        <w:t xml:space="preserve">Ministry of Commerce </w:t>
      </w:r>
    </w:p>
    <w:p w:rsidR="001D1CA1" w:rsidRDefault="001D1CA1" w:rsidP="001D1CA1">
      <w:pPr>
        <w:spacing w:after="0" w:line="240" w:lineRule="auto"/>
        <w:contextualSpacing/>
        <w:jc w:val="center"/>
        <w:rPr>
          <w:rFonts w:cs="Times New Roman"/>
          <w:b/>
          <w:sz w:val="32"/>
          <w:szCs w:val="32"/>
        </w:rPr>
      </w:pPr>
      <w:r>
        <w:rPr>
          <w:rFonts w:cs="Times New Roman"/>
          <w:b/>
          <w:sz w:val="32"/>
          <w:szCs w:val="32"/>
        </w:rPr>
        <w:t xml:space="preserve">(WTO Wing) </w:t>
      </w:r>
    </w:p>
    <w:p w:rsidR="009D3B8A" w:rsidRPr="009D3B8A" w:rsidRDefault="009D3B8A" w:rsidP="009D3B8A">
      <w:pPr>
        <w:spacing w:after="0" w:line="240" w:lineRule="auto"/>
        <w:contextualSpacing/>
        <w:rPr>
          <w:rFonts w:cs="Times New Roman"/>
          <w:sz w:val="32"/>
          <w:szCs w:val="32"/>
        </w:rPr>
      </w:pPr>
    </w:p>
    <w:p w:rsidR="009D3B8A" w:rsidRDefault="009D3B8A" w:rsidP="00F80916">
      <w:pPr>
        <w:spacing w:after="0" w:line="360" w:lineRule="auto"/>
        <w:contextualSpacing/>
        <w:jc w:val="both"/>
        <w:rPr>
          <w:rFonts w:cs="Times New Roman"/>
          <w:b/>
          <w:szCs w:val="24"/>
        </w:rPr>
      </w:pPr>
    </w:p>
    <w:p w:rsidR="00B84BED" w:rsidRDefault="00B84BED" w:rsidP="00F80916">
      <w:pPr>
        <w:spacing w:after="0" w:line="360" w:lineRule="auto"/>
        <w:contextualSpacing/>
        <w:jc w:val="both"/>
        <w:rPr>
          <w:rFonts w:cs="Times New Roman"/>
          <w:b/>
          <w:szCs w:val="24"/>
        </w:rPr>
      </w:pPr>
    </w:p>
    <w:p w:rsidR="001B1A53" w:rsidRDefault="001B1A53" w:rsidP="00F80916">
      <w:pPr>
        <w:spacing w:after="0" w:line="360" w:lineRule="auto"/>
        <w:contextualSpacing/>
        <w:jc w:val="both"/>
        <w:rPr>
          <w:rFonts w:cs="Times New Roman"/>
          <w:b/>
          <w:szCs w:val="24"/>
        </w:rPr>
      </w:pPr>
    </w:p>
    <w:p w:rsidR="00320AB3" w:rsidRDefault="007F570F" w:rsidP="00F80916">
      <w:pPr>
        <w:spacing w:after="0" w:line="360" w:lineRule="auto"/>
        <w:contextualSpacing/>
        <w:jc w:val="both"/>
        <w:rPr>
          <w:rFonts w:cs="Times New Roman"/>
          <w:b/>
          <w:szCs w:val="24"/>
        </w:rPr>
      </w:pPr>
      <w:r>
        <w:rPr>
          <w:rFonts w:cs="Times New Roman"/>
          <w:b/>
          <w:szCs w:val="24"/>
        </w:rPr>
        <w:lastRenderedPageBreak/>
        <w:t>CONTENTS</w:t>
      </w:r>
    </w:p>
    <w:p w:rsidR="00320AB3" w:rsidRDefault="00320AB3" w:rsidP="00F80916">
      <w:pPr>
        <w:spacing w:after="0" w:line="360" w:lineRule="auto"/>
        <w:contextualSpacing/>
        <w:jc w:val="both"/>
        <w:rPr>
          <w:rFonts w:cs="Times New Roman"/>
          <w:b/>
          <w:szCs w:val="24"/>
        </w:rPr>
      </w:pPr>
    </w:p>
    <w:p w:rsidR="00CA3B19" w:rsidRPr="007F570F" w:rsidRDefault="00BA4227" w:rsidP="00F80916">
      <w:pPr>
        <w:spacing w:after="0" w:line="360" w:lineRule="auto"/>
        <w:contextualSpacing/>
        <w:jc w:val="both"/>
        <w:rPr>
          <w:rFonts w:cs="Times New Roman"/>
          <w:szCs w:val="24"/>
        </w:rPr>
      </w:pPr>
      <w:r>
        <w:rPr>
          <w:rFonts w:cs="Times New Roman"/>
          <w:szCs w:val="24"/>
        </w:rPr>
        <w:t>PART – I</w:t>
      </w:r>
    </w:p>
    <w:p w:rsidR="00320AB3" w:rsidRPr="007F570F" w:rsidRDefault="00320AB3" w:rsidP="00F80916">
      <w:pPr>
        <w:spacing w:after="0" w:line="360" w:lineRule="auto"/>
        <w:contextualSpacing/>
        <w:jc w:val="both"/>
        <w:rPr>
          <w:rFonts w:cs="Times New Roman"/>
          <w:szCs w:val="24"/>
        </w:rPr>
      </w:pPr>
      <w:r w:rsidRPr="007F570F">
        <w:rPr>
          <w:rFonts w:cs="Times New Roman"/>
          <w:szCs w:val="24"/>
        </w:rPr>
        <w:t>Background</w:t>
      </w:r>
      <w:r w:rsidR="007F570F">
        <w:rPr>
          <w:rFonts w:cs="Times New Roman"/>
          <w:szCs w:val="24"/>
        </w:rPr>
        <w:t>…………………………………………………………………………………... 3</w:t>
      </w:r>
    </w:p>
    <w:p w:rsidR="007F570F" w:rsidRPr="007F570F" w:rsidRDefault="007F570F" w:rsidP="00F80916">
      <w:pPr>
        <w:spacing w:after="0" w:line="240" w:lineRule="auto"/>
        <w:contextualSpacing/>
        <w:jc w:val="both"/>
        <w:rPr>
          <w:rFonts w:cs="Times New Roman"/>
          <w:szCs w:val="24"/>
        </w:rPr>
      </w:pPr>
    </w:p>
    <w:p w:rsidR="007F570F" w:rsidRPr="007F570F" w:rsidRDefault="00320AB3" w:rsidP="00F80916">
      <w:pPr>
        <w:spacing w:after="0" w:line="360" w:lineRule="auto"/>
        <w:contextualSpacing/>
        <w:jc w:val="both"/>
        <w:rPr>
          <w:rFonts w:cs="Times New Roman"/>
          <w:szCs w:val="24"/>
        </w:rPr>
      </w:pPr>
      <w:r w:rsidRPr="007F570F">
        <w:rPr>
          <w:rFonts w:cs="Times New Roman"/>
          <w:szCs w:val="24"/>
        </w:rPr>
        <w:t xml:space="preserve">PART – </w:t>
      </w:r>
      <w:r w:rsidR="00CA3B19">
        <w:rPr>
          <w:rFonts w:cs="Times New Roman"/>
          <w:szCs w:val="24"/>
        </w:rPr>
        <w:t>I</w:t>
      </w:r>
      <w:r w:rsidR="00BA4227">
        <w:rPr>
          <w:rFonts w:cs="Times New Roman"/>
          <w:szCs w:val="24"/>
        </w:rPr>
        <w:t>I</w:t>
      </w:r>
    </w:p>
    <w:p w:rsidR="00320AB3" w:rsidRPr="007F570F" w:rsidRDefault="00320AB3" w:rsidP="00F80916">
      <w:pPr>
        <w:spacing w:after="0" w:line="360" w:lineRule="auto"/>
        <w:contextualSpacing/>
        <w:jc w:val="both"/>
        <w:rPr>
          <w:rFonts w:cs="Times New Roman"/>
          <w:szCs w:val="24"/>
        </w:rPr>
      </w:pPr>
      <w:r w:rsidRPr="007F570F">
        <w:rPr>
          <w:rFonts w:cs="Times New Roman"/>
          <w:szCs w:val="24"/>
        </w:rPr>
        <w:t>Private Sector Proposals on Ta</w:t>
      </w:r>
      <w:r w:rsidR="007F570F">
        <w:rPr>
          <w:rFonts w:cs="Times New Roman"/>
          <w:szCs w:val="24"/>
        </w:rPr>
        <w:t xml:space="preserve">xation Regime &amp; Comments Thereon……………………..... </w:t>
      </w:r>
      <w:r w:rsidR="00BD3FD9">
        <w:rPr>
          <w:rFonts w:cs="Times New Roman"/>
          <w:szCs w:val="24"/>
        </w:rPr>
        <w:t>4</w:t>
      </w:r>
    </w:p>
    <w:p w:rsidR="00734539" w:rsidRDefault="00734539" w:rsidP="00F80916">
      <w:pPr>
        <w:spacing w:after="0" w:line="240" w:lineRule="auto"/>
        <w:contextualSpacing/>
        <w:jc w:val="both"/>
        <w:rPr>
          <w:rFonts w:cs="Times New Roman"/>
          <w:szCs w:val="24"/>
        </w:rPr>
      </w:pPr>
    </w:p>
    <w:p w:rsidR="00320AB3" w:rsidRPr="007F570F" w:rsidRDefault="00D757AF" w:rsidP="00F80916">
      <w:pPr>
        <w:spacing w:after="0" w:line="360" w:lineRule="auto"/>
        <w:contextualSpacing/>
        <w:jc w:val="both"/>
        <w:rPr>
          <w:rFonts w:cs="Times New Roman"/>
          <w:szCs w:val="24"/>
        </w:rPr>
      </w:pPr>
      <w:r>
        <w:rPr>
          <w:rFonts w:cs="Times New Roman"/>
          <w:szCs w:val="24"/>
        </w:rPr>
        <w:t>I</w:t>
      </w:r>
      <w:r w:rsidR="00CA3B19">
        <w:rPr>
          <w:rFonts w:cs="Times New Roman"/>
          <w:szCs w:val="24"/>
        </w:rPr>
        <w:t>I</w:t>
      </w:r>
      <w:r>
        <w:rPr>
          <w:rFonts w:cs="Times New Roman"/>
          <w:szCs w:val="24"/>
        </w:rPr>
        <w:t>.</w:t>
      </w:r>
      <w:r w:rsidR="00FF5E29">
        <w:rPr>
          <w:rFonts w:cs="Times New Roman"/>
          <w:szCs w:val="24"/>
        </w:rPr>
        <w:t>1.</w:t>
      </w:r>
      <w:r w:rsidR="00FF5E29">
        <w:rPr>
          <w:rFonts w:cs="Times New Roman"/>
          <w:szCs w:val="24"/>
        </w:rPr>
        <w:tab/>
      </w:r>
      <w:r w:rsidR="00320AB3" w:rsidRPr="007F570F">
        <w:rPr>
          <w:rFonts w:cs="Times New Roman"/>
          <w:szCs w:val="24"/>
        </w:rPr>
        <w:t>Introduction</w:t>
      </w:r>
      <w:r w:rsidR="007F570F">
        <w:rPr>
          <w:rFonts w:cs="Times New Roman"/>
          <w:szCs w:val="24"/>
        </w:rPr>
        <w:t>………………………………………………………………………..… 4</w:t>
      </w:r>
    </w:p>
    <w:p w:rsidR="00320AB3" w:rsidRPr="007F570F" w:rsidRDefault="00CA3B19" w:rsidP="00F80916">
      <w:pPr>
        <w:spacing w:after="0" w:line="360" w:lineRule="auto"/>
        <w:contextualSpacing/>
        <w:jc w:val="both"/>
        <w:rPr>
          <w:rFonts w:cs="Times New Roman"/>
          <w:szCs w:val="24"/>
        </w:rPr>
      </w:pPr>
      <w:r>
        <w:rPr>
          <w:rFonts w:cs="Times New Roman"/>
          <w:szCs w:val="24"/>
        </w:rPr>
        <w:t>I</w:t>
      </w:r>
      <w:r w:rsidR="00D757AF">
        <w:rPr>
          <w:rFonts w:cs="Times New Roman"/>
          <w:szCs w:val="24"/>
        </w:rPr>
        <w:t>I.</w:t>
      </w:r>
      <w:r w:rsidR="00FF5E29">
        <w:rPr>
          <w:rFonts w:cs="Times New Roman"/>
          <w:szCs w:val="24"/>
        </w:rPr>
        <w:t>2.</w:t>
      </w:r>
      <w:r w:rsidR="00FF5E29">
        <w:rPr>
          <w:rFonts w:cs="Times New Roman"/>
          <w:szCs w:val="24"/>
        </w:rPr>
        <w:tab/>
      </w:r>
      <w:r w:rsidR="00320AB3" w:rsidRPr="007F570F">
        <w:rPr>
          <w:rFonts w:cs="Times New Roman"/>
          <w:szCs w:val="24"/>
        </w:rPr>
        <w:t xml:space="preserve">Private Sector </w:t>
      </w:r>
      <w:r w:rsidR="007F570F">
        <w:rPr>
          <w:rFonts w:cs="Times New Roman"/>
          <w:szCs w:val="24"/>
        </w:rPr>
        <w:t>Proposals……………………………………………………………... 4</w:t>
      </w:r>
    </w:p>
    <w:p w:rsidR="00320AB3" w:rsidRPr="007F570F" w:rsidRDefault="00D757AF" w:rsidP="00F80916">
      <w:pPr>
        <w:spacing w:after="0" w:line="360" w:lineRule="auto"/>
        <w:contextualSpacing/>
        <w:jc w:val="both"/>
        <w:rPr>
          <w:rFonts w:cs="Times New Roman"/>
          <w:szCs w:val="24"/>
        </w:rPr>
      </w:pPr>
      <w:r>
        <w:rPr>
          <w:rFonts w:cs="Times New Roman"/>
          <w:szCs w:val="24"/>
        </w:rPr>
        <w:t>I</w:t>
      </w:r>
      <w:r w:rsidR="00CA3B19">
        <w:rPr>
          <w:rFonts w:cs="Times New Roman"/>
          <w:szCs w:val="24"/>
        </w:rPr>
        <w:t>I</w:t>
      </w:r>
      <w:r>
        <w:rPr>
          <w:rFonts w:cs="Times New Roman"/>
          <w:szCs w:val="24"/>
        </w:rPr>
        <w:t>.</w:t>
      </w:r>
      <w:r w:rsidR="00FF5E29">
        <w:rPr>
          <w:rFonts w:cs="Times New Roman"/>
          <w:szCs w:val="24"/>
        </w:rPr>
        <w:t>3.</w:t>
      </w:r>
      <w:r w:rsidR="00FF5E29">
        <w:rPr>
          <w:rFonts w:cs="Times New Roman"/>
          <w:szCs w:val="24"/>
        </w:rPr>
        <w:tab/>
      </w:r>
      <w:r w:rsidR="00320AB3" w:rsidRPr="007F570F">
        <w:rPr>
          <w:rFonts w:cs="Times New Roman"/>
          <w:szCs w:val="24"/>
        </w:rPr>
        <w:t>Comments from Revenue Authorities</w:t>
      </w:r>
      <w:r w:rsidR="007F570F">
        <w:rPr>
          <w:rFonts w:cs="Times New Roman"/>
          <w:szCs w:val="24"/>
        </w:rPr>
        <w:t>……………………………………………….. 5</w:t>
      </w:r>
    </w:p>
    <w:p w:rsidR="00320AB3" w:rsidRPr="007F570F" w:rsidRDefault="00D757AF" w:rsidP="00F80916">
      <w:pPr>
        <w:spacing w:after="0" w:line="360" w:lineRule="auto"/>
        <w:contextualSpacing/>
        <w:jc w:val="both"/>
        <w:rPr>
          <w:rFonts w:cs="Times New Roman"/>
          <w:szCs w:val="24"/>
        </w:rPr>
      </w:pPr>
      <w:r>
        <w:rPr>
          <w:rFonts w:cs="Times New Roman"/>
          <w:szCs w:val="24"/>
        </w:rPr>
        <w:t>I</w:t>
      </w:r>
      <w:r w:rsidR="00CA3B19">
        <w:rPr>
          <w:rFonts w:cs="Times New Roman"/>
          <w:szCs w:val="24"/>
        </w:rPr>
        <w:t>I</w:t>
      </w:r>
      <w:r>
        <w:rPr>
          <w:rFonts w:cs="Times New Roman"/>
          <w:szCs w:val="24"/>
        </w:rPr>
        <w:t>.</w:t>
      </w:r>
      <w:r w:rsidR="00FF5E29">
        <w:rPr>
          <w:rFonts w:cs="Times New Roman"/>
          <w:szCs w:val="24"/>
        </w:rPr>
        <w:t>4.</w:t>
      </w:r>
      <w:r w:rsidR="00FF5E29">
        <w:rPr>
          <w:rFonts w:cs="Times New Roman"/>
          <w:szCs w:val="24"/>
        </w:rPr>
        <w:tab/>
      </w:r>
      <w:r w:rsidR="00320AB3" w:rsidRPr="007F570F">
        <w:rPr>
          <w:rFonts w:cs="Times New Roman"/>
          <w:szCs w:val="24"/>
        </w:rPr>
        <w:t>Comments from Other Organizations</w:t>
      </w:r>
      <w:r w:rsidR="007F570F">
        <w:rPr>
          <w:rFonts w:cs="Times New Roman"/>
          <w:szCs w:val="24"/>
        </w:rPr>
        <w:t>……………</w:t>
      </w:r>
      <w:r w:rsidR="00BD3FD9">
        <w:rPr>
          <w:rFonts w:cs="Times New Roman"/>
          <w:szCs w:val="24"/>
        </w:rPr>
        <w:t>.</w:t>
      </w:r>
      <w:r w:rsidR="007F570F">
        <w:rPr>
          <w:rFonts w:cs="Times New Roman"/>
          <w:szCs w:val="24"/>
        </w:rPr>
        <w:t>………………………</w:t>
      </w:r>
      <w:r w:rsidR="00E57EA3">
        <w:rPr>
          <w:rFonts w:cs="Times New Roman"/>
          <w:szCs w:val="24"/>
        </w:rPr>
        <w:t>……</w:t>
      </w:r>
      <w:r w:rsidR="00F732F4">
        <w:rPr>
          <w:rFonts w:cs="Times New Roman"/>
          <w:szCs w:val="24"/>
        </w:rPr>
        <w:t>.</w:t>
      </w:r>
      <w:r w:rsidR="00C26309">
        <w:rPr>
          <w:rFonts w:cs="Times New Roman"/>
          <w:szCs w:val="24"/>
        </w:rPr>
        <w:t>..</w:t>
      </w:r>
      <w:r w:rsidR="00E57EA3">
        <w:rPr>
          <w:rFonts w:cs="Times New Roman"/>
          <w:szCs w:val="24"/>
        </w:rPr>
        <w:t>…</w:t>
      </w:r>
      <w:r w:rsidR="00F732F4">
        <w:rPr>
          <w:rFonts w:cs="Times New Roman"/>
          <w:szCs w:val="24"/>
        </w:rPr>
        <w:t>.</w:t>
      </w:r>
      <w:r w:rsidR="00E57EA3">
        <w:rPr>
          <w:rFonts w:cs="Times New Roman"/>
          <w:szCs w:val="24"/>
        </w:rPr>
        <w:t>. 7</w:t>
      </w:r>
    </w:p>
    <w:p w:rsidR="007F570F" w:rsidRPr="007F570F" w:rsidRDefault="007F570F" w:rsidP="00F80916">
      <w:pPr>
        <w:spacing w:after="0" w:line="240" w:lineRule="auto"/>
        <w:contextualSpacing/>
        <w:jc w:val="both"/>
        <w:rPr>
          <w:rFonts w:cs="Times New Roman"/>
          <w:szCs w:val="24"/>
        </w:rPr>
      </w:pPr>
    </w:p>
    <w:p w:rsidR="007F570F" w:rsidRPr="007F570F" w:rsidRDefault="007F570F" w:rsidP="00F80916">
      <w:pPr>
        <w:spacing w:after="0" w:line="360" w:lineRule="auto"/>
        <w:contextualSpacing/>
        <w:jc w:val="both"/>
        <w:rPr>
          <w:rFonts w:cs="Times New Roman"/>
          <w:szCs w:val="24"/>
        </w:rPr>
      </w:pPr>
      <w:r w:rsidRPr="007F570F">
        <w:rPr>
          <w:rFonts w:cs="Times New Roman"/>
          <w:szCs w:val="24"/>
        </w:rPr>
        <w:t>PART – I</w:t>
      </w:r>
      <w:r w:rsidR="00CA3B19">
        <w:rPr>
          <w:rFonts w:cs="Times New Roman"/>
          <w:szCs w:val="24"/>
        </w:rPr>
        <w:t>I</w:t>
      </w:r>
      <w:r w:rsidR="00BA4227">
        <w:rPr>
          <w:rFonts w:cs="Times New Roman"/>
          <w:szCs w:val="24"/>
        </w:rPr>
        <w:t>I</w:t>
      </w:r>
    </w:p>
    <w:p w:rsidR="007F570F" w:rsidRPr="007F570F" w:rsidRDefault="007F570F" w:rsidP="00F80916">
      <w:pPr>
        <w:spacing w:after="0" w:line="360" w:lineRule="auto"/>
        <w:contextualSpacing/>
        <w:jc w:val="both"/>
        <w:rPr>
          <w:rFonts w:cs="Times New Roman"/>
          <w:szCs w:val="24"/>
        </w:rPr>
      </w:pPr>
      <w:r w:rsidRPr="007F570F">
        <w:rPr>
          <w:rFonts w:cs="Times New Roman"/>
          <w:szCs w:val="24"/>
        </w:rPr>
        <w:t xml:space="preserve">Private Sector Proposals on Cross-Border Transactions </w:t>
      </w:r>
      <w:r w:rsidR="006851C4">
        <w:rPr>
          <w:rFonts w:cs="Times New Roman"/>
          <w:szCs w:val="24"/>
        </w:rPr>
        <w:t>&amp; Comments Thereon…………</w:t>
      </w:r>
      <w:r w:rsidR="00C26309">
        <w:rPr>
          <w:rFonts w:cs="Times New Roman"/>
          <w:szCs w:val="24"/>
        </w:rPr>
        <w:t>.</w:t>
      </w:r>
      <w:r w:rsidR="00A62D51">
        <w:rPr>
          <w:rFonts w:cs="Times New Roman"/>
          <w:szCs w:val="24"/>
        </w:rPr>
        <w:t>.</w:t>
      </w:r>
      <w:r w:rsidR="00C26309">
        <w:rPr>
          <w:rFonts w:cs="Times New Roman"/>
          <w:szCs w:val="24"/>
        </w:rPr>
        <w:t>..</w:t>
      </w:r>
      <w:r w:rsidR="006851C4">
        <w:rPr>
          <w:rFonts w:cs="Times New Roman"/>
          <w:szCs w:val="24"/>
        </w:rPr>
        <w:t xml:space="preserve">. </w:t>
      </w:r>
      <w:r w:rsidR="00BD3FD9">
        <w:rPr>
          <w:rFonts w:cs="Times New Roman"/>
          <w:szCs w:val="24"/>
        </w:rPr>
        <w:t>8</w:t>
      </w:r>
    </w:p>
    <w:p w:rsidR="00BD7FE6" w:rsidRPr="007F570F" w:rsidRDefault="00BD7FE6" w:rsidP="00F80916">
      <w:pPr>
        <w:spacing w:after="0" w:line="240" w:lineRule="auto"/>
        <w:contextualSpacing/>
        <w:jc w:val="both"/>
        <w:rPr>
          <w:rFonts w:cs="Times New Roman"/>
          <w:szCs w:val="24"/>
        </w:rPr>
      </w:pPr>
    </w:p>
    <w:p w:rsidR="007F570F" w:rsidRPr="007F570F" w:rsidRDefault="00CA3B19" w:rsidP="00F80916">
      <w:pPr>
        <w:spacing w:after="0" w:line="360" w:lineRule="auto"/>
        <w:contextualSpacing/>
        <w:jc w:val="both"/>
        <w:rPr>
          <w:rFonts w:cs="Times New Roman"/>
          <w:szCs w:val="24"/>
        </w:rPr>
      </w:pPr>
      <w:r>
        <w:rPr>
          <w:rFonts w:cs="Times New Roman"/>
          <w:szCs w:val="24"/>
        </w:rPr>
        <w:t>PART – IV</w:t>
      </w:r>
    </w:p>
    <w:p w:rsidR="007F570F" w:rsidRPr="007F570F" w:rsidRDefault="006851C4" w:rsidP="00F80916">
      <w:pPr>
        <w:spacing w:after="0" w:line="360" w:lineRule="auto"/>
        <w:contextualSpacing/>
        <w:jc w:val="both"/>
        <w:rPr>
          <w:rFonts w:cs="Times New Roman"/>
          <w:szCs w:val="24"/>
        </w:rPr>
      </w:pPr>
      <w:r>
        <w:rPr>
          <w:rFonts w:cs="Times New Roman"/>
          <w:szCs w:val="24"/>
        </w:rPr>
        <w:t>Key Issues &amp; Recommendations………………………………………………………</w:t>
      </w:r>
      <w:r w:rsidR="00D757AF">
        <w:rPr>
          <w:rFonts w:cs="Times New Roman"/>
          <w:szCs w:val="24"/>
        </w:rPr>
        <w:t>…</w:t>
      </w:r>
      <w:r w:rsidR="00A62D51">
        <w:rPr>
          <w:rFonts w:cs="Times New Roman"/>
          <w:szCs w:val="24"/>
        </w:rPr>
        <w:t>.</w:t>
      </w:r>
      <w:r w:rsidR="00C26309">
        <w:rPr>
          <w:rFonts w:cs="Times New Roman"/>
          <w:szCs w:val="24"/>
        </w:rPr>
        <w:t>….</w:t>
      </w:r>
      <w:r w:rsidR="00BD3FD9">
        <w:rPr>
          <w:rFonts w:cs="Times New Roman"/>
          <w:szCs w:val="24"/>
        </w:rPr>
        <w:t>9</w:t>
      </w:r>
    </w:p>
    <w:p w:rsidR="00847427" w:rsidRDefault="00847427" w:rsidP="00F80916">
      <w:pPr>
        <w:spacing w:after="0" w:line="240" w:lineRule="auto"/>
        <w:contextualSpacing/>
        <w:jc w:val="both"/>
        <w:rPr>
          <w:rFonts w:cs="Times New Roman"/>
          <w:szCs w:val="24"/>
        </w:rPr>
      </w:pPr>
    </w:p>
    <w:p w:rsidR="00BD7FE6" w:rsidRDefault="00CA3B19" w:rsidP="00F80916">
      <w:pPr>
        <w:spacing w:after="0" w:line="360" w:lineRule="auto"/>
        <w:contextualSpacing/>
        <w:jc w:val="both"/>
        <w:rPr>
          <w:rFonts w:cs="Times New Roman"/>
          <w:szCs w:val="24"/>
        </w:rPr>
      </w:pPr>
      <w:r>
        <w:rPr>
          <w:rFonts w:cs="Times New Roman"/>
          <w:szCs w:val="24"/>
        </w:rPr>
        <w:t>IV</w:t>
      </w:r>
      <w:r w:rsidR="00FF5E29">
        <w:rPr>
          <w:rFonts w:cs="Times New Roman"/>
          <w:szCs w:val="24"/>
        </w:rPr>
        <w:t>.1.</w:t>
      </w:r>
      <w:r w:rsidR="00FF5E29">
        <w:rPr>
          <w:rFonts w:cs="Times New Roman"/>
          <w:szCs w:val="24"/>
        </w:rPr>
        <w:tab/>
      </w:r>
      <w:r w:rsidR="00BD7FE6">
        <w:rPr>
          <w:rFonts w:cs="Times New Roman"/>
          <w:szCs w:val="24"/>
        </w:rPr>
        <w:t>Taxation Regime……………………………………………………………………... 9</w:t>
      </w:r>
    </w:p>
    <w:p w:rsidR="00BD7FE6" w:rsidRPr="00BD7FE6" w:rsidRDefault="00CA3B19" w:rsidP="00F80916">
      <w:pPr>
        <w:pStyle w:val="Heading1"/>
        <w:tabs>
          <w:tab w:val="left" w:pos="270"/>
        </w:tabs>
        <w:spacing w:line="360" w:lineRule="auto"/>
        <w:ind w:left="0" w:firstLine="0"/>
        <w:contextualSpacing/>
        <w:jc w:val="both"/>
        <w:rPr>
          <w:rFonts w:ascii="Times New Roman" w:hAnsi="Times New Roman" w:cs="Times New Roman"/>
          <w:b w:val="0"/>
          <w:sz w:val="24"/>
          <w:szCs w:val="24"/>
        </w:rPr>
      </w:pPr>
      <w:r>
        <w:rPr>
          <w:rFonts w:ascii="Times New Roman" w:hAnsi="Times New Roman" w:cs="Times New Roman"/>
          <w:b w:val="0"/>
          <w:sz w:val="24"/>
          <w:szCs w:val="24"/>
        </w:rPr>
        <w:t>IV</w:t>
      </w:r>
      <w:r w:rsidR="00D757AF">
        <w:rPr>
          <w:rFonts w:ascii="Times New Roman" w:hAnsi="Times New Roman" w:cs="Times New Roman"/>
          <w:b w:val="0"/>
          <w:sz w:val="24"/>
          <w:szCs w:val="24"/>
        </w:rPr>
        <w:t>.1.</w:t>
      </w:r>
      <w:r w:rsidR="00FF5E29">
        <w:rPr>
          <w:rFonts w:ascii="Times New Roman" w:hAnsi="Times New Roman" w:cs="Times New Roman"/>
          <w:b w:val="0"/>
          <w:sz w:val="24"/>
          <w:szCs w:val="24"/>
        </w:rPr>
        <w:t>1.</w:t>
      </w:r>
      <w:r w:rsidR="00FF5E29">
        <w:rPr>
          <w:rFonts w:ascii="Times New Roman" w:hAnsi="Times New Roman" w:cs="Times New Roman"/>
          <w:b w:val="0"/>
          <w:sz w:val="24"/>
          <w:szCs w:val="24"/>
        </w:rPr>
        <w:tab/>
      </w:r>
      <w:r w:rsidR="00BD7FE6" w:rsidRPr="00BD7FE6">
        <w:rPr>
          <w:rFonts w:ascii="Times New Roman" w:hAnsi="Times New Roman" w:cs="Times New Roman"/>
          <w:b w:val="0"/>
          <w:sz w:val="24"/>
          <w:szCs w:val="24"/>
        </w:rPr>
        <w:t>Sales Tax Exemption for 10</w:t>
      </w:r>
      <w:r w:rsidR="00D358A7">
        <w:rPr>
          <w:rFonts w:ascii="Times New Roman" w:hAnsi="Times New Roman" w:cs="Times New Roman"/>
          <w:b w:val="0"/>
          <w:sz w:val="24"/>
          <w:szCs w:val="24"/>
        </w:rPr>
        <w:t>Y</w:t>
      </w:r>
      <w:r w:rsidR="00BD7FE6" w:rsidRPr="00BD7FE6">
        <w:rPr>
          <w:rFonts w:ascii="Times New Roman" w:hAnsi="Times New Roman" w:cs="Times New Roman"/>
          <w:b w:val="0"/>
          <w:sz w:val="24"/>
          <w:szCs w:val="24"/>
        </w:rPr>
        <w:t>ears</w:t>
      </w:r>
      <w:r w:rsidR="00D358A7">
        <w:rPr>
          <w:rFonts w:ascii="Times New Roman" w:hAnsi="Times New Roman" w:cs="Times New Roman"/>
          <w:b w:val="0"/>
          <w:sz w:val="24"/>
          <w:szCs w:val="24"/>
        </w:rPr>
        <w:t>……………………………………………………</w:t>
      </w:r>
      <w:r w:rsidR="00A62D51">
        <w:rPr>
          <w:rFonts w:ascii="Times New Roman" w:hAnsi="Times New Roman" w:cs="Times New Roman"/>
          <w:b w:val="0"/>
          <w:sz w:val="24"/>
          <w:szCs w:val="24"/>
        </w:rPr>
        <w:t xml:space="preserve"> 9</w:t>
      </w:r>
    </w:p>
    <w:p w:rsidR="005D5A41" w:rsidRPr="005D5A41" w:rsidRDefault="00CA3B19" w:rsidP="00F80916">
      <w:pPr>
        <w:pStyle w:val="Heading1"/>
        <w:tabs>
          <w:tab w:val="left" w:pos="270"/>
        </w:tabs>
        <w:spacing w:line="360" w:lineRule="auto"/>
        <w:ind w:left="0" w:firstLine="0"/>
        <w:contextualSpacing/>
        <w:jc w:val="both"/>
        <w:rPr>
          <w:b w:val="0"/>
        </w:rPr>
      </w:pPr>
      <w:r>
        <w:rPr>
          <w:rFonts w:ascii="Times New Roman" w:hAnsi="Times New Roman" w:cs="Times New Roman"/>
          <w:b w:val="0"/>
          <w:sz w:val="24"/>
          <w:szCs w:val="24"/>
        </w:rPr>
        <w:t>IV</w:t>
      </w:r>
      <w:r w:rsidR="00FF5E29">
        <w:rPr>
          <w:rFonts w:ascii="Times New Roman" w:hAnsi="Times New Roman" w:cs="Times New Roman"/>
          <w:b w:val="0"/>
          <w:sz w:val="24"/>
          <w:szCs w:val="24"/>
        </w:rPr>
        <w:t>.1.2.</w:t>
      </w:r>
      <w:r w:rsidR="00FF5E29">
        <w:rPr>
          <w:rFonts w:ascii="Times New Roman" w:hAnsi="Times New Roman" w:cs="Times New Roman"/>
          <w:b w:val="0"/>
          <w:sz w:val="24"/>
          <w:szCs w:val="24"/>
        </w:rPr>
        <w:tab/>
      </w:r>
      <w:r w:rsidR="003627B1">
        <w:rPr>
          <w:rFonts w:ascii="Times New Roman" w:hAnsi="Times New Roman" w:cs="Times New Roman"/>
          <w:b w:val="0"/>
          <w:sz w:val="24"/>
          <w:szCs w:val="24"/>
        </w:rPr>
        <w:t>Harmonizing C</w:t>
      </w:r>
      <w:r w:rsidR="00BD7FE6" w:rsidRPr="005D5A41">
        <w:rPr>
          <w:rFonts w:ascii="Times New Roman" w:hAnsi="Times New Roman" w:cs="Times New Roman"/>
          <w:b w:val="0"/>
          <w:sz w:val="24"/>
          <w:szCs w:val="24"/>
        </w:rPr>
        <w:t xml:space="preserve">onflicting </w:t>
      </w:r>
      <w:r w:rsidR="003627B1">
        <w:rPr>
          <w:rFonts w:ascii="Times New Roman" w:hAnsi="Times New Roman" w:cs="Times New Roman"/>
          <w:b w:val="0"/>
          <w:sz w:val="24"/>
          <w:szCs w:val="24"/>
        </w:rPr>
        <w:t>P</w:t>
      </w:r>
      <w:r w:rsidR="00BD7FE6" w:rsidRPr="005D5A41">
        <w:rPr>
          <w:rFonts w:ascii="Times New Roman" w:hAnsi="Times New Roman" w:cs="Times New Roman"/>
          <w:b w:val="0"/>
          <w:sz w:val="24"/>
          <w:szCs w:val="24"/>
        </w:rPr>
        <w:t>rovincial</w:t>
      </w:r>
      <w:r w:rsidR="003627B1">
        <w:rPr>
          <w:rFonts w:ascii="Times New Roman" w:hAnsi="Times New Roman" w:cs="Times New Roman"/>
          <w:b w:val="0"/>
          <w:spacing w:val="-11"/>
          <w:sz w:val="24"/>
          <w:szCs w:val="24"/>
        </w:rPr>
        <w:t>L</w:t>
      </w:r>
      <w:r w:rsidR="00BD7FE6" w:rsidRPr="005D5A41">
        <w:rPr>
          <w:rFonts w:ascii="Times New Roman" w:hAnsi="Times New Roman" w:cs="Times New Roman"/>
          <w:b w:val="0"/>
          <w:sz w:val="24"/>
          <w:szCs w:val="24"/>
        </w:rPr>
        <w:t>aws</w:t>
      </w:r>
      <w:r w:rsidR="00D358A7">
        <w:rPr>
          <w:rFonts w:ascii="Times New Roman" w:hAnsi="Times New Roman" w:cs="Times New Roman"/>
          <w:b w:val="0"/>
          <w:sz w:val="24"/>
          <w:szCs w:val="24"/>
        </w:rPr>
        <w:t>……………………………………</w:t>
      </w:r>
      <w:r w:rsidR="00A62D51">
        <w:rPr>
          <w:rFonts w:ascii="Times New Roman" w:hAnsi="Times New Roman" w:cs="Times New Roman"/>
          <w:b w:val="0"/>
          <w:sz w:val="24"/>
          <w:szCs w:val="24"/>
        </w:rPr>
        <w:t>……</w:t>
      </w:r>
      <w:r w:rsidR="00D358A7">
        <w:rPr>
          <w:rFonts w:ascii="Times New Roman" w:hAnsi="Times New Roman" w:cs="Times New Roman"/>
          <w:b w:val="0"/>
          <w:sz w:val="24"/>
          <w:szCs w:val="24"/>
        </w:rPr>
        <w:t>…</w:t>
      </w:r>
      <w:r w:rsidR="00A62D51">
        <w:rPr>
          <w:rFonts w:ascii="Times New Roman" w:hAnsi="Times New Roman" w:cs="Times New Roman"/>
          <w:b w:val="0"/>
          <w:sz w:val="24"/>
          <w:szCs w:val="24"/>
        </w:rPr>
        <w:t xml:space="preserve"> 9</w:t>
      </w:r>
    </w:p>
    <w:p w:rsidR="00BD7FE6" w:rsidRPr="00BD7FE6" w:rsidRDefault="00CA3B19" w:rsidP="00F80916">
      <w:pPr>
        <w:pStyle w:val="Heading1"/>
        <w:tabs>
          <w:tab w:val="left" w:pos="270"/>
        </w:tabs>
        <w:spacing w:line="360" w:lineRule="auto"/>
        <w:ind w:left="0" w:firstLine="0"/>
        <w:contextualSpacing/>
        <w:jc w:val="both"/>
        <w:rPr>
          <w:b w:val="0"/>
        </w:rPr>
      </w:pPr>
      <w:r>
        <w:rPr>
          <w:rFonts w:ascii="Times New Roman" w:hAnsi="Times New Roman" w:cs="Times New Roman"/>
          <w:b w:val="0"/>
          <w:sz w:val="24"/>
          <w:szCs w:val="24"/>
        </w:rPr>
        <w:t>IV</w:t>
      </w:r>
      <w:r w:rsidR="00D757AF">
        <w:rPr>
          <w:rFonts w:ascii="Times New Roman" w:hAnsi="Times New Roman" w:cs="Times New Roman"/>
          <w:b w:val="0"/>
          <w:sz w:val="24"/>
          <w:szCs w:val="24"/>
        </w:rPr>
        <w:t>.1.3</w:t>
      </w:r>
      <w:r w:rsidR="00FF5E29">
        <w:rPr>
          <w:rFonts w:ascii="Times New Roman" w:hAnsi="Times New Roman" w:cs="Times New Roman"/>
          <w:b w:val="0"/>
          <w:sz w:val="24"/>
          <w:szCs w:val="24"/>
        </w:rPr>
        <w:t>.</w:t>
      </w:r>
      <w:r w:rsidR="00FF5E29">
        <w:rPr>
          <w:rFonts w:ascii="Times New Roman" w:hAnsi="Times New Roman" w:cs="Times New Roman"/>
          <w:b w:val="0"/>
          <w:sz w:val="24"/>
          <w:szCs w:val="24"/>
        </w:rPr>
        <w:tab/>
      </w:r>
      <w:r w:rsidR="003627B1">
        <w:rPr>
          <w:rFonts w:ascii="Times New Roman" w:hAnsi="Times New Roman" w:cs="Times New Roman"/>
          <w:b w:val="0"/>
          <w:sz w:val="24"/>
          <w:szCs w:val="24"/>
        </w:rPr>
        <w:t>Withholding Tax Exemption for S</w:t>
      </w:r>
      <w:r w:rsidR="00BD7FE6" w:rsidRPr="005D5A41">
        <w:rPr>
          <w:rFonts w:ascii="Times New Roman" w:hAnsi="Times New Roman" w:cs="Times New Roman"/>
          <w:b w:val="0"/>
          <w:sz w:val="24"/>
          <w:szCs w:val="24"/>
        </w:rPr>
        <w:t>ales</w:t>
      </w:r>
      <w:r w:rsidR="003627B1">
        <w:rPr>
          <w:rFonts w:ascii="Times New Roman" w:hAnsi="Times New Roman" w:cs="Times New Roman"/>
          <w:b w:val="0"/>
          <w:sz w:val="24"/>
          <w:szCs w:val="24"/>
        </w:rPr>
        <w:t>T</w:t>
      </w:r>
      <w:r w:rsidR="00BD7FE6" w:rsidRPr="005D5A41">
        <w:rPr>
          <w:rFonts w:ascii="Times New Roman" w:hAnsi="Times New Roman" w:cs="Times New Roman"/>
          <w:b w:val="0"/>
          <w:sz w:val="24"/>
          <w:szCs w:val="24"/>
        </w:rPr>
        <w:t>ax</w:t>
      </w:r>
      <w:r w:rsidR="00D358A7">
        <w:rPr>
          <w:rFonts w:ascii="Times New Roman" w:hAnsi="Times New Roman" w:cs="Times New Roman"/>
          <w:b w:val="0"/>
          <w:sz w:val="24"/>
          <w:szCs w:val="24"/>
        </w:rPr>
        <w:t>……………………………………</w:t>
      </w:r>
      <w:r w:rsidR="00A62D51">
        <w:rPr>
          <w:rFonts w:ascii="Times New Roman" w:hAnsi="Times New Roman" w:cs="Times New Roman"/>
          <w:b w:val="0"/>
          <w:sz w:val="24"/>
          <w:szCs w:val="24"/>
        </w:rPr>
        <w:t>.</w:t>
      </w:r>
      <w:r w:rsidR="00D358A7">
        <w:rPr>
          <w:rFonts w:ascii="Times New Roman" w:hAnsi="Times New Roman" w:cs="Times New Roman"/>
          <w:b w:val="0"/>
          <w:sz w:val="24"/>
          <w:szCs w:val="24"/>
        </w:rPr>
        <w:t>……</w:t>
      </w:r>
      <w:r w:rsidR="00A62D51">
        <w:rPr>
          <w:rFonts w:ascii="Times New Roman" w:hAnsi="Times New Roman" w:cs="Times New Roman"/>
          <w:b w:val="0"/>
          <w:sz w:val="24"/>
          <w:szCs w:val="24"/>
        </w:rPr>
        <w:t xml:space="preserve"> 10</w:t>
      </w:r>
    </w:p>
    <w:p w:rsidR="00BD7FE6" w:rsidRDefault="00CA3B19" w:rsidP="00F80916">
      <w:pPr>
        <w:pStyle w:val="Heading1"/>
        <w:tabs>
          <w:tab w:val="left" w:pos="270"/>
        </w:tabs>
        <w:spacing w:line="360" w:lineRule="auto"/>
        <w:ind w:left="0" w:firstLine="0"/>
        <w:contextualSpacing/>
        <w:jc w:val="both"/>
        <w:rPr>
          <w:rFonts w:ascii="Times New Roman" w:hAnsi="Times New Roman" w:cs="Times New Roman"/>
          <w:b w:val="0"/>
          <w:sz w:val="24"/>
          <w:szCs w:val="24"/>
        </w:rPr>
      </w:pPr>
      <w:r>
        <w:rPr>
          <w:rFonts w:ascii="Times New Roman" w:hAnsi="Times New Roman" w:cs="Times New Roman"/>
          <w:b w:val="0"/>
          <w:sz w:val="24"/>
          <w:szCs w:val="24"/>
        </w:rPr>
        <w:t>IV</w:t>
      </w:r>
      <w:r w:rsidR="00D757AF">
        <w:rPr>
          <w:rFonts w:ascii="Times New Roman" w:hAnsi="Times New Roman" w:cs="Times New Roman"/>
          <w:b w:val="0"/>
          <w:sz w:val="24"/>
          <w:szCs w:val="24"/>
        </w:rPr>
        <w:t>.1.4</w:t>
      </w:r>
      <w:r w:rsidR="00FF5E29">
        <w:rPr>
          <w:rFonts w:ascii="Times New Roman" w:hAnsi="Times New Roman" w:cs="Times New Roman"/>
          <w:b w:val="0"/>
          <w:sz w:val="24"/>
          <w:szCs w:val="24"/>
        </w:rPr>
        <w:t>.</w:t>
      </w:r>
      <w:r w:rsidR="00FF5E29">
        <w:rPr>
          <w:rFonts w:ascii="Times New Roman" w:hAnsi="Times New Roman" w:cs="Times New Roman"/>
          <w:b w:val="0"/>
          <w:sz w:val="24"/>
          <w:szCs w:val="24"/>
        </w:rPr>
        <w:tab/>
      </w:r>
      <w:r w:rsidR="003627B1">
        <w:rPr>
          <w:rFonts w:ascii="Times New Roman" w:hAnsi="Times New Roman" w:cs="Times New Roman"/>
          <w:b w:val="0"/>
          <w:sz w:val="24"/>
          <w:szCs w:val="24"/>
        </w:rPr>
        <w:t>Prior Period S</w:t>
      </w:r>
      <w:r w:rsidR="00D358A7">
        <w:rPr>
          <w:rFonts w:ascii="Times New Roman" w:hAnsi="Times New Roman" w:cs="Times New Roman"/>
          <w:b w:val="0"/>
          <w:sz w:val="24"/>
          <w:szCs w:val="24"/>
        </w:rPr>
        <w:t>tatute of Limitations………………………………………………</w:t>
      </w:r>
      <w:r w:rsidR="00A62D51">
        <w:rPr>
          <w:rFonts w:ascii="Times New Roman" w:hAnsi="Times New Roman" w:cs="Times New Roman"/>
          <w:b w:val="0"/>
          <w:sz w:val="24"/>
          <w:szCs w:val="24"/>
        </w:rPr>
        <w:t>.....11</w:t>
      </w:r>
    </w:p>
    <w:p w:rsidR="00847427" w:rsidRDefault="00847427" w:rsidP="00F80916">
      <w:pPr>
        <w:spacing w:after="0" w:line="240" w:lineRule="auto"/>
        <w:contextualSpacing/>
        <w:jc w:val="both"/>
      </w:pPr>
    </w:p>
    <w:p w:rsidR="005D5A41" w:rsidRDefault="00CA3B19" w:rsidP="00F80916">
      <w:pPr>
        <w:spacing w:after="0" w:line="360" w:lineRule="auto"/>
        <w:contextualSpacing/>
        <w:jc w:val="both"/>
      </w:pPr>
      <w:r>
        <w:t>IV</w:t>
      </w:r>
      <w:r w:rsidR="00FF5E29">
        <w:t>.2.</w:t>
      </w:r>
      <w:r w:rsidR="00FF5E29">
        <w:tab/>
      </w:r>
      <w:r w:rsidR="00D358A7">
        <w:t>Cross-Border Transactions…………………………</w:t>
      </w:r>
      <w:r w:rsidR="005B23D8">
        <w:t>…………</w:t>
      </w:r>
      <w:r w:rsidR="00D358A7">
        <w:t>………………</w:t>
      </w:r>
      <w:r w:rsidR="00A62D51">
        <w:t>.</w:t>
      </w:r>
      <w:r w:rsidR="00F732F4">
        <w:t>.</w:t>
      </w:r>
      <w:r w:rsidR="00A62D51">
        <w:t>.</w:t>
      </w:r>
      <w:r w:rsidR="00F732F4">
        <w:t xml:space="preserve">....... </w:t>
      </w:r>
      <w:r w:rsidR="00115213">
        <w:t>11</w:t>
      </w:r>
    </w:p>
    <w:p w:rsidR="00BD7FE6" w:rsidRPr="00BD7FE6" w:rsidRDefault="00CA3B19" w:rsidP="00F80916">
      <w:pPr>
        <w:spacing w:after="0" w:line="360" w:lineRule="auto"/>
        <w:jc w:val="both"/>
      </w:pPr>
      <w:r>
        <w:rPr>
          <w:rFonts w:cs="Times New Roman"/>
          <w:szCs w:val="24"/>
        </w:rPr>
        <w:t>IV</w:t>
      </w:r>
      <w:r w:rsidR="00FF5E29" w:rsidRPr="00FF5E29">
        <w:rPr>
          <w:rFonts w:cs="Times New Roman"/>
          <w:szCs w:val="24"/>
        </w:rPr>
        <w:t>.2.</w:t>
      </w:r>
      <w:r w:rsidR="00FF5E29">
        <w:rPr>
          <w:rFonts w:cs="Times New Roman"/>
          <w:szCs w:val="24"/>
        </w:rPr>
        <w:t>1.</w:t>
      </w:r>
      <w:r w:rsidR="00FF5E29">
        <w:rPr>
          <w:rFonts w:cs="Times New Roman"/>
          <w:szCs w:val="24"/>
        </w:rPr>
        <w:tab/>
      </w:r>
      <w:r w:rsidR="00BD7FE6" w:rsidRPr="00FF5E29">
        <w:t>Set</w:t>
      </w:r>
      <w:r w:rsidR="003627B1" w:rsidRPr="00FF5E29">
        <w:rPr>
          <w:i/>
        </w:rPr>
        <w:t>De M</w:t>
      </w:r>
      <w:r w:rsidR="00BD7FE6" w:rsidRPr="00FF5E29">
        <w:rPr>
          <w:i/>
        </w:rPr>
        <w:t>inimis</w:t>
      </w:r>
      <w:r w:rsidR="003627B1">
        <w:t xml:space="preserve"> for Personal Use S</w:t>
      </w:r>
      <w:r w:rsidR="00BD7FE6" w:rsidRPr="00BD7FE6">
        <w:t>hipments</w:t>
      </w:r>
      <w:r w:rsidR="00D358A7">
        <w:t>………………………………………</w:t>
      </w:r>
      <w:r w:rsidR="00F732F4">
        <w:t xml:space="preserve">.. </w:t>
      </w:r>
      <w:r w:rsidR="00115213">
        <w:t>11</w:t>
      </w:r>
    </w:p>
    <w:p w:rsidR="00BD7FE6" w:rsidRPr="00BD7FE6" w:rsidRDefault="00CA3B19" w:rsidP="00F80916">
      <w:pPr>
        <w:spacing w:after="0" w:line="360" w:lineRule="auto"/>
        <w:jc w:val="both"/>
      </w:pPr>
      <w:r>
        <w:rPr>
          <w:rFonts w:cs="Times New Roman"/>
          <w:szCs w:val="24"/>
        </w:rPr>
        <w:t>IV</w:t>
      </w:r>
      <w:r w:rsidR="00FF5E29" w:rsidRPr="00FF5E29">
        <w:rPr>
          <w:rFonts w:cs="Times New Roman"/>
          <w:szCs w:val="24"/>
        </w:rPr>
        <w:t>.2.</w:t>
      </w:r>
      <w:r w:rsidR="00FF5E29">
        <w:rPr>
          <w:rFonts w:cs="Times New Roman"/>
          <w:szCs w:val="24"/>
        </w:rPr>
        <w:t>2.</w:t>
      </w:r>
      <w:r w:rsidR="00FF5E29">
        <w:rPr>
          <w:rFonts w:cs="Times New Roman"/>
          <w:szCs w:val="24"/>
        </w:rPr>
        <w:tab/>
      </w:r>
      <w:r w:rsidR="00D358A7">
        <w:t xml:space="preserve">Education Forum for SMEs………………………………………………………… </w:t>
      </w:r>
      <w:r w:rsidR="00115213">
        <w:t>11</w:t>
      </w:r>
    </w:p>
    <w:p w:rsidR="00BD7FE6" w:rsidRDefault="00CA3B19" w:rsidP="00F80916">
      <w:pPr>
        <w:spacing w:after="0" w:line="360" w:lineRule="auto"/>
        <w:jc w:val="both"/>
      </w:pPr>
      <w:r>
        <w:rPr>
          <w:rFonts w:cs="Times New Roman"/>
          <w:szCs w:val="24"/>
        </w:rPr>
        <w:t>IV</w:t>
      </w:r>
      <w:r w:rsidR="00FF5E29" w:rsidRPr="00FF5E29">
        <w:rPr>
          <w:rFonts w:cs="Times New Roman"/>
          <w:szCs w:val="24"/>
        </w:rPr>
        <w:t>.2.</w:t>
      </w:r>
      <w:r w:rsidR="00FF5E29">
        <w:rPr>
          <w:rFonts w:cs="Times New Roman"/>
          <w:szCs w:val="24"/>
        </w:rPr>
        <w:t>3.</w:t>
      </w:r>
      <w:r w:rsidR="00FF5E29">
        <w:rPr>
          <w:rFonts w:cs="Times New Roman"/>
          <w:szCs w:val="24"/>
        </w:rPr>
        <w:tab/>
      </w:r>
      <w:r w:rsidR="00BD7FE6">
        <w:t>A</w:t>
      </w:r>
      <w:r w:rsidR="00BD7FE6" w:rsidRPr="0057067E">
        <w:t xml:space="preserve">mendments in the </w:t>
      </w:r>
      <w:r w:rsidR="00BD7FE6">
        <w:t>Foreign E</w:t>
      </w:r>
      <w:r w:rsidR="00BD7FE6" w:rsidRPr="0057067E">
        <w:t xml:space="preserve">xchange </w:t>
      </w:r>
      <w:r w:rsidR="00BD7FE6">
        <w:t>L</w:t>
      </w:r>
      <w:r w:rsidR="00BD7FE6" w:rsidRPr="0057067E">
        <w:t>aws/</w:t>
      </w:r>
      <w:r w:rsidR="00BD7FE6">
        <w:t xml:space="preserve"> R</w:t>
      </w:r>
      <w:r w:rsidR="00BD7FE6" w:rsidRPr="0057067E">
        <w:t>egulations</w:t>
      </w:r>
      <w:r w:rsidR="00D358A7">
        <w:t>………………………</w:t>
      </w:r>
      <w:r w:rsidR="00115213">
        <w:t>.</w:t>
      </w:r>
      <w:r w:rsidR="00F732F4">
        <w:t>.</w:t>
      </w:r>
      <w:r w:rsidR="00D358A7">
        <w:t xml:space="preserve">. </w:t>
      </w:r>
      <w:r w:rsidR="00115213">
        <w:t>12</w:t>
      </w:r>
    </w:p>
    <w:p w:rsidR="00BD7FE6" w:rsidRDefault="00CA3B19" w:rsidP="00F80916">
      <w:pPr>
        <w:spacing w:after="0" w:line="360" w:lineRule="auto"/>
        <w:jc w:val="both"/>
      </w:pPr>
      <w:r>
        <w:rPr>
          <w:rFonts w:cs="Times New Roman"/>
          <w:szCs w:val="24"/>
        </w:rPr>
        <w:t>IV</w:t>
      </w:r>
      <w:r w:rsidR="00FF5E29" w:rsidRPr="00FF5E29">
        <w:rPr>
          <w:rFonts w:cs="Times New Roman"/>
          <w:szCs w:val="24"/>
        </w:rPr>
        <w:t>.2.</w:t>
      </w:r>
      <w:r w:rsidR="00FF5E29">
        <w:rPr>
          <w:rFonts w:cs="Times New Roman"/>
          <w:szCs w:val="24"/>
        </w:rPr>
        <w:t>4.</w:t>
      </w:r>
      <w:r w:rsidR="00FF5E29">
        <w:rPr>
          <w:rFonts w:cs="Times New Roman"/>
          <w:szCs w:val="24"/>
        </w:rPr>
        <w:tab/>
      </w:r>
      <w:r w:rsidR="00BD7FE6">
        <w:t>Online M</w:t>
      </w:r>
      <w:r w:rsidR="00BD7FE6" w:rsidRPr="0057067E">
        <w:t xml:space="preserve">arketplaces to </w:t>
      </w:r>
      <w:r w:rsidR="00BD7FE6">
        <w:t>Hav</w:t>
      </w:r>
      <w:r w:rsidR="003627B1">
        <w:t>e Approvals for Electronic SIM-B</w:t>
      </w:r>
      <w:r w:rsidR="00BD7FE6">
        <w:t>ased D</w:t>
      </w:r>
      <w:r w:rsidR="00BD7FE6" w:rsidRPr="0057067E">
        <w:t>evices</w:t>
      </w:r>
      <w:r w:rsidR="00D358A7">
        <w:t>…</w:t>
      </w:r>
      <w:r w:rsidR="005B23D8">
        <w:t>…</w:t>
      </w:r>
      <w:r w:rsidR="00D358A7">
        <w:t>…</w:t>
      </w:r>
      <w:r w:rsidR="00115213">
        <w:t>12</w:t>
      </w:r>
    </w:p>
    <w:p w:rsidR="00BD7FE6" w:rsidRDefault="00CA3B19" w:rsidP="00F80916">
      <w:pPr>
        <w:spacing w:after="0" w:line="360" w:lineRule="auto"/>
        <w:jc w:val="both"/>
      </w:pPr>
      <w:r>
        <w:rPr>
          <w:rFonts w:cs="Times New Roman"/>
          <w:szCs w:val="24"/>
        </w:rPr>
        <w:t>IV</w:t>
      </w:r>
      <w:r w:rsidR="00FF5E29" w:rsidRPr="00FF5E29">
        <w:rPr>
          <w:rFonts w:cs="Times New Roman"/>
          <w:szCs w:val="24"/>
        </w:rPr>
        <w:t>.2.</w:t>
      </w:r>
      <w:r w:rsidR="00FF5E29">
        <w:rPr>
          <w:rFonts w:cs="Times New Roman"/>
          <w:szCs w:val="24"/>
        </w:rPr>
        <w:t>5.</w:t>
      </w:r>
      <w:r w:rsidR="00FF5E29">
        <w:rPr>
          <w:rFonts w:cs="Times New Roman"/>
          <w:szCs w:val="24"/>
        </w:rPr>
        <w:tab/>
      </w:r>
      <w:r w:rsidR="00BD7FE6">
        <w:t>Re-E</w:t>
      </w:r>
      <w:r w:rsidR="003627B1">
        <w:t>xport of I</w:t>
      </w:r>
      <w:r w:rsidR="00BD7FE6" w:rsidRPr="0057067E">
        <w:t xml:space="preserve">tems </w:t>
      </w:r>
      <w:r w:rsidR="003627B1">
        <w:t>t</w:t>
      </w:r>
      <w:r w:rsidR="00BD7FE6">
        <w:t>o Facilitate C</w:t>
      </w:r>
      <w:r w:rsidR="00BD7FE6" w:rsidRPr="0057067E">
        <w:t>ustomer</w:t>
      </w:r>
      <w:r w:rsidR="00BD7FE6">
        <w:t xml:space="preserve"> R</w:t>
      </w:r>
      <w:r w:rsidR="00BD7FE6" w:rsidRPr="0057067E">
        <w:t>eturns</w:t>
      </w:r>
      <w:r w:rsidR="00D358A7">
        <w:t>……………………………</w:t>
      </w:r>
      <w:r w:rsidR="00115213">
        <w:t>…</w:t>
      </w:r>
      <w:r w:rsidR="00F732F4">
        <w:t xml:space="preserve">.... </w:t>
      </w:r>
      <w:r w:rsidR="00115213">
        <w:t>12</w:t>
      </w:r>
    </w:p>
    <w:p w:rsidR="00BD7FE6" w:rsidRDefault="00CA3B19" w:rsidP="00F80916">
      <w:pPr>
        <w:spacing w:after="0" w:line="360" w:lineRule="auto"/>
        <w:jc w:val="both"/>
      </w:pPr>
      <w:r>
        <w:rPr>
          <w:rFonts w:cs="Times New Roman"/>
          <w:szCs w:val="24"/>
        </w:rPr>
        <w:t>IV</w:t>
      </w:r>
      <w:r w:rsidR="00FF5E29" w:rsidRPr="00FF5E29">
        <w:rPr>
          <w:rFonts w:cs="Times New Roman"/>
          <w:szCs w:val="24"/>
        </w:rPr>
        <w:t>.2.</w:t>
      </w:r>
      <w:r w:rsidR="00FF5E29">
        <w:rPr>
          <w:rFonts w:cs="Times New Roman"/>
          <w:szCs w:val="24"/>
        </w:rPr>
        <w:t>6.</w:t>
      </w:r>
      <w:r w:rsidR="00FF5E29">
        <w:rPr>
          <w:rFonts w:cs="Times New Roman"/>
          <w:szCs w:val="24"/>
        </w:rPr>
        <w:tab/>
      </w:r>
      <w:r w:rsidR="00BD7FE6">
        <w:t>Pilot Project to Integrate with Customs’ WeBOC</w:t>
      </w:r>
      <w:r w:rsidR="00D358A7">
        <w:t xml:space="preserve">………………………………….. </w:t>
      </w:r>
      <w:r w:rsidR="00115213">
        <w:t>13</w:t>
      </w:r>
    </w:p>
    <w:p w:rsidR="00BD7FE6" w:rsidRDefault="00BD7FE6" w:rsidP="00D358A7">
      <w:pPr>
        <w:spacing w:after="0" w:line="360" w:lineRule="auto"/>
        <w:contextualSpacing/>
        <w:jc w:val="both"/>
        <w:rPr>
          <w:rFonts w:cs="Times New Roman"/>
          <w:szCs w:val="24"/>
        </w:rPr>
      </w:pPr>
    </w:p>
    <w:p w:rsidR="00847427" w:rsidRDefault="00847427" w:rsidP="00D358A7">
      <w:pPr>
        <w:spacing w:after="0"/>
        <w:contextualSpacing/>
        <w:jc w:val="both"/>
        <w:rPr>
          <w:rFonts w:cs="Times New Roman"/>
          <w:b/>
          <w:szCs w:val="24"/>
        </w:rPr>
      </w:pPr>
    </w:p>
    <w:p w:rsidR="00641010" w:rsidRDefault="00641010" w:rsidP="00D358A7">
      <w:pPr>
        <w:spacing w:after="0"/>
        <w:contextualSpacing/>
        <w:jc w:val="both"/>
        <w:rPr>
          <w:rFonts w:cs="Times New Roman"/>
          <w:b/>
          <w:szCs w:val="24"/>
        </w:rPr>
      </w:pPr>
    </w:p>
    <w:p w:rsidR="00641010" w:rsidRDefault="00641010" w:rsidP="00D358A7">
      <w:pPr>
        <w:spacing w:after="0"/>
        <w:contextualSpacing/>
        <w:jc w:val="both"/>
        <w:rPr>
          <w:rFonts w:cs="Times New Roman"/>
          <w:b/>
          <w:szCs w:val="24"/>
        </w:rPr>
      </w:pPr>
    </w:p>
    <w:p w:rsidR="00F732F4" w:rsidRDefault="00F732F4" w:rsidP="00F732F4">
      <w:pPr>
        <w:spacing w:after="0"/>
        <w:contextualSpacing/>
        <w:jc w:val="center"/>
        <w:rPr>
          <w:rFonts w:cs="Times New Roman"/>
          <w:b/>
          <w:szCs w:val="24"/>
        </w:rPr>
      </w:pPr>
      <w:r>
        <w:rPr>
          <w:rFonts w:cs="Times New Roman"/>
          <w:b/>
          <w:szCs w:val="24"/>
        </w:rPr>
        <w:lastRenderedPageBreak/>
        <w:t xml:space="preserve">PART – I </w:t>
      </w:r>
    </w:p>
    <w:p w:rsidR="000677A1" w:rsidRPr="009D1AEF" w:rsidRDefault="009D1AEF" w:rsidP="00F732F4">
      <w:pPr>
        <w:spacing w:after="0"/>
        <w:contextualSpacing/>
        <w:jc w:val="center"/>
        <w:rPr>
          <w:rFonts w:cs="Times New Roman"/>
          <w:b/>
          <w:szCs w:val="24"/>
        </w:rPr>
      </w:pPr>
      <w:r w:rsidRPr="009D1AEF">
        <w:rPr>
          <w:rFonts w:cs="Times New Roman"/>
          <w:b/>
          <w:szCs w:val="24"/>
        </w:rPr>
        <w:t>Background</w:t>
      </w:r>
    </w:p>
    <w:p w:rsidR="009D1AEF" w:rsidRPr="007C44B5" w:rsidRDefault="009D1AEF" w:rsidP="00334F2C">
      <w:pPr>
        <w:spacing w:after="0"/>
        <w:contextualSpacing/>
        <w:jc w:val="both"/>
        <w:rPr>
          <w:rFonts w:cs="Times New Roman"/>
          <w:szCs w:val="24"/>
        </w:rPr>
      </w:pPr>
    </w:p>
    <w:p w:rsidR="008F70B8" w:rsidRPr="007C44B5" w:rsidRDefault="008F70B8" w:rsidP="004F72F2">
      <w:pPr>
        <w:spacing w:after="0"/>
        <w:ind w:firstLine="720"/>
        <w:contextualSpacing/>
        <w:jc w:val="both"/>
        <w:rPr>
          <w:rFonts w:cs="Times New Roman"/>
          <w:szCs w:val="24"/>
        </w:rPr>
      </w:pPr>
      <w:r w:rsidRPr="007C44B5">
        <w:rPr>
          <w:rFonts w:cs="Times New Roman"/>
          <w:szCs w:val="24"/>
        </w:rPr>
        <w:t xml:space="preserve">As per the Ministry of Commerce notification dated 13-07-2017, the Working Group on Taxation was </w:t>
      </w:r>
      <w:r w:rsidR="00EC2BE0">
        <w:rPr>
          <w:rFonts w:cs="Times New Roman"/>
          <w:szCs w:val="24"/>
        </w:rPr>
        <w:t>re-</w:t>
      </w:r>
      <w:r w:rsidRPr="007C44B5">
        <w:rPr>
          <w:rFonts w:cs="Times New Roman"/>
          <w:szCs w:val="24"/>
        </w:rPr>
        <w:t>constituted as follows:</w:t>
      </w:r>
    </w:p>
    <w:p w:rsidR="000677A1" w:rsidRPr="00CA3B19" w:rsidRDefault="000677A1" w:rsidP="00CA3B19">
      <w:pPr>
        <w:spacing w:after="0" w:line="240" w:lineRule="auto"/>
        <w:contextualSpacing/>
        <w:jc w:val="both"/>
        <w:rPr>
          <w:rFonts w:cs="Times New Roman"/>
          <w:sz w:val="8"/>
          <w:szCs w:val="8"/>
        </w:rPr>
      </w:pPr>
    </w:p>
    <w:p w:rsidR="008F70B8" w:rsidRPr="007C44B5" w:rsidRDefault="008F70B8" w:rsidP="009D1AEF">
      <w:pPr>
        <w:pStyle w:val="ListParagraph"/>
        <w:numPr>
          <w:ilvl w:val="0"/>
          <w:numId w:val="2"/>
        </w:numPr>
        <w:spacing w:after="0" w:line="240" w:lineRule="auto"/>
        <w:jc w:val="both"/>
        <w:rPr>
          <w:rFonts w:cs="Times New Roman"/>
          <w:szCs w:val="24"/>
        </w:rPr>
      </w:pPr>
      <w:r w:rsidRPr="007C44B5">
        <w:rPr>
          <w:rFonts w:cs="Times New Roman"/>
          <w:szCs w:val="24"/>
        </w:rPr>
        <w:t xml:space="preserve">Member (Inland Revenue – Policy), Federal Board of Revenue; </w:t>
      </w:r>
    </w:p>
    <w:p w:rsidR="008F70B8" w:rsidRPr="007C44B5" w:rsidRDefault="008F70B8" w:rsidP="009D1AEF">
      <w:pPr>
        <w:pStyle w:val="ListParagraph"/>
        <w:numPr>
          <w:ilvl w:val="0"/>
          <w:numId w:val="2"/>
        </w:numPr>
        <w:spacing w:after="0" w:line="240" w:lineRule="auto"/>
        <w:jc w:val="both"/>
        <w:rPr>
          <w:rFonts w:cs="Times New Roman"/>
          <w:szCs w:val="24"/>
        </w:rPr>
      </w:pPr>
      <w:r w:rsidRPr="007C44B5">
        <w:rPr>
          <w:rFonts w:cs="Times New Roman"/>
          <w:szCs w:val="24"/>
        </w:rPr>
        <w:t xml:space="preserve">Joint Director (Payment Systems Department), State Bank of Pakistan; </w:t>
      </w:r>
    </w:p>
    <w:p w:rsidR="008F70B8" w:rsidRPr="007C44B5" w:rsidRDefault="008F70B8" w:rsidP="009D1AEF">
      <w:pPr>
        <w:pStyle w:val="ListParagraph"/>
        <w:numPr>
          <w:ilvl w:val="0"/>
          <w:numId w:val="2"/>
        </w:numPr>
        <w:spacing w:after="0" w:line="240" w:lineRule="auto"/>
        <w:jc w:val="both"/>
        <w:rPr>
          <w:rFonts w:cs="Times New Roman"/>
          <w:szCs w:val="24"/>
        </w:rPr>
      </w:pPr>
      <w:r w:rsidRPr="007C44B5">
        <w:rPr>
          <w:rFonts w:cs="Times New Roman"/>
          <w:szCs w:val="24"/>
        </w:rPr>
        <w:t xml:space="preserve">Director (IT), Ministry of Information Technology &amp; Telecommunications; </w:t>
      </w:r>
    </w:p>
    <w:p w:rsidR="008F70B8" w:rsidRPr="007C44B5" w:rsidRDefault="006C3138" w:rsidP="009D1AEF">
      <w:pPr>
        <w:pStyle w:val="ListParagraph"/>
        <w:numPr>
          <w:ilvl w:val="0"/>
          <w:numId w:val="2"/>
        </w:numPr>
        <w:spacing w:after="0" w:line="240" w:lineRule="auto"/>
        <w:jc w:val="both"/>
        <w:rPr>
          <w:rFonts w:cs="Times New Roman"/>
          <w:szCs w:val="24"/>
        </w:rPr>
      </w:pPr>
      <w:r w:rsidRPr="007C44B5">
        <w:rPr>
          <w:rFonts w:cs="Times New Roman"/>
          <w:szCs w:val="24"/>
        </w:rPr>
        <w:t xml:space="preserve">Section Officer (AG), Ministry of Commerce; </w:t>
      </w:r>
    </w:p>
    <w:p w:rsidR="006C3138" w:rsidRPr="007C44B5" w:rsidRDefault="006C3138" w:rsidP="009D1AEF">
      <w:pPr>
        <w:pStyle w:val="ListParagraph"/>
        <w:numPr>
          <w:ilvl w:val="0"/>
          <w:numId w:val="2"/>
        </w:numPr>
        <w:spacing w:after="0" w:line="240" w:lineRule="auto"/>
        <w:jc w:val="both"/>
        <w:rPr>
          <w:rFonts w:cs="Times New Roman"/>
          <w:szCs w:val="24"/>
        </w:rPr>
      </w:pPr>
      <w:r w:rsidRPr="007C44B5">
        <w:rPr>
          <w:rFonts w:cs="Times New Roman"/>
          <w:szCs w:val="24"/>
        </w:rPr>
        <w:t xml:space="preserve">Representative of Punjab Revenue Authority; </w:t>
      </w:r>
    </w:p>
    <w:p w:rsidR="006C3138" w:rsidRPr="007C44B5" w:rsidRDefault="006C3138" w:rsidP="009D1AEF">
      <w:pPr>
        <w:pStyle w:val="ListParagraph"/>
        <w:numPr>
          <w:ilvl w:val="0"/>
          <w:numId w:val="2"/>
        </w:numPr>
        <w:spacing w:after="0" w:line="240" w:lineRule="auto"/>
        <w:jc w:val="both"/>
        <w:rPr>
          <w:rFonts w:cs="Times New Roman"/>
          <w:szCs w:val="24"/>
        </w:rPr>
      </w:pPr>
      <w:r w:rsidRPr="007C44B5">
        <w:rPr>
          <w:rFonts w:cs="Times New Roman"/>
          <w:szCs w:val="24"/>
        </w:rPr>
        <w:t xml:space="preserve">Representative of Sindh Revenue Board; </w:t>
      </w:r>
    </w:p>
    <w:p w:rsidR="006C3138" w:rsidRPr="007C44B5" w:rsidRDefault="006C3138" w:rsidP="009D1AEF">
      <w:pPr>
        <w:pStyle w:val="ListParagraph"/>
        <w:numPr>
          <w:ilvl w:val="0"/>
          <w:numId w:val="2"/>
        </w:numPr>
        <w:spacing w:after="0" w:line="240" w:lineRule="auto"/>
        <w:jc w:val="both"/>
        <w:rPr>
          <w:rFonts w:cs="Times New Roman"/>
          <w:szCs w:val="24"/>
        </w:rPr>
      </w:pPr>
      <w:r w:rsidRPr="007C44B5">
        <w:rPr>
          <w:rFonts w:cs="Times New Roman"/>
          <w:szCs w:val="24"/>
        </w:rPr>
        <w:t xml:space="preserve">Representative of Khyber Pakhtunkhwa Revenue Authority; </w:t>
      </w:r>
    </w:p>
    <w:p w:rsidR="006C3138" w:rsidRPr="007C44B5" w:rsidRDefault="006C3138" w:rsidP="009D1AEF">
      <w:pPr>
        <w:pStyle w:val="ListParagraph"/>
        <w:numPr>
          <w:ilvl w:val="0"/>
          <w:numId w:val="2"/>
        </w:numPr>
        <w:spacing w:after="0" w:line="240" w:lineRule="auto"/>
        <w:jc w:val="both"/>
        <w:rPr>
          <w:rFonts w:cs="Times New Roman"/>
          <w:szCs w:val="24"/>
        </w:rPr>
      </w:pPr>
      <w:r w:rsidRPr="007C44B5">
        <w:rPr>
          <w:rFonts w:cs="Times New Roman"/>
          <w:szCs w:val="24"/>
        </w:rPr>
        <w:t xml:space="preserve">Representative of Balochistan Revenue Authority; </w:t>
      </w:r>
    </w:p>
    <w:p w:rsidR="006C3138" w:rsidRPr="007C44B5" w:rsidRDefault="006C3138" w:rsidP="009D1AEF">
      <w:pPr>
        <w:pStyle w:val="ListParagraph"/>
        <w:numPr>
          <w:ilvl w:val="0"/>
          <w:numId w:val="2"/>
        </w:numPr>
        <w:spacing w:after="0" w:line="240" w:lineRule="auto"/>
        <w:jc w:val="both"/>
        <w:rPr>
          <w:rFonts w:cs="Times New Roman"/>
          <w:szCs w:val="24"/>
        </w:rPr>
      </w:pPr>
      <w:r w:rsidRPr="007C44B5">
        <w:rPr>
          <w:rFonts w:cs="Times New Roman"/>
          <w:szCs w:val="24"/>
        </w:rPr>
        <w:t xml:space="preserve">Representative of Inland Revenue, Gilgit-Baltistan; </w:t>
      </w:r>
    </w:p>
    <w:p w:rsidR="006C3138" w:rsidRPr="007C44B5" w:rsidRDefault="006C3138" w:rsidP="009D1AEF">
      <w:pPr>
        <w:pStyle w:val="ListParagraph"/>
        <w:numPr>
          <w:ilvl w:val="0"/>
          <w:numId w:val="2"/>
        </w:numPr>
        <w:spacing w:after="0" w:line="240" w:lineRule="auto"/>
        <w:jc w:val="both"/>
        <w:rPr>
          <w:rFonts w:cs="Times New Roman"/>
          <w:szCs w:val="24"/>
        </w:rPr>
      </w:pPr>
      <w:r w:rsidRPr="007C44B5">
        <w:rPr>
          <w:rFonts w:cs="Times New Roman"/>
          <w:szCs w:val="24"/>
        </w:rPr>
        <w:t xml:space="preserve">Representative of Azad Jammu &amp; Kashmir Board of Revenue; </w:t>
      </w:r>
    </w:p>
    <w:p w:rsidR="006C3138" w:rsidRPr="007C44B5" w:rsidRDefault="006C3138" w:rsidP="009D1AEF">
      <w:pPr>
        <w:pStyle w:val="ListParagraph"/>
        <w:numPr>
          <w:ilvl w:val="0"/>
          <w:numId w:val="2"/>
        </w:numPr>
        <w:spacing w:after="0" w:line="240" w:lineRule="auto"/>
        <w:jc w:val="both"/>
        <w:rPr>
          <w:rFonts w:cs="Times New Roman"/>
          <w:szCs w:val="24"/>
        </w:rPr>
      </w:pPr>
      <w:r w:rsidRPr="007C44B5">
        <w:rPr>
          <w:rFonts w:cs="Times New Roman"/>
          <w:szCs w:val="24"/>
        </w:rPr>
        <w:t>Chief Executive Officer, Food Panda &amp; Eatoye;</w:t>
      </w:r>
    </w:p>
    <w:p w:rsidR="006C3138" w:rsidRPr="007C44B5" w:rsidRDefault="006C3138" w:rsidP="009D1AEF">
      <w:pPr>
        <w:pStyle w:val="ListParagraph"/>
        <w:numPr>
          <w:ilvl w:val="0"/>
          <w:numId w:val="2"/>
        </w:numPr>
        <w:spacing w:after="0" w:line="240" w:lineRule="auto"/>
        <w:jc w:val="both"/>
        <w:rPr>
          <w:rFonts w:cs="Times New Roman"/>
          <w:szCs w:val="24"/>
        </w:rPr>
      </w:pPr>
      <w:r w:rsidRPr="007C44B5">
        <w:rPr>
          <w:rFonts w:cs="Times New Roman"/>
          <w:szCs w:val="24"/>
        </w:rPr>
        <w:t xml:space="preserve">Chief Executive Officer, TCS ECOM (Pvt.) Lmited; and </w:t>
      </w:r>
    </w:p>
    <w:p w:rsidR="006C3138" w:rsidRPr="007C44B5" w:rsidRDefault="006C3138" w:rsidP="009D1AEF">
      <w:pPr>
        <w:pStyle w:val="ListParagraph"/>
        <w:numPr>
          <w:ilvl w:val="0"/>
          <w:numId w:val="2"/>
        </w:numPr>
        <w:spacing w:after="0" w:line="240" w:lineRule="auto"/>
        <w:jc w:val="both"/>
        <w:rPr>
          <w:rFonts w:cs="Times New Roman"/>
          <w:szCs w:val="24"/>
        </w:rPr>
      </w:pPr>
      <w:r w:rsidRPr="007C44B5">
        <w:rPr>
          <w:rFonts w:cs="Times New Roman"/>
          <w:szCs w:val="24"/>
        </w:rPr>
        <w:t xml:space="preserve">Chief Executive Officer, Daraz.pk. </w:t>
      </w:r>
    </w:p>
    <w:p w:rsidR="00C65351" w:rsidRPr="00DD1DD3" w:rsidRDefault="00C65351" w:rsidP="00CA3B19">
      <w:pPr>
        <w:spacing w:after="0" w:line="240" w:lineRule="auto"/>
        <w:contextualSpacing/>
        <w:jc w:val="both"/>
        <w:rPr>
          <w:rFonts w:cs="Times New Roman"/>
          <w:sz w:val="12"/>
          <w:szCs w:val="12"/>
        </w:rPr>
      </w:pPr>
    </w:p>
    <w:p w:rsidR="00C65351" w:rsidRDefault="00BE707E" w:rsidP="00BE707E">
      <w:pPr>
        <w:spacing w:after="0"/>
        <w:contextualSpacing/>
        <w:jc w:val="both"/>
        <w:rPr>
          <w:rFonts w:cs="Times New Roman"/>
          <w:szCs w:val="24"/>
        </w:rPr>
      </w:pPr>
      <w:r>
        <w:rPr>
          <w:rFonts w:cs="Times New Roman"/>
          <w:szCs w:val="24"/>
        </w:rPr>
        <w:t>2.</w:t>
      </w:r>
      <w:r>
        <w:rPr>
          <w:rFonts w:cs="Times New Roman"/>
          <w:szCs w:val="24"/>
        </w:rPr>
        <w:tab/>
      </w:r>
      <w:r w:rsidR="00813999" w:rsidRPr="007C44B5">
        <w:rPr>
          <w:rFonts w:cs="Times New Roman"/>
          <w:szCs w:val="24"/>
        </w:rPr>
        <w:t>All Working Groups</w:t>
      </w:r>
      <w:r w:rsidR="00304CEA">
        <w:rPr>
          <w:rFonts w:cs="Times New Roman"/>
          <w:szCs w:val="24"/>
        </w:rPr>
        <w:t>,</w:t>
      </w:r>
      <w:r w:rsidR="00813999" w:rsidRPr="007C44B5">
        <w:rPr>
          <w:rFonts w:cs="Times New Roman"/>
          <w:szCs w:val="24"/>
        </w:rPr>
        <w:t xml:space="preserve"> except the Working Group on Taxation, held several meetings and shared their respective draft reports with the Ministry of Commerce. Despite holding two national seminars on the subject involving members of all Working Groups on 24-25 April, 2017 and 16-17 August, 2017, the draft report of the Working Group on Taxation was not forthcoming</w:t>
      </w:r>
      <w:r w:rsidR="003749A7" w:rsidRPr="007C44B5">
        <w:rPr>
          <w:rFonts w:cs="Times New Roman"/>
          <w:szCs w:val="24"/>
        </w:rPr>
        <w:t xml:space="preserve"> from the Chair of the Working Group, i.</w:t>
      </w:r>
      <w:r w:rsidR="00304CEA">
        <w:rPr>
          <w:rFonts w:cs="Times New Roman"/>
          <w:szCs w:val="24"/>
        </w:rPr>
        <w:t>e. the Federal Board of Revenue.T</w:t>
      </w:r>
      <w:r w:rsidR="00813999" w:rsidRPr="007C44B5">
        <w:rPr>
          <w:rFonts w:cs="Times New Roman"/>
          <w:szCs w:val="24"/>
        </w:rPr>
        <w:t xml:space="preserve">herefore, in order to meet the deadlines given by the E-Commerce Policy Board and the Prime Minister’s Office, Ministry of Commerce, after the national workshop held on 16-17 August, 2017, requested all the </w:t>
      </w:r>
      <w:r w:rsidR="003749A7" w:rsidRPr="007C44B5">
        <w:rPr>
          <w:rFonts w:cs="Times New Roman"/>
          <w:szCs w:val="24"/>
        </w:rPr>
        <w:t>stakeholders, including the members of the Working Group on Taxation, to share their comments on the private sector proposals on the taxation and customs regime for e-Commerce so that it may consolidate them. Therefore, the current report is a compilation of private sector proposals on t</w:t>
      </w:r>
      <w:r w:rsidR="00304CEA">
        <w:rPr>
          <w:rFonts w:cs="Times New Roman"/>
          <w:szCs w:val="24"/>
        </w:rPr>
        <w:t>axation and customs regime for e</w:t>
      </w:r>
      <w:r w:rsidR="003749A7" w:rsidRPr="007C44B5">
        <w:rPr>
          <w:rFonts w:cs="Times New Roman"/>
          <w:szCs w:val="24"/>
        </w:rPr>
        <w:t>-Commerce and comments thereon</w:t>
      </w:r>
      <w:r w:rsidR="000677A1" w:rsidRPr="007C44B5">
        <w:rPr>
          <w:rFonts w:cs="Times New Roman"/>
          <w:szCs w:val="24"/>
        </w:rPr>
        <w:t xml:space="preserve"> from various stakeholders, including the revenue authorities in Pakistan</w:t>
      </w:r>
      <w:r w:rsidR="003749A7" w:rsidRPr="007C44B5">
        <w:rPr>
          <w:rFonts w:cs="Times New Roman"/>
          <w:szCs w:val="24"/>
        </w:rPr>
        <w:t xml:space="preserve">. </w:t>
      </w:r>
      <w:r w:rsidR="00700F2E" w:rsidRPr="007C44B5">
        <w:rPr>
          <w:rFonts w:cs="Times New Roman"/>
          <w:szCs w:val="24"/>
        </w:rPr>
        <w:t xml:space="preserve">It must be </w:t>
      </w:r>
      <w:r w:rsidR="00DB07B1">
        <w:rPr>
          <w:rFonts w:cs="Times New Roman"/>
          <w:szCs w:val="24"/>
        </w:rPr>
        <w:t>noted</w:t>
      </w:r>
      <w:r w:rsidR="00700F2E" w:rsidRPr="007C44B5">
        <w:rPr>
          <w:rFonts w:cs="Times New Roman"/>
          <w:szCs w:val="24"/>
        </w:rPr>
        <w:t xml:space="preserve"> that </w:t>
      </w:r>
      <w:r w:rsidR="00700F2E">
        <w:rPr>
          <w:rFonts w:cs="Times New Roman"/>
          <w:szCs w:val="24"/>
        </w:rPr>
        <w:t>only Federal Board of Revenue and Sindh Reven</w:t>
      </w:r>
      <w:r w:rsidR="00304CEA">
        <w:rPr>
          <w:rFonts w:cs="Times New Roman"/>
          <w:szCs w:val="24"/>
        </w:rPr>
        <w:t>ue Board shared their comments i</w:t>
      </w:r>
      <w:r w:rsidR="00700F2E">
        <w:rPr>
          <w:rFonts w:cs="Times New Roman"/>
          <w:szCs w:val="24"/>
        </w:rPr>
        <w:t xml:space="preserve">n time, while </w:t>
      </w:r>
      <w:r w:rsidR="00C378A1">
        <w:rPr>
          <w:rFonts w:cs="Times New Roman"/>
          <w:szCs w:val="24"/>
        </w:rPr>
        <w:t>other revenue authorities</w:t>
      </w:r>
      <w:r w:rsidR="00DB07B1">
        <w:rPr>
          <w:rFonts w:cs="Times New Roman"/>
          <w:szCs w:val="24"/>
        </w:rPr>
        <w:t xml:space="preserve"> responded only after reminders</w:t>
      </w:r>
      <w:r w:rsidR="00304CEA">
        <w:rPr>
          <w:rFonts w:cs="Times New Roman"/>
          <w:szCs w:val="24"/>
        </w:rPr>
        <w:t xml:space="preserve"> – in one case as </w:t>
      </w:r>
      <w:r w:rsidR="00F40229">
        <w:rPr>
          <w:rFonts w:cs="Times New Roman"/>
          <w:szCs w:val="24"/>
        </w:rPr>
        <w:t>late</w:t>
      </w:r>
      <w:r w:rsidR="00304CEA">
        <w:rPr>
          <w:rFonts w:cs="Times New Roman"/>
          <w:szCs w:val="24"/>
        </w:rPr>
        <w:t xml:space="preserve"> as </w:t>
      </w:r>
      <w:r w:rsidR="00F40229">
        <w:rPr>
          <w:rFonts w:cs="Times New Roman"/>
          <w:szCs w:val="24"/>
        </w:rPr>
        <w:t>15November</w:t>
      </w:r>
      <w:r w:rsidR="00304CEA">
        <w:rPr>
          <w:rFonts w:cs="Times New Roman"/>
          <w:szCs w:val="24"/>
        </w:rPr>
        <w:t xml:space="preserve">, 2017 – thus </w:t>
      </w:r>
      <w:r w:rsidR="00C378A1">
        <w:rPr>
          <w:rFonts w:cs="Times New Roman"/>
          <w:szCs w:val="24"/>
        </w:rPr>
        <w:t xml:space="preserve">severely hampering the compilation of this report. </w:t>
      </w:r>
    </w:p>
    <w:p w:rsidR="004D5D1D" w:rsidRDefault="004D5D1D" w:rsidP="00334F2C">
      <w:pPr>
        <w:spacing w:after="0"/>
        <w:contextualSpacing/>
        <w:jc w:val="both"/>
        <w:rPr>
          <w:rFonts w:cs="Times New Roman"/>
          <w:szCs w:val="24"/>
        </w:rPr>
      </w:pPr>
    </w:p>
    <w:p w:rsidR="004D5D1D" w:rsidRPr="007C44B5" w:rsidRDefault="00BE707E" w:rsidP="00BE707E">
      <w:pPr>
        <w:spacing w:after="0"/>
        <w:contextualSpacing/>
        <w:jc w:val="both"/>
        <w:rPr>
          <w:rFonts w:cs="Times New Roman"/>
          <w:szCs w:val="24"/>
        </w:rPr>
      </w:pPr>
      <w:r>
        <w:rPr>
          <w:rFonts w:cs="Times New Roman"/>
          <w:szCs w:val="24"/>
        </w:rPr>
        <w:t>3.</w:t>
      </w:r>
      <w:r>
        <w:rPr>
          <w:rFonts w:cs="Times New Roman"/>
          <w:szCs w:val="24"/>
        </w:rPr>
        <w:tab/>
      </w:r>
      <w:r w:rsidR="00045E3C">
        <w:rPr>
          <w:rFonts w:cs="Times New Roman"/>
          <w:szCs w:val="24"/>
        </w:rPr>
        <w:t>T</w:t>
      </w:r>
      <w:r w:rsidR="00960CE7">
        <w:rPr>
          <w:rFonts w:cs="Times New Roman"/>
          <w:szCs w:val="24"/>
        </w:rPr>
        <w:t xml:space="preserve">he decision to assign different aspects of the proposed e-Commerce Policy Framework to specialised Working Groups, consisting of and chaired by the most relevant stakeholders and experts in their respective areas of work, was made </w:t>
      </w:r>
      <w:r w:rsidR="00330C9A">
        <w:rPr>
          <w:rFonts w:cs="Times New Roman"/>
          <w:szCs w:val="24"/>
        </w:rPr>
        <w:t>in the spirit ofexpediting and securing</w:t>
      </w:r>
      <w:r w:rsidR="0064634D">
        <w:rPr>
          <w:rFonts w:cs="Times New Roman"/>
          <w:szCs w:val="24"/>
        </w:rPr>
        <w:t xml:space="preserve"> the best quality </w:t>
      </w:r>
      <w:r w:rsidR="00045E3C">
        <w:rPr>
          <w:rFonts w:cs="Times New Roman"/>
          <w:szCs w:val="24"/>
        </w:rPr>
        <w:t>work, reports and recommendations from the respective Working Groups. However, in the case of the Working Group on Taxation</w:t>
      </w:r>
      <w:r w:rsidR="0064634D">
        <w:rPr>
          <w:rFonts w:cs="Times New Roman"/>
          <w:szCs w:val="24"/>
        </w:rPr>
        <w:t xml:space="preserve">, </w:t>
      </w:r>
      <w:r w:rsidR="00045E3C">
        <w:rPr>
          <w:rFonts w:cs="Times New Roman"/>
          <w:szCs w:val="24"/>
        </w:rPr>
        <w:t xml:space="preserve">the same has been the biggest casualty, as the revenue authorities have not been able to sit together among themselves and the private sector, and produce a report that would be a specialised piece of paper on the subject. </w:t>
      </w:r>
      <w:r w:rsidR="008275FF">
        <w:rPr>
          <w:rFonts w:cs="Times New Roman"/>
          <w:szCs w:val="24"/>
        </w:rPr>
        <w:t xml:space="preserve">In such a scenario, </w:t>
      </w:r>
      <w:r w:rsidR="004D5D1D">
        <w:rPr>
          <w:rFonts w:cs="Times New Roman"/>
          <w:szCs w:val="24"/>
        </w:rPr>
        <w:t>Ministry of Commerce</w:t>
      </w:r>
      <w:r w:rsidR="001E3DF7">
        <w:rPr>
          <w:rFonts w:cs="Times New Roman"/>
          <w:szCs w:val="24"/>
        </w:rPr>
        <w:t xml:space="preserve">, </w:t>
      </w:r>
      <w:r w:rsidR="00242E3A">
        <w:rPr>
          <w:rFonts w:cs="Times New Roman"/>
          <w:szCs w:val="24"/>
        </w:rPr>
        <w:t xml:space="preserve">certainly not a specialist in the </w:t>
      </w:r>
      <w:r w:rsidR="001E3DF7">
        <w:rPr>
          <w:rFonts w:cs="Times New Roman"/>
          <w:szCs w:val="24"/>
        </w:rPr>
        <w:t xml:space="preserve">subject of taxation, has </w:t>
      </w:r>
      <w:r w:rsidR="00242E3A">
        <w:rPr>
          <w:rFonts w:cs="Times New Roman"/>
          <w:szCs w:val="24"/>
        </w:rPr>
        <w:t>put in its best efforts</w:t>
      </w:r>
      <w:r w:rsidR="001E3DF7">
        <w:rPr>
          <w:rFonts w:cs="Times New Roman"/>
          <w:szCs w:val="24"/>
        </w:rPr>
        <w:t xml:space="preserve"> to compile and consolidate the </w:t>
      </w:r>
      <w:r w:rsidR="001C01C8">
        <w:rPr>
          <w:rFonts w:cs="Times New Roman"/>
          <w:szCs w:val="24"/>
        </w:rPr>
        <w:t>views of different stakeholders</w:t>
      </w:r>
      <w:bookmarkStart w:id="0" w:name="_GoBack"/>
      <w:bookmarkEnd w:id="0"/>
      <w:r w:rsidR="001C01C8">
        <w:rPr>
          <w:rFonts w:cs="Times New Roman"/>
          <w:szCs w:val="24"/>
        </w:rPr>
        <w:t xml:space="preserve">and make recommendations </w:t>
      </w:r>
      <w:r w:rsidR="00242E3A">
        <w:rPr>
          <w:rFonts w:cs="Times New Roman"/>
          <w:szCs w:val="24"/>
        </w:rPr>
        <w:t xml:space="preserve">relevant to the subject. </w:t>
      </w:r>
    </w:p>
    <w:p w:rsidR="00CA3B19" w:rsidRDefault="00CA3B19" w:rsidP="005F3061">
      <w:pPr>
        <w:spacing w:after="0"/>
        <w:contextualSpacing/>
        <w:jc w:val="center"/>
        <w:rPr>
          <w:rFonts w:cs="Times New Roman"/>
          <w:b/>
          <w:szCs w:val="24"/>
        </w:rPr>
      </w:pPr>
    </w:p>
    <w:p w:rsidR="00C763DD" w:rsidRPr="005F3061" w:rsidRDefault="00B15089" w:rsidP="005F3061">
      <w:pPr>
        <w:spacing w:after="0"/>
        <w:contextualSpacing/>
        <w:jc w:val="center"/>
        <w:rPr>
          <w:rFonts w:cs="Times New Roman"/>
          <w:b/>
          <w:szCs w:val="24"/>
        </w:rPr>
      </w:pPr>
      <w:r w:rsidRPr="005F3061">
        <w:rPr>
          <w:rFonts w:cs="Times New Roman"/>
          <w:b/>
          <w:szCs w:val="24"/>
        </w:rPr>
        <w:t>PART – I</w:t>
      </w:r>
      <w:r w:rsidR="00CA3B19">
        <w:rPr>
          <w:rFonts w:cs="Times New Roman"/>
          <w:b/>
          <w:szCs w:val="24"/>
        </w:rPr>
        <w:t>I</w:t>
      </w:r>
    </w:p>
    <w:p w:rsidR="00B15089" w:rsidRPr="005F3061" w:rsidRDefault="00B15089" w:rsidP="005F3061">
      <w:pPr>
        <w:spacing w:after="0"/>
        <w:contextualSpacing/>
        <w:jc w:val="center"/>
        <w:rPr>
          <w:rFonts w:cs="Times New Roman"/>
          <w:b/>
          <w:szCs w:val="24"/>
        </w:rPr>
      </w:pPr>
      <w:r w:rsidRPr="005F3061">
        <w:rPr>
          <w:rFonts w:cs="Times New Roman"/>
          <w:b/>
          <w:szCs w:val="24"/>
        </w:rPr>
        <w:t>Private Sector Proposals on Taxation Regime &amp; Comments Thereon</w:t>
      </w:r>
    </w:p>
    <w:p w:rsidR="00B15089" w:rsidRPr="007C44B5" w:rsidRDefault="00B15089" w:rsidP="00334F2C">
      <w:pPr>
        <w:spacing w:after="0"/>
        <w:contextualSpacing/>
        <w:jc w:val="both"/>
        <w:rPr>
          <w:rFonts w:cs="Times New Roman"/>
          <w:szCs w:val="24"/>
        </w:rPr>
      </w:pPr>
    </w:p>
    <w:p w:rsidR="00B15089" w:rsidRPr="007C44B5" w:rsidRDefault="00BE707E" w:rsidP="00BE707E">
      <w:pPr>
        <w:spacing w:after="0"/>
        <w:contextualSpacing/>
        <w:jc w:val="both"/>
        <w:rPr>
          <w:rFonts w:cs="Times New Roman"/>
          <w:szCs w:val="24"/>
        </w:rPr>
      </w:pPr>
      <w:r>
        <w:rPr>
          <w:rFonts w:cs="Times New Roman"/>
          <w:szCs w:val="24"/>
        </w:rPr>
        <w:t>4.</w:t>
      </w:r>
      <w:r>
        <w:rPr>
          <w:rFonts w:cs="Times New Roman"/>
          <w:szCs w:val="24"/>
        </w:rPr>
        <w:tab/>
      </w:r>
      <w:r w:rsidR="00B15089" w:rsidRPr="007C44B5">
        <w:rPr>
          <w:rFonts w:cs="Times New Roman"/>
          <w:szCs w:val="24"/>
        </w:rPr>
        <w:t>The private sector was requested to suggest their proposals on the taxation regime with regard to e-Commerce. A consolidated proposal on behalf of the private sector was shared by M/s. Daraz.pk (</w:t>
      </w:r>
      <w:r w:rsidR="00B15089" w:rsidRPr="007C44B5">
        <w:rPr>
          <w:rFonts w:cs="Times New Roman"/>
          <w:b/>
          <w:szCs w:val="24"/>
        </w:rPr>
        <w:t>Annex-I</w:t>
      </w:r>
      <w:r w:rsidR="00B15089" w:rsidRPr="007C44B5">
        <w:rPr>
          <w:rFonts w:cs="Times New Roman"/>
          <w:szCs w:val="24"/>
        </w:rPr>
        <w:t>). As stated above, since Ministry of Commerce did not receive a consolidated report from the Working Group on Taxation, it made the private sector proposals a basis for discussion and requested all stakeholders, especially all the revenue authorities in Pakistan</w:t>
      </w:r>
      <w:r w:rsidR="00A45321" w:rsidRPr="007C44B5">
        <w:rPr>
          <w:rFonts w:cs="Times New Roman"/>
          <w:szCs w:val="24"/>
        </w:rPr>
        <w:t>, to share their comments thereon, failing which it will be presumed that they agree with the same. Therefore, this part of the report consists of a summary of the private sector proposals on taxation regime and the comments received from the respective revenue authorities</w:t>
      </w:r>
      <w:r w:rsidR="00700F2E">
        <w:rPr>
          <w:rFonts w:cs="Times New Roman"/>
          <w:szCs w:val="24"/>
        </w:rPr>
        <w:t xml:space="preserve">. </w:t>
      </w:r>
    </w:p>
    <w:p w:rsidR="00FC5D65" w:rsidRPr="007C44B5" w:rsidRDefault="00FC5D65" w:rsidP="00334F2C">
      <w:pPr>
        <w:spacing w:after="0"/>
        <w:contextualSpacing/>
        <w:jc w:val="both"/>
        <w:rPr>
          <w:rFonts w:cs="Times New Roman"/>
          <w:szCs w:val="24"/>
        </w:rPr>
      </w:pPr>
    </w:p>
    <w:p w:rsidR="00FC5D65" w:rsidRPr="005F3061" w:rsidRDefault="00D3769D" w:rsidP="00334F2C">
      <w:pPr>
        <w:spacing w:after="0"/>
        <w:contextualSpacing/>
        <w:jc w:val="both"/>
        <w:rPr>
          <w:rFonts w:cs="Times New Roman"/>
          <w:b/>
          <w:szCs w:val="24"/>
        </w:rPr>
      </w:pPr>
      <w:r>
        <w:rPr>
          <w:rFonts w:cs="Times New Roman"/>
          <w:b/>
          <w:szCs w:val="24"/>
        </w:rPr>
        <w:t>I</w:t>
      </w:r>
      <w:r w:rsidR="00CA3B19">
        <w:rPr>
          <w:rFonts w:cs="Times New Roman"/>
          <w:b/>
          <w:szCs w:val="24"/>
        </w:rPr>
        <w:t>I</w:t>
      </w:r>
      <w:r>
        <w:rPr>
          <w:rFonts w:cs="Times New Roman"/>
          <w:b/>
          <w:szCs w:val="24"/>
        </w:rPr>
        <w:t>.1.</w:t>
      </w:r>
      <w:r w:rsidR="00CC08D5" w:rsidRPr="005F3061">
        <w:rPr>
          <w:rFonts w:cs="Times New Roman"/>
          <w:b/>
          <w:szCs w:val="24"/>
        </w:rPr>
        <w:tab/>
        <w:t xml:space="preserve">Introduction </w:t>
      </w:r>
    </w:p>
    <w:p w:rsidR="00CC08D5" w:rsidRPr="007C44B5" w:rsidRDefault="00CC08D5" w:rsidP="00334F2C">
      <w:pPr>
        <w:spacing w:after="0"/>
        <w:contextualSpacing/>
        <w:jc w:val="both"/>
        <w:rPr>
          <w:rFonts w:cs="Times New Roman"/>
          <w:szCs w:val="24"/>
        </w:rPr>
      </w:pPr>
    </w:p>
    <w:p w:rsidR="00CC08D5" w:rsidRPr="007C44B5" w:rsidRDefault="00BE707E" w:rsidP="00BE707E">
      <w:pPr>
        <w:spacing w:after="0"/>
        <w:contextualSpacing/>
        <w:jc w:val="both"/>
        <w:rPr>
          <w:rFonts w:cs="Times New Roman"/>
          <w:szCs w:val="24"/>
        </w:rPr>
      </w:pPr>
      <w:r>
        <w:rPr>
          <w:rFonts w:cs="Times New Roman"/>
          <w:szCs w:val="24"/>
        </w:rPr>
        <w:t>5.</w:t>
      </w:r>
      <w:r>
        <w:rPr>
          <w:rFonts w:cs="Times New Roman"/>
          <w:szCs w:val="24"/>
        </w:rPr>
        <w:tab/>
      </w:r>
      <w:r w:rsidR="00CC08D5" w:rsidRPr="007C44B5">
        <w:rPr>
          <w:rFonts w:cs="Times New Roman"/>
          <w:szCs w:val="24"/>
        </w:rPr>
        <w:t>The private sector highlighted that there e-Commerce business can broadly be divided in two types of business models, i.e. Online Market Place model and the Retail model. As per the private sector report, an Online Marketplace is an information technology platform run by an e-commerce entity over an electronic network that acts as a facilitator in transactions that occur between a buyer and a seller. Facilitation services of an Online Marketplace may include warehousing and logistics, marketing services, customer service, payment aggregation, after sales services and other services. Examples of such models in Pakistan are daraz.pk and yayvo.com amongst others. The Retail model, on the other hand, is one in which a manufacturer, distributor, retailer or service provider uses a self-owned website to sell its owned products. Examples include websites of various famous clothing brands such as Gul Ahmed, Ego, Khaadi etc. The private sector further clarified that services provided by an Online Marketplace are subject to provincial taxes specifically and therefore the scope of their proposals is limited to Online Marketplaces.</w:t>
      </w:r>
    </w:p>
    <w:p w:rsidR="00CC08D5" w:rsidRPr="007C44B5" w:rsidRDefault="00CC08D5" w:rsidP="00334F2C">
      <w:pPr>
        <w:spacing w:after="0"/>
        <w:contextualSpacing/>
        <w:jc w:val="both"/>
        <w:rPr>
          <w:rFonts w:cs="Times New Roman"/>
          <w:szCs w:val="24"/>
        </w:rPr>
      </w:pPr>
    </w:p>
    <w:p w:rsidR="00CC08D5" w:rsidRPr="005F3061" w:rsidRDefault="00D3769D" w:rsidP="00334F2C">
      <w:pPr>
        <w:spacing w:after="0"/>
        <w:contextualSpacing/>
        <w:jc w:val="both"/>
        <w:rPr>
          <w:rFonts w:cs="Times New Roman"/>
          <w:b/>
          <w:szCs w:val="24"/>
        </w:rPr>
      </w:pPr>
      <w:r>
        <w:rPr>
          <w:rFonts w:cs="Times New Roman"/>
          <w:b/>
          <w:szCs w:val="24"/>
        </w:rPr>
        <w:t>I</w:t>
      </w:r>
      <w:r w:rsidR="00CA3B19">
        <w:rPr>
          <w:rFonts w:cs="Times New Roman"/>
          <w:b/>
          <w:szCs w:val="24"/>
        </w:rPr>
        <w:t>I</w:t>
      </w:r>
      <w:r>
        <w:rPr>
          <w:rFonts w:cs="Times New Roman"/>
          <w:b/>
          <w:szCs w:val="24"/>
        </w:rPr>
        <w:t>.2</w:t>
      </w:r>
      <w:r w:rsidR="00CC08D5" w:rsidRPr="005F3061">
        <w:rPr>
          <w:rFonts w:cs="Times New Roman"/>
          <w:b/>
          <w:szCs w:val="24"/>
        </w:rPr>
        <w:t>.</w:t>
      </w:r>
      <w:r w:rsidR="00CC08D5" w:rsidRPr="005F3061">
        <w:rPr>
          <w:rFonts w:cs="Times New Roman"/>
          <w:b/>
          <w:szCs w:val="24"/>
        </w:rPr>
        <w:tab/>
      </w:r>
      <w:r w:rsidR="00F15BD3" w:rsidRPr="005F3061">
        <w:rPr>
          <w:rFonts w:cs="Times New Roman"/>
          <w:b/>
          <w:szCs w:val="24"/>
        </w:rPr>
        <w:t xml:space="preserve">Private Sector </w:t>
      </w:r>
      <w:r w:rsidR="00CC08D5" w:rsidRPr="005F3061">
        <w:rPr>
          <w:rFonts w:cs="Times New Roman"/>
          <w:b/>
          <w:szCs w:val="24"/>
        </w:rPr>
        <w:t xml:space="preserve">Proposals </w:t>
      </w:r>
    </w:p>
    <w:p w:rsidR="00CC08D5" w:rsidRPr="007C44B5" w:rsidRDefault="00CC08D5" w:rsidP="00334F2C">
      <w:pPr>
        <w:spacing w:after="0"/>
        <w:contextualSpacing/>
        <w:jc w:val="both"/>
        <w:rPr>
          <w:rFonts w:cs="Times New Roman"/>
          <w:szCs w:val="24"/>
        </w:rPr>
      </w:pPr>
    </w:p>
    <w:p w:rsidR="00CC08D5" w:rsidRPr="007C44B5" w:rsidRDefault="00BE707E" w:rsidP="00BE707E">
      <w:pPr>
        <w:spacing w:after="0"/>
        <w:contextualSpacing/>
        <w:jc w:val="both"/>
        <w:rPr>
          <w:rFonts w:cs="Times New Roman"/>
          <w:szCs w:val="24"/>
        </w:rPr>
      </w:pPr>
      <w:r>
        <w:rPr>
          <w:rFonts w:cs="Times New Roman"/>
          <w:szCs w:val="24"/>
        </w:rPr>
        <w:t>6.</w:t>
      </w:r>
      <w:r>
        <w:rPr>
          <w:rFonts w:cs="Times New Roman"/>
          <w:szCs w:val="24"/>
        </w:rPr>
        <w:tab/>
      </w:r>
      <w:r w:rsidR="00CC08D5" w:rsidRPr="007C44B5">
        <w:rPr>
          <w:rFonts w:cs="Times New Roman"/>
          <w:szCs w:val="24"/>
        </w:rPr>
        <w:t xml:space="preserve">The private sector has put forward the following four major proposals: </w:t>
      </w:r>
    </w:p>
    <w:p w:rsidR="00CC08D5" w:rsidRPr="007C44B5" w:rsidRDefault="00CC08D5" w:rsidP="00334F2C">
      <w:pPr>
        <w:spacing w:after="0"/>
        <w:contextualSpacing/>
        <w:jc w:val="both"/>
        <w:rPr>
          <w:rFonts w:cs="Times New Roman"/>
          <w:szCs w:val="24"/>
        </w:rPr>
      </w:pPr>
    </w:p>
    <w:p w:rsidR="00F15BD3" w:rsidRPr="007C44B5" w:rsidRDefault="00F15BD3" w:rsidP="004764C2">
      <w:pPr>
        <w:pStyle w:val="Heading1"/>
        <w:numPr>
          <w:ilvl w:val="0"/>
          <w:numId w:val="4"/>
        </w:numPr>
        <w:tabs>
          <w:tab w:val="left" w:pos="360"/>
        </w:tabs>
        <w:spacing w:line="276" w:lineRule="auto"/>
        <w:ind w:left="360"/>
        <w:contextualSpacing/>
        <w:rPr>
          <w:rFonts w:ascii="Times New Roman" w:hAnsi="Times New Roman" w:cs="Times New Roman"/>
          <w:b w:val="0"/>
          <w:sz w:val="24"/>
          <w:szCs w:val="24"/>
        </w:rPr>
      </w:pPr>
      <w:r w:rsidRPr="007C44B5">
        <w:rPr>
          <w:rFonts w:ascii="Times New Roman" w:hAnsi="Times New Roman" w:cs="Times New Roman"/>
          <w:b w:val="0"/>
          <w:sz w:val="24"/>
          <w:szCs w:val="24"/>
        </w:rPr>
        <w:t>Sales Tax Exemption for 10years</w:t>
      </w:r>
    </w:p>
    <w:p w:rsidR="00F15BD3" w:rsidRPr="007C44B5" w:rsidRDefault="00F15BD3" w:rsidP="004764C2">
      <w:pPr>
        <w:pStyle w:val="Heading1"/>
        <w:numPr>
          <w:ilvl w:val="0"/>
          <w:numId w:val="4"/>
        </w:numPr>
        <w:tabs>
          <w:tab w:val="left" w:pos="360"/>
        </w:tabs>
        <w:spacing w:line="276" w:lineRule="auto"/>
        <w:ind w:left="360"/>
        <w:contextualSpacing/>
        <w:rPr>
          <w:rFonts w:ascii="Times New Roman" w:hAnsi="Times New Roman" w:cs="Times New Roman"/>
          <w:b w:val="0"/>
          <w:sz w:val="24"/>
          <w:szCs w:val="24"/>
        </w:rPr>
      </w:pPr>
      <w:r w:rsidRPr="007C44B5">
        <w:rPr>
          <w:rFonts w:ascii="Times New Roman" w:hAnsi="Times New Roman" w:cs="Times New Roman"/>
          <w:b w:val="0"/>
          <w:sz w:val="24"/>
          <w:szCs w:val="24"/>
        </w:rPr>
        <w:t>Harmonizing conflicting provinciallaws</w:t>
      </w:r>
    </w:p>
    <w:p w:rsidR="00F15BD3" w:rsidRPr="007C44B5" w:rsidRDefault="00F15BD3" w:rsidP="004764C2">
      <w:pPr>
        <w:pStyle w:val="Heading1"/>
        <w:numPr>
          <w:ilvl w:val="0"/>
          <w:numId w:val="4"/>
        </w:numPr>
        <w:tabs>
          <w:tab w:val="left" w:pos="360"/>
        </w:tabs>
        <w:spacing w:line="276" w:lineRule="auto"/>
        <w:ind w:left="360"/>
        <w:contextualSpacing/>
        <w:rPr>
          <w:rFonts w:ascii="Times New Roman" w:hAnsi="Times New Roman" w:cs="Times New Roman"/>
          <w:b w:val="0"/>
          <w:sz w:val="24"/>
          <w:szCs w:val="24"/>
        </w:rPr>
      </w:pPr>
      <w:r w:rsidRPr="007C44B5">
        <w:rPr>
          <w:rFonts w:ascii="Times New Roman" w:hAnsi="Times New Roman" w:cs="Times New Roman"/>
          <w:b w:val="0"/>
          <w:sz w:val="24"/>
          <w:szCs w:val="24"/>
        </w:rPr>
        <w:t>Withholding tax exemption for salestax</w:t>
      </w:r>
    </w:p>
    <w:p w:rsidR="00F15BD3" w:rsidRPr="007C44B5" w:rsidRDefault="00F15BD3" w:rsidP="004764C2">
      <w:pPr>
        <w:pStyle w:val="Heading1"/>
        <w:numPr>
          <w:ilvl w:val="0"/>
          <w:numId w:val="4"/>
        </w:numPr>
        <w:tabs>
          <w:tab w:val="left" w:pos="360"/>
        </w:tabs>
        <w:spacing w:line="276" w:lineRule="auto"/>
        <w:ind w:left="360"/>
        <w:contextualSpacing/>
        <w:rPr>
          <w:rFonts w:ascii="Times New Roman" w:hAnsi="Times New Roman" w:cs="Times New Roman"/>
          <w:b w:val="0"/>
          <w:sz w:val="24"/>
          <w:szCs w:val="24"/>
        </w:rPr>
      </w:pPr>
      <w:r w:rsidRPr="007C44B5">
        <w:rPr>
          <w:rFonts w:ascii="Times New Roman" w:hAnsi="Times New Roman" w:cs="Times New Roman"/>
          <w:b w:val="0"/>
          <w:sz w:val="24"/>
          <w:szCs w:val="24"/>
        </w:rPr>
        <w:t>Prior period statute oflimitations</w:t>
      </w:r>
    </w:p>
    <w:p w:rsidR="00F15BD3" w:rsidRPr="007C44B5" w:rsidRDefault="00F15BD3" w:rsidP="00334F2C">
      <w:pPr>
        <w:pStyle w:val="Heading1"/>
        <w:tabs>
          <w:tab w:val="left" w:pos="461"/>
        </w:tabs>
        <w:spacing w:line="276" w:lineRule="auto"/>
        <w:ind w:left="100" w:firstLine="0"/>
        <w:contextualSpacing/>
        <w:rPr>
          <w:rFonts w:ascii="Times New Roman" w:hAnsi="Times New Roman" w:cs="Times New Roman"/>
          <w:b w:val="0"/>
          <w:sz w:val="24"/>
          <w:szCs w:val="24"/>
        </w:rPr>
      </w:pPr>
    </w:p>
    <w:p w:rsidR="00F15BD3" w:rsidRPr="007C44B5" w:rsidRDefault="00BE707E" w:rsidP="00A62D51">
      <w:pPr>
        <w:pStyle w:val="Heading1"/>
        <w:tabs>
          <w:tab w:val="left" w:pos="461"/>
        </w:tabs>
        <w:spacing w:line="276" w:lineRule="auto"/>
        <w:ind w:left="0" w:firstLine="0"/>
        <w:contextualSpacing/>
        <w:jc w:val="both"/>
        <w:rPr>
          <w:rFonts w:ascii="Times New Roman" w:hAnsi="Times New Roman" w:cs="Times New Roman"/>
          <w:b w:val="0"/>
          <w:sz w:val="24"/>
          <w:szCs w:val="24"/>
        </w:rPr>
      </w:pPr>
      <w:r>
        <w:rPr>
          <w:rFonts w:ascii="Times New Roman" w:hAnsi="Times New Roman" w:cs="Times New Roman"/>
          <w:b w:val="0"/>
          <w:sz w:val="24"/>
          <w:szCs w:val="24"/>
        </w:rPr>
        <w:t>7.</w:t>
      </w:r>
      <w:r>
        <w:rPr>
          <w:rFonts w:ascii="Times New Roman" w:hAnsi="Times New Roman" w:cs="Times New Roman"/>
          <w:b w:val="0"/>
          <w:sz w:val="24"/>
          <w:szCs w:val="24"/>
        </w:rPr>
        <w:tab/>
      </w:r>
      <w:r>
        <w:rPr>
          <w:rFonts w:ascii="Times New Roman" w:hAnsi="Times New Roman" w:cs="Times New Roman"/>
          <w:b w:val="0"/>
          <w:sz w:val="24"/>
          <w:szCs w:val="24"/>
        </w:rPr>
        <w:tab/>
      </w:r>
      <w:r w:rsidR="00F15BD3" w:rsidRPr="007C44B5">
        <w:rPr>
          <w:rFonts w:ascii="Times New Roman" w:hAnsi="Times New Roman" w:cs="Times New Roman"/>
          <w:b w:val="0"/>
          <w:sz w:val="24"/>
          <w:szCs w:val="24"/>
        </w:rPr>
        <w:t xml:space="preserve">A summary </w:t>
      </w:r>
      <w:r w:rsidR="00B76B68" w:rsidRPr="007C44B5">
        <w:rPr>
          <w:rFonts w:ascii="Times New Roman" w:hAnsi="Times New Roman" w:cs="Times New Roman"/>
          <w:b w:val="0"/>
          <w:sz w:val="24"/>
          <w:szCs w:val="24"/>
        </w:rPr>
        <w:t xml:space="preserve">/ rationale </w:t>
      </w:r>
      <w:r w:rsidR="00F15BD3" w:rsidRPr="007C44B5">
        <w:rPr>
          <w:rFonts w:ascii="Times New Roman" w:hAnsi="Times New Roman" w:cs="Times New Roman"/>
          <w:b w:val="0"/>
          <w:sz w:val="24"/>
          <w:szCs w:val="24"/>
        </w:rPr>
        <w:t>of these proposal</w:t>
      </w:r>
      <w:r w:rsidR="00B76B68" w:rsidRPr="007C44B5">
        <w:rPr>
          <w:rFonts w:ascii="Times New Roman" w:hAnsi="Times New Roman" w:cs="Times New Roman"/>
          <w:b w:val="0"/>
          <w:sz w:val="24"/>
          <w:szCs w:val="24"/>
        </w:rPr>
        <w:t>s</w:t>
      </w:r>
      <w:r w:rsidR="00F15BD3" w:rsidRPr="007C44B5">
        <w:rPr>
          <w:rFonts w:ascii="Times New Roman" w:hAnsi="Times New Roman" w:cs="Times New Roman"/>
          <w:b w:val="0"/>
          <w:sz w:val="24"/>
          <w:szCs w:val="24"/>
        </w:rPr>
        <w:t xml:space="preserve"> (including their sub-proposals) shared by the pri</w:t>
      </w:r>
      <w:r w:rsidR="008C5904">
        <w:rPr>
          <w:rFonts w:ascii="Times New Roman" w:hAnsi="Times New Roman" w:cs="Times New Roman"/>
          <w:b w:val="0"/>
          <w:sz w:val="24"/>
          <w:szCs w:val="24"/>
        </w:rPr>
        <w:t xml:space="preserve">vate sector is reproduced below. </w:t>
      </w:r>
    </w:p>
    <w:p w:rsidR="00CC08D5" w:rsidRDefault="00CC08D5" w:rsidP="00334F2C">
      <w:pPr>
        <w:spacing w:after="0"/>
        <w:contextualSpacing/>
        <w:jc w:val="both"/>
        <w:rPr>
          <w:rFonts w:cs="Times New Roman"/>
          <w:szCs w:val="24"/>
        </w:rPr>
      </w:pPr>
    </w:p>
    <w:p w:rsidR="00334F2C" w:rsidRPr="007C44B5" w:rsidRDefault="00334F2C" w:rsidP="00334F2C">
      <w:pPr>
        <w:spacing w:after="0"/>
        <w:contextualSpacing/>
        <w:jc w:val="both"/>
        <w:rPr>
          <w:rFonts w:cs="Times New Roman"/>
          <w:szCs w:val="24"/>
        </w:rPr>
      </w:pPr>
    </w:p>
    <w:tbl>
      <w:tblPr>
        <w:tblW w:w="9031"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35"/>
        <w:gridCol w:w="3785"/>
        <w:gridCol w:w="4511"/>
      </w:tblGrid>
      <w:tr w:rsidR="00E173EA" w:rsidRPr="007C44B5" w:rsidTr="00E173EA">
        <w:trPr>
          <w:trHeight w:hRule="exact" w:val="446"/>
        </w:trPr>
        <w:tc>
          <w:tcPr>
            <w:tcW w:w="735" w:type="dxa"/>
            <w:shd w:val="clear" w:color="auto" w:fill="auto"/>
          </w:tcPr>
          <w:p w:rsidR="00F15BD3" w:rsidRPr="007C44B5" w:rsidRDefault="00F15BD3" w:rsidP="00E414E9">
            <w:pPr>
              <w:pStyle w:val="TableParagraph"/>
              <w:ind w:left="206" w:right="207" w:hanging="121"/>
              <w:contextualSpacing/>
              <w:jc w:val="center"/>
              <w:rPr>
                <w:rFonts w:ascii="Times New Roman" w:hAnsi="Times New Roman" w:cs="Times New Roman"/>
                <w:b/>
                <w:sz w:val="24"/>
                <w:szCs w:val="24"/>
              </w:rPr>
            </w:pPr>
            <w:r w:rsidRPr="007C44B5">
              <w:rPr>
                <w:rFonts w:ascii="Times New Roman" w:hAnsi="Times New Roman" w:cs="Times New Roman"/>
                <w:b/>
                <w:sz w:val="24"/>
                <w:szCs w:val="24"/>
              </w:rPr>
              <w:lastRenderedPageBreak/>
              <w:t>No</w:t>
            </w:r>
            <w:r w:rsidR="00D358A7">
              <w:rPr>
                <w:rFonts w:ascii="Times New Roman" w:hAnsi="Times New Roman" w:cs="Times New Roman"/>
                <w:b/>
                <w:sz w:val="24"/>
                <w:szCs w:val="24"/>
              </w:rPr>
              <w:t>.</w:t>
            </w:r>
          </w:p>
        </w:tc>
        <w:tc>
          <w:tcPr>
            <w:tcW w:w="3785" w:type="dxa"/>
            <w:shd w:val="clear" w:color="auto" w:fill="auto"/>
          </w:tcPr>
          <w:p w:rsidR="00F15BD3" w:rsidRPr="007C44B5" w:rsidRDefault="00F15BD3" w:rsidP="00E414E9">
            <w:pPr>
              <w:pStyle w:val="TableParagraph"/>
              <w:ind w:left="1605" w:right="1605" w:hanging="545"/>
              <w:contextualSpacing/>
              <w:jc w:val="center"/>
              <w:rPr>
                <w:rFonts w:ascii="Times New Roman" w:hAnsi="Times New Roman" w:cs="Times New Roman"/>
                <w:b/>
                <w:sz w:val="24"/>
                <w:szCs w:val="24"/>
              </w:rPr>
            </w:pPr>
            <w:r w:rsidRPr="007C44B5">
              <w:rPr>
                <w:rFonts w:ascii="Times New Roman" w:hAnsi="Times New Roman" w:cs="Times New Roman"/>
                <w:b/>
                <w:sz w:val="24"/>
                <w:szCs w:val="24"/>
              </w:rPr>
              <w:t>Issue</w:t>
            </w:r>
            <w:r w:rsidR="00E173EA" w:rsidRPr="007C44B5">
              <w:rPr>
                <w:rFonts w:ascii="Times New Roman" w:hAnsi="Times New Roman" w:cs="Times New Roman"/>
                <w:b/>
                <w:sz w:val="24"/>
                <w:szCs w:val="24"/>
              </w:rPr>
              <w:t>s</w:t>
            </w:r>
          </w:p>
        </w:tc>
        <w:tc>
          <w:tcPr>
            <w:tcW w:w="4511" w:type="dxa"/>
            <w:shd w:val="clear" w:color="auto" w:fill="auto"/>
          </w:tcPr>
          <w:p w:rsidR="00F15BD3" w:rsidRPr="007C44B5" w:rsidRDefault="00F15BD3" w:rsidP="00E414E9">
            <w:pPr>
              <w:pStyle w:val="TableParagraph"/>
              <w:ind w:left="1433" w:right="22"/>
              <w:contextualSpacing/>
              <w:rPr>
                <w:rFonts w:ascii="Times New Roman" w:hAnsi="Times New Roman" w:cs="Times New Roman"/>
                <w:b/>
                <w:sz w:val="24"/>
                <w:szCs w:val="24"/>
              </w:rPr>
            </w:pPr>
            <w:r w:rsidRPr="007C44B5">
              <w:rPr>
                <w:rFonts w:ascii="Times New Roman" w:hAnsi="Times New Roman" w:cs="Times New Roman"/>
                <w:b/>
                <w:sz w:val="24"/>
                <w:szCs w:val="24"/>
              </w:rPr>
              <w:t>Recommendations</w:t>
            </w:r>
          </w:p>
        </w:tc>
      </w:tr>
      <w:tr w:rsidR="00E173EA" w:rsidRPr="007C44B5" w:rsidTr="00B81711">
        <w:trPr>
          <w:trHeight w:hRule="exact" w:val="1423"/>
        </w:trPr>
        <w:tc>
          <w:tcPr>
            <w:tcW w:w="735" w:type="dxa"/>
            <w:shd w:val="clear" w:color="auto" w:fill="auto"/>
          </w:tcPr>
          <w:p w:rsidR="00F15BD3" w:rsidRPr="007C44B5" w:rsidRDefault="00F15BD3" w:rsidP="00E414E9">
            <w:pPr>
              <w:pStyle w:val="TableParagraph"/>
              <w:ind w:left="0" w:right="1"/>
              <w:contextualSpacing/>
              <w:jc w:val="center"/>
              <w:rPr>
                <w:rFonts w:ascii="Times New Roman" w:hAnsi="Times New Roman" w:cs="Times New Roman"/>
                <w:sz w:val="24"/>
                <w:szCs w:val="24"/>
              </w:rPr>
            </w:pPr>
            <w:r w:rsidRPr="007C44B5">
              <w:rPr>
                <w:rFonts w:ascii="Times New Roman" w:hAnsi="Times New Roman" w:cs="Times New Roman"/>
                <w:sz w:val="24"/>
                <w:szCs w:val="24"/>
              </w:rPr>
              <w:t>A</w:t>
            </w:r>
          </w:p>
        </w:tc>
        <w:tc>
          <w:tcPr>
            <w:tcW w:w="3785" w:type="dxa"/>
            <w:shd w:val="clear" w:color="auto" w:fill="auto"/>
          </w:tcPr>
          <w:p w:rsidR="00F15BD3" w:rsidRPr="007C44B5" w:rsidRDefault="00F15BD3" w:rsidP="00E414E9">
            <w:pPr>
              <w:pStyle w:val="TableParagraph"/>
              <w:tabs>
                <w:tab w:val="left" w:pos="3580"/>
              </w:tabs>
              <w:ind w:right="115"/>
              <w:contextualSpacing/>
              <w:jc w:val="both"/>
              <w:rPr>
                <w:rFonts w:ascii="Times New Roman" w:hAnsi="Times New Roman" w:cs="Times New Roman"/>
                <w:sz w:val="24"/>
                <w:szCs w:val="24"/>
              </w:rPr>
            </w:pPr>
            <w:r w:rsidRPr="007C44B5">
              <w:rPr>
                <w:rFonts w:ascii="Times New Roman" w:hAnsi="Times New Roman" w:cs="Times New Roman"/>
                <w:sz w:val="24"/>
                <w:szCs w:val="24"/>
              </w:rPr>
              <w:t>High tax rates make ecommerce marketplaces non-sustainable considering the significant level of investment required on education within the Pakistani environment</w:t>
            </w:r>
          </w:p>
        </w:tc>
        <w:tc>
          <w:tcPr>
            <w:tcW w:w="4511" w:type="dxa"/>
            <w:shd w:val="clear" w:color="auto" w:fill="auto"/>
          </w:tcPr>
          <w:p w:rsidR="00F15BD3" w:rsidRPr="007C44B5" w:rsidRDefault="00F15BD3" w:rsidP="00E414E9">
            <w:pPr>
              <w:pStyle w:val="TableParagraph"/>
              <w:ind w:right="22"/>
              <w:contextualSpacing/>
              <w:jc w:val="both"/>
              <w:rPr>
                <w:rFonts w:ascii="Times New Roman" w:hAnsi="Times New Roman" w:cs="Times New Roman"/>
                <w:sz w:val="24"/>
                <w:szCs w:val="24"/>
              </w:rPr>
            </w:pPr>
            <w:r w:rsidRPr="007C44B5">
              <w:rPr>
                <w:rFonts w:ascii="Times New Roman" w:hAnsi="Times New Roman" w:cs="Times New Roman"/>
                <w:sz w:val="24"/>
                <w:szCs w:val="24"/>
              </w:rPr>
              <w:t>Exempt Ecommerce industry from sales tax for 10 years (Example: Bangladesh)</w:t>
            </w:r>
          </w:p>
          <w:p w:rsidR="00F15BD3" w:rsidRPr="007C44B5" w:rsidRDefault="00F15BD3" w:rsidP="00E414E9">
            <w:pPr>
              <w:pStyle w:val="TableParagraph"/>
              <w:ind w:left="0"/>
              <w:contextualSpacing/>
              <w:jc w:val="both"/>
              <w:rPr>
                <w:rFonts w:ascii="Times New Roman" w:hAnsi="Times New Roman" w:cs="Times New Roman"/>
                <w:sz w:val="24"/>
                <w:szCs w:val="24"/>
              </w:rPr>
            </w:pPr>
          </w:p>
          <w:p w:rsidR="00F15BD3" w:rsidRPr="007C44B5" w:rsidRDefault="00F15BD3" w:rsidP="00E414E9">
            <w:pPr>
              <w:pStyle w:val="TableParagraph"/>
              <w:numPr>
                <w:ilvl w:val="0"/>
                <w:numId w:val="7"/>
              </w:numPr>
              <w:tabs>
                <w:tab w:val="left" w:pos="425"/>
              </w:tabs>
              <w:ind w:left="425" w:right="156" w:hanging="270"/>
              <w:contextualSpacing/>
              <w:jc w:val="both"/>
              <w:rPr>
                <w:rFonts w:ascii="Times New Roman" w:hAnsi="Times New Roman" w:cs="Times New Roman"/>
                <w:sz w:val="24"/>
                <w:szCs w:val="24"/>
              </w:rPr>
            </w:pPr>
            <w:r w:rsidRPr="007C44B5">
              <w:rPr>
                <w:rFonts w:ascii="Times New Roman" w:hAnsi="Times New Roman" w:cs="Times New Roman"/>
                <w:sz w:val="24"/>
                <w:szCs w:val="24"/>
              </w:rPr>
              <w:t>When reinstated, subsidize sales tax on this sector to5%</w:t>
            </w:r>
          </w:p>
        </w:tc>
      </w:tr>
      <w:tr w:rsidR="00E173EA" w:rsidRPr="007C44B5" w:rsidTr="00B81711">
        <w:trPr>
          <w:trHeight w:hRule="exact" w:val="6400"/>
        </w:trPr>
        <w:tc>
          <w:tcPr>
            <w:tcW w:w="735" w:type="dxa"/>
            <w:shd w:val="clear" w:color="auto" w:fill="auto"/>
          </w:tcPr>
          <w:p w:rsidR="00F15BD3" w:rsidRPr="007C44B5" w:rsidRDefault="00F15BD3" w:rsidP="00E414E9">
            <w:pPr>
              <w:pStyle w:val="TableParagraph"/>
              <w:ind w:left="0"/>
              <w:contextualSpacing/>
              <w:jc w:val="center"/>
              <w:rPr>
                <w:rFonts w:ascii="Times New Roman" w:hAnsi="Times New Roman" w:cs="Times New Roman"/>
                <w:sz w:val="24"/>
                <w:szCs w:val="24"/>
              </w:rPr>
            </w:pPr>
            <w:r w:rsidRPr="007C44B5">
              <w:rPr>
                <w:rFonts w:ascii="Times New Roman" w:hAnsi="Times New Roman" w:cs="Times New Roman"/>
                <w:sz w:val="24"/>
                <w:szCs w:val="24"/>
              </w:rPr>
              <w:t>B</w:t>
            </w:r>
          </w:p>
        </w:tc>
        <w:tc>
          <w:tcPr>
            <w:tcW w:w="3785" w:type="dxa"/>
            <w:shd w:val="clear" w:color="auto" w:fill="auto"/>
          </w:tcPr>
          <w:p w:rsidR="00F15BD3" w:rsidRPr="007C44B5" w:rsidRDefault="00F15BD3" w:rsidP="00E414E9">
            <w:pPr>
              <w:pStyle w:val="TableParagraph"/>
              <w:tabs>
                <w:tab w:val="left" w:pos="3580"/>
              </w:tabs>
              <w:ind w:right="115"/>
              <w:contextualSpacing/>
              <w:jc w:val="both"/>
              <w:rPr>
                <w:rFonts w:ascii="Times New Roman" w:hAnsi="Times New Roman" w:cs="Times New Roman"/>
                <w:sz w:val="24"/>
                <w:szCs w:val="24"/>
              </w:rPr>
            </w:pPr>
            <w:r w:rsidRPr="007C44B5">
              <w:rPr>
                <w:rFonts w:ascii="Times New Roman" w:hAnsi="Times New Roman" w:cs="Times New Roman"/>
                <w:sz w:val="24"/>
                <w:szCs w:val="24"/>
              </w:rPr>
              <w:t>Conflicting provincial laws result in high cost of compliance and interpretation inconsistencies resulting in varying application of tax laws, potential double tax applicable to one transaction, a single transaction across provinces that can potentially result in businesses responding to a series of notices and undergoing audits in extremecases</w:t>
            </w:r>
          </w:p>
        </w:tc>
        <w:tc>
          <w:tcPr>
            <w:tcW w:w="4511" w:type="dxa"/>
            <w:shd w:val="clear" w:color="auto" w:fill="auto"/>
          </w:tcPr>
          <w:p w:rsidR="00F15BD3" w:rsidRPr="007C44B5" w:rsidRDefault="00F15BD3" w:rsidP="00E414E9">
            <w:pPr>
              <w:pStyle w:val="TableParagraph"/>
              <w:numPr>
                <w:ilvl w:val="0"/>
                <w:numId w:val="6"/>
              </w:numPr>
              <w:tabs>
                <w:tab w:val="left" w:pos="464"/>
              </w:tabs>
              <w:ind w:right="98" w:hanging="360"/>
              <w:contextualSpacing/>
              <w:jc w:val="both"/>
              <w:rPr>
                <w:rFonts w:ascii="Times New Roman" w:hAnsi="Times New Roman" w:cs="Times New Roman"/>
                <w:sz w:val="24"/>
                <w:szCs w:val="24"/>
              </w:rPr>
            </w:pPr>
            <w:r w:rsidRPr="007C44B5">
              <w:rPr>
                <w:rFonts w:ascii="Times New Roman" w:hAnsi="Times New Roman" w:cs="Times New Roman"/>
                <w:sz w:val="24"/>
                <w:szCs w:val="24"/>
              </w:rPr>
              <w:t>Tax jurisdiction to be based on the destination principle i.e. location where seller of product or service on the platform isregistered</w:t>
            </w:r>
          </w:p>
          <w:p w:rsidR="00F15BD3" w:rsidRPr="007C44B5" w:rsidRDefault="00F15BD3" w:rsidP="00E414E9">
            <w:pPr>
              <w:pStyle w:val="TableParagraph"/>
              <w:numPr>
                <w:ilvl w:val="0"/>
                <w:numId w:val="6"/>
              </w:numPr>
              <w:tabs>
                <w:tab w:val="left" w:pos="464"/>
              </w:tabs>
              <w:ind w:right="100" w:hanging="360"/>
              <w:contextualSpacing/>
              <w:jc w:val="both"/>
              <w:rPr>
                <w:rFonts w:ascii="Times New Roman" w:hAnsi="Times New Roman" w:cs="Times New Roman"/>
                <w:sz w:val="24"/>
                <w:szCs w:val="24"/>
              </w:rPr>
            </w:pPr>
            <w:r w:rsidRPr="007C44B5">
              <w:rPr>
                <w:rFonts w:ascii="Times New Roman" w:hAnsi="Times New Roman" w:cs="Times New Roman"/>
                <w:sz w:val="24"/>
                <w:szCs w:val="24"/>
              </w:rPr>
              <w:t>A single rate to be applicable for sales tax purposes on this sector across all jurisdictions to minimize cost ofcompliance</w:t>
            </w:r>
          </w:p>
          <w:p w:rsidR="00F15BD3" w:rsidRPr="007C44B5" w:rsidRDefault="00F15BD3" w:rsidP="00E414E9">
            <w:pPr>
              <w:pStyle w:val="TableParagraph"/>
              <w:numPr>
                <w:ilvl w:val="0"/>
                <w:numId w:val="6"/>
              </w:numPr>
              <w:tabs>
                <w:tab w:val="left" w:pos="464"/>
              </w:tabs>
              <w:ind w:right="99" w:hanging="360"/>
              <w:contextualSpacing/>
              <w:jc w:val="both"/>
              <w:rPr>
                <w:rFonts w:ascii="Times New Roman" w:hAnsi="Times New Roman" w:cs="Times New Roman"/>
                <w:sz w:val="24"/>
                <w:szCs w:val="24"/>
              </w:rPr>
            </w:pPr>
            <w:r w:rsidRPr="007C44B5">
              <w:rPr>
                <w:rFonts w:ascii="Times New Roman" w:hAnsi="Times New Roman" w:cs="Times New Roman"/>
                <w:sz w:val="24"/>
                <w:szCs w:val="24"/>
              </w:rPr>
              <w:t>Home province to be primary facilitator for all tax related matters (ensuring a holistic view of the business) rangingfrom</w:t>
            </w:r>
          </w:p>
          <w:p w:rsidR="00F15BD3" w:rsidRPr="007C44B5" w:rsidRDefault="00F15BD3" w:rsidP="00E414E9">
            <w:pPr>
              <w:pStyle w:val="TableParagraph"/>
              <w:ind w:left="0"/>
              <w:contextualSpacing/>
              <w:jc w:val="both"/>
              <w:rPr>
                <w:rFonts w:ascii="Times New Roman" w:hAnsi="Times New Roman" w:cs="Times New Roman"/>
                <w:sz w:val="24"/>
                <w:szCs w:val="24"/>
              </w:rPr>
            </w:pPr>
          </w:p>
          <w:p w:rsidR="00F15BD3" w:rsidRPr="007C44B5" w:rsidRDefault="00F15BD3" w:rsidP="00E414E9">
            <w:pPr>
              <w:pStyle w:val="TableParagraph"/>
              <w:numPr>
                <w:ilvl w:val="1"/>
                <w:numId w:val="6"/>
              </w:numPr>
              <w:tabs>
                <w:tab w:val="left" w:pos="824"/>
              </w:tabs>
              <w:ind w:right="102"/>
              <w:contextualSpacing/>
              <w:jc w:val="both"/>
              <w:rPr>
                <w:rFonts w:ascii="Times New Roman" w:hAnsi="Times New Roman" w:cs="Times New Roman"/>
                <w:sz w:val="24"/>
                <w:szCs w:val="24"/>
              </w:rPr>
            </w:pPr>
            <w:r w:rsidRPr="007C44B5">
              <w:rPr>
                <w:rFonts w:ascii="Times New Roman" w:hAnsi="Times New Roman" w:cs="Times New Roman"/>
                <w:sz w:val="24"/>
                <w:szCs w:val="24"/>
              </w:rPr>
              <w:t>Ensuring businesses operating within its borders are registered andcompliant</w:t>
            </w:r>
          </w:p>
          <w:p w:rsidR="00F15BD3" w:rsidRPr="007C44B5" w:rsidRDefault="00F15BD3" w:rsidP="00E414E9">
            <w:pPr>
              <w:pStyle w:val="TableParagraph"/>
              <w:numPr>
                <w:ilvl w:val="1"/>
                <w:numId w:val="6"/>
              </w:numPr>
              <w:tabs>
                <w:tab w:val="left" w:pos="824"/>
              </w:tabs>
              <w:ind w:right="96"/>
              <w:contextualSpacing/>
              <w:jc w:val="both"/>
              <w:rPr>
                <w:rFonts w:ascii="Times New Roman" w:hAnsi="Times New Roman" w:cs="Times New Roman"/>
                <w:sz w:val="24"/>
                <w:szCs w:val="24"/>
              </w:rPr>
            </w:pPr>
            <w:r w:rsidRPr="007C44B5">
              <w:rPr>
                <w:rFonts w:ascii="Times New Roman" w:hAnsi="Times New Roman" w:cs="Times New Roman"/>
                <w:sz w:val="24"/>
                <w:szCs w:val="24"/>
              </w:rPr>
              <w:t>Redistributing GST submitted to it by businesses that belongs to other provincesbasedondestinationprinciple</w:t>
            </w:r>
          </w:p>
          <w:p w:rsidR="00F15BD3" w:rsidRPr="007C44B5" w:rsidRDefault="00F15BD3" w:rsidP="00E414E9">
            <w:pPr>
              <w:pStyle w:val="TableParagraph"/>
              <w:numPr>
                <w:ilvl w:val="1"/>
                <w:numId w:val="6"/>
              </w:numPr>
              <w:tabs>
                <w:tab w:val="left" w:pos="824"/>
              </w:tabs>
              <w:ind w:right="100"/>
              <w:contextualSpacing/>
              <w:jc w:val="both"/>
              <w:rPr>
                <w:rFonts w:ascii="Times New Roman" w:hAnsi="Times New Roman" w:cs="Times New Roman"/>
                <w:sz w:val="24"/>
                <w:szCs w:val="24"/>
              </w:rPr>
            </w:pPr>
            <w:r w:rsidRPr="007C44B5">
              <w:rPr>
                <w:rFonts w:ascii="Times New Roman" w:hAnsi="Times New Roman" w:cs="Times New Roman"/>
                <w:sz w:val="24"/>
                <w:szCs w:val="24"/>
              </w:rPr>
              <w:t>Being the primary contact for all cross province related queries and / or in extreme circumstancesaudits</w:t>
            </w:r>
          </w:p>
        </w:tc>
      </w:tr>
      <w:tr w:rsidR="00E173EA" w:rsidRPr="007C44B5" w:rsidTr="00EB331D">
        <w:trPr>
          <w:trHeight w:hRule="exact" w:val="1972"/>
        </w:trPr>
        <w:tc>
          <w:tcPr>
            <w:tcW w:w="735" w:type="dxa"/>
            <w:shd w:val="clear" w:color="auto" w:fill="auto"/>
          </w:tcPr>
          <w:p w:rsidR="00F15BD3" w:rsidRPr="007C44B5" w:rsidRDefault="00F15BD3" w:rsidP="00E414E9">
            <w:pPr>
              <w:pStyle w:val="TableParagraph"/>
              <w:ind w:left="0"/>
              <w:contextualSpacing/>
              <w:jc w:val="center"/>
              <w:rPr>
                <w:rFonts w:ascii="Times New Roman" w:hAnsi="Times New Roman" w:cs="Times New Roman"/>
                <w:sz w:val="24"/>
                <w:szCs w:val="24"/>
              </w:rPr>
            </w:pPr>
            <w:r w:rsidRPr="007C44B5">
              <w:rPr>
                <w:rFonts w:ascii="Times New Roman" w:hAnsi="Times New Roman" w:cs="Times New Roman"/>
                <w:sz w:val="24"/>
                <w:szCs w:val="24"/>
              </w:rPr>
              <w:t>C</w:t>
            </w:r>
          </w:p>
        </w:tc>
        <w:tc>
          <w:tcPr>
            <w:tcW w:w="3785" w:type="dxa"/>
            <w:shd w:val="clear" w:color="auto" w:fill="auto"/>
          </w:tcPr>
          <w:p w:rsidR="00F15BD3" w:rsidRPr="007C44B5" w:rsidRDefault="00F15BD3" w:rsidP="00E414E9">
            <w:pPr>
              <w:pStyle w:val="TableParagraph"/>
              <w:tabs>
                <w:tab w:val="left" w:pos="3580"/>
              </w:tabs>
              <w:ind w:right="115"/>
              <w:contextualSpacing/>
              <w:jc w:val="both"/>
              <w:rPr>
                <w:rFonts w:ascii="Times New Roman" w:hAnsi="Times New Roman" w:cs="Times New Roman"/>
                <w:sz w:val="24"/>
                <w:szCs w:val="24"/>
              </w:rPr>
            </w:pPr>
            <w:r w:rsidRPr="007C44B5">
              <w:rPr>
                <w:rFonts w:ascii="Times New Roman" w:hAnsi="Times New Roman" w:cs="Times New Roman"/>
                <w:sz w:val="24"/>
                <w:szCs w:val="24"/>
              </w:rPr>
              <w:t>Withholding taxes are applied to capture businesses within the tax net and its application is difficult when the flow of funds is reversed (i.e. payment for an expense is deducted from funds already owed to the service consumer)</w:t>
            </w:r>
          </w:p>
        </w:tc>
        <w:tc>
          <w:tcPr>
            <w:tcW w:w="4511" w:type="dxa"/>
            <w:shd w:val="clear" w:color="auto" w:fill="auto"/>
          </w:tcPr>
          <w:p w:rsidR="00F15BD3" w:rsidRPr="007C44B5" w:rsidRDefault="00F15BD3" w:rsidP="00E414E9">
            <w:pPr>
              <w:pStyle w:val="TableParagraph"/>
              <w:ind w:right="322"/>
              <w:contextualSpacing/>
              <w:jc w:val="both"/>
              <w:rPr>
                <w:rFonts w:ascii="Times New Roman" w:hAnsi="Times New Roman" w:cs="Times New Roman"/>
                <w:sz w:val="24"/>
                <w:szCs w:val="24"/>
              </w:rPr>
            </w:pPr>
            <w:r w:rsidRPr="007C44B5">
              <w:rPr>
                <w:rFonts w:ascii="Times New Roman" w:hAnsi="Times New Roman" w:cs="Times New Roman"/>
                <w:sz w:val="24"/>
                <w:szCs w:val="24"/>
              </w:rPr>
              <w:t>Registered online marketplaces to be exempt from withholding tax requirements</w:t>
            </w:r>
          </w:p>
          <w:p w:rsidR="00B81711" w:rsidRPr="007C44B5" w:rsidRDefault="00B81711" w:rsidP="00E414E9">
            <w:pPr>
              <w:pStyle w:val="TableParagraph"/>
              <w:ind w:right="322"/>
              <w:contextualSpacing/>
              <w:jc w:val="both"/>
              <w:rPr>
                <w:rFonts w:ascii="Times New Roman" w:hAnsi="Times New Roman" w:cs="Times New Roman"/>
                <w:sz w:val="24"/>
                <w:szCs w:val="24"/>
              </w:rPr>
            </w:pPr>
          </w:p>
          <w:p w:rsidR="00F15BD3" w:rsidRPr="007C44B5" w:rsidRDefault="00F15BD3" w:rsidP="00E414E9">
            <w:pPr>
              <w:pStyle w:val="TableParagraph"/>
              <w:numPr>
                <w:ilvl w:val="0"/>
                <w:numId w:val="5"/>
              </w:numPr>
              <w:tabs>
                <w:tab w:val="left" w:pos="515"/>
              </w:tabs>
              <w:ind w:left="515" w:right="277"/>
              <w:contextualSpacing/>
              <w:jc w:val="both"/>
              <w:rPr>
                <w:rFonts w:ascii="Times New Roman" w:hAnsi="Times New Roman" w:cs="Times New Roman"/>
                <w:sz w:val="24"/>
                <w:szCs w:val="24"/>
              </w:rPr>
            </w:pPr>
            <w:r w:rsidRPr="007C44B5">
              <w:rPr>
                <w:rFonts w:ascii="Times New Roman" w:hAnsi="Times New Roman" w:cs="Times New Roman"/>
                <w:sz w:val="24"/>
                <w:szCs w:val="24"/>
              </w:rPr>
              <w:t>Full sales tax balance required to be submitted by filers on a monthlybasis</w:t>
            </w:r>
          </w:p>
        </w:tc>
      </w:tr>
      <w:tr w:rsidR="00E173EA" w:rsidRPr="007C44B5" w:rsidTr="00EB331D">
        <w:trPr>
          <w:trHeight w:hRule="exact" w:val="1423"/>
        </w:trPr>
        <w:tc>
          <w:tcPr>
            <w:tcW w:w="735" w:type="dxa"/>
            <w:shd w:val="clear" w:color="auto" w:fill="auto"/>
          </w:tcPr>
          <w:p w:rsidR="00F15BD3" w:rsidRPr="007C44B5" w:rsidRDefault="00F15BD3" w:rsidP="00E414E9">
            <w:pPr>
              <w:pStyle w:val="TableParagraph"/>
              <w:ind w:left="1"/>
              <w:contextualSpacing/>
              <w:jc w:val="center"/>
              <w:rPr>
                <w:rFonts w:ascii="Times New Roman" w:hAnsi="Times New Roman" w:cs="Times New Roman"/>
                <w:sz w:val="24"/>
                <w:szCs w:val="24"/>
              </w:rPr>
            </w:pPr>
            <w:r w:rsidRPr="007C44B5">
              <w:rPr>
                <w:rFonts w:ascii="Times New Roman" w:hAnsi="Times New Roman" w:cs="Times New Roman"/>
                <w:sz w:val="24"/>
                <w:szCs w:val="24"/>
              </w:rPr>
              <w:t>D</w:t>
            </w:r>
          </w:p>
        </w:tc>
        <w:tc>
          <w:tcPr>
            <w:tcW w:w="3785" w:type="dxa"/>
            <w:shd w:val="clear" w:color="auto" w:fill="auto"/>
          </w:tcPr>
          <w:p w:rsidR="00F15BD3" w:rsidRPr="007C44B5" w:rsidRDefault="00F15BD3" w:rsidP="00E414E9">
            <w:pPr>
              <w:pStyle w:val="TableParagraph"/>
              <w:tabs>
                <w:tab w:val="left" w:pos="3580"/>
              </w:tabs>
              <w:ind w:right="115"/>
              <w:contextualSpacing/>
              <w:jc w:val="both"/>
              <w:rPr>
                <w:rFonts w:ascii="Times New Roman" w:hAnsi="Times New Roman" w:cs="Times New Roman"/>
                <w:sz w:val="24"/>
                <w:szCs w:val="24"/>
              </w:rPr>
            </w:pPr>
            <w:r w:rsidRPr="007C44B5">
              <w:rPr>
                <w:rFonts w:ascii="Times New Roman" w:hAnsi="Times New Roman" w:cs="Times New Roman"/>
                <w:sz w:val="24"/>
                <w:szCs w:val="24"/>
              </w:rPr>
              <w:t>Prior period statute of limitations on provincial taxation jurisdiction (and related rate application) to expire for registered online marketplaces</w:t>
            </w:r>
          </w:p>
        </w:tc>
        <w:tc>
          <w:tcPr>
            <w:tcW w:w="4511" w:type="dxa"/>
            <w:shd w:val="clear" w:color="auto" w:fill="auto"/>
          </w:tcPr>
          <w:p w:rsidR="00F15BD3" w:rsidRPr="007C44B5" w:rsidRDefault="00F15BD3" w:rsidP="00E414E9">
            <w:pPr>
              <w:pStyle w:val="TableParagraph"/>
              <w:ind w:right="237"/>
              <w:contextualSpacing/>
              <w:jc w:val="both"/>
              <w:rPr>
                <w:rFonts w:ascii="Times New Roman" w:hAnsi="Times New Roman" w:cs="Times New Roman"/>
                <w:sz w:val="24"/>
                <w:szCs w:val="24"/>
              </w:rPr>
            </w:pPr>
            <w:r w:rsidRPr="007C44B5">
              <w:rPr>
                <w:rFonts w:ascii="Times New Roman" w:hAnsi="Times New Roman" w:cs="Times New Roman"/>
                <w:sz w:val="24"/>
                <w:szCs w:val="24"/>
              </w:rPr>
              <w:t>Registered online marketplaces should be discharged from prior period queries or audit requests related to jurisdiction selected for sales tax payments (and related rate disparity)</w:t>
            </w:r>
          </w:p>
        </w:tc>
      </w:tr>
    </w:tbl>
    <w:p w:rsidR="00F15BD3" w:rsidRPr="007C44B5" w:rsidRDefault="00F15BD3" w:rsidP="00334F2C">
      <w:pPr>
        <w:spacing w:after="0"/>
        <w:contextualSpacing/>
        <w:jc w:val="both"/>
        <w:rPr>
          <w:rFonts w:cs="Times New Roman"/>
          <w:szCs w:val="24"/>
        </w:rPr>
      </w:pPr>
    </w:p>
    <w:p w:rsidR="00F15BD3" w:rsidRPr="005F3061" w:rsidRDefault="00D3769D" w:rsidP="00334F2C">
      <w:pPr>
        <w:spacing w:after="0"/>
        <w:contextualSpacing/>
        <w:jc w:val="both"/>
        <w:rPr>
          <w:rFonts w:cs="Times New Roman"/>
          <w:b/>
          <w:szCs w:val="24"/>
        </w:rPr>
      </w:pPr>
      <w:r>
        <w:rPr>
          <w:rFonts w:cs="Times New Roman"/>
          <w:b/>
          <w:szCs w:val="24"/>
        </w:rPr>
        <w:t>I</w:t>
      </w:r>
      <w:r w:rsidR="00CA3B19">
        <w:rPr>
          <w:rFonts w:cs="Times New Roman"/>
          <w:b/>
          <w:szCs w:val="24"/>
        </w:rPr>
        <w:t>I</w:t>
      </w:r>
      <w:r>
        <w:rPr>
          <w:rFonts w:cs="Times New Roman"/>
          <w:b/>
          <w:szCs w:val="24"/>
        </w:rPr>
        <w:t>.3</w:t>
      </w:r>
      <w:r w:rsidR="000E3E67" w:rsidRPr="005F3061">
        <w:rPr>
          <w:rFonts w:cs="Times New Roman"/>
          <w:b/>
          <w:szCs w:val="24"/>
        </w:rPr>
        <w:t>.</w:t>
      </w:r>
      <w:r w:rsidR="000E3E67" w:rsidRPr="005F3061">
        <w:rPr>
          <w:rFonts w:cs="Times New Roman"/>
          <w:b/>
          <w:szCs w:val="24"/>
        </w:rPr>
        <w:tab/>
        <w:t xml:space="preserve">Comments from Revenue Authorities </w:t>
      </w:r>
    </w:p>
    <w:p w:rsidR="000E3E67" w:rsidRPr="007C44B5" w:rsidRDefault="000E3E67" w:rsidP="00334F2C">
      <w:pPr>
        <w:spacing w:after="0"/>
        <w:contextualSpacing/>
        <w:jc w:val="both"/>
        <w:rPr>
          <w:rFonts w:cs="Times New Roman"/>
          <w:szCs w:val="24"/>
        </w:rPr>
      </w:pPr>
    </w:p>
    <w:p w:rsidR="000E3E67" w:rsidRPr="007C44B5" w:rsidRDefault="00BE707E" w:rsidP="00BE707E">
      <w:pPr>
        <w:spacing w:after="0"/>
        <w:contextualSpacing/>
        <w:jc w:val="both"/>
        <w:rPr>
          <w:rFonts w:cs="Times New Roman"/>
          <w:szCs w:val="24"/>
        </w:rPr>
      </w:pPr>
      <w:r>
        <w:rPr>
          <w:rFonts w:cs="Times New Roman"/>
          <w:szCs w:val="24"/>
        </w:rPr>
        <w:t>8.</w:t>
      </w:r>
      <w:r>
        <w:rPr>
          <w:rFonts w:cs="Times New Roman"/>
          <w:szCs w:val="24"/>
        </w:rPr>
        <w:tab/>
      </w:r>
      <w:r w:rsidR="000E3E67" w:rsidRPr="007C44B5">
        <w:rPr>
          <w:rFonts w:cs="Times New Roman"/>
          <w:szCs w:val="24"/>
        </w:rPr>
        <w:t>The comments received from the revenue authorities in Pakistan o</w:t>
      </w:r>
      <w:r w:rsidR="00430315" w:rsidRPr="007C44B5">
        <w:rPr>
          <w:rFonts w:cs="Times New Roman"/>
          <w:szCs w:val="24"/>
        </w:rPr>
        <w:t xml:space="preserve">n the private sector proposals are placed at </w:t>
      </w:r>
      <w:r w:rsidR="000E3E67" w:rsidRPr="007C44B5">
        <w:rPr>
          <w:rFonts w:cs="Times New Roman"/>
          <w:b/>
          <w:szCs w:val="24"/>
        </w:rPr>
        <w:t>Annex-II</w:t>
      </w:r>
      <w:r w:rsidR="000E3E67" w:rsidRPr="007C44B5">
        <w:rPr>
          <w:rFonts w:cs="Times New Roman"/>
          <w:szCs w:val="24"/>
        </w:rPr>
        <w:t xml:space="preserve"> to </w:t>
      </w:r>
      <w:r w:rsidR="000E3E67" w:rsidRPr="007C44B5">
        <w:rPr>
          <w:rFonts w:cs="Times New Roman"/>
          <w:b/>
          <w:szCs w:val="24"/>
        </w:rPr>
        <w:t>Annex-VII</w:t>
      </w:r>
      <w:r w:rsidR="00430315" w:rsidRPr="007C44B5">
        <w:rPr>
          <w:rFonts w:cs="Times New Roman"/>
          <w:szCs w:val="24"/>
        </w:rPr>
        <w:t xml:space="preserve">, which may my thoroughly read for detailed understanding of their views. A summary providing a gist of the comments is </w:t>
      </w:r>
      <w:r w:rsidR="008C5904">
        <w:rPr>
          <w:rFonts w:cs="Times New Roman"/>
          <w:szCs w:val="24"/>
        </w:rPr>
        <w:t xml:space="preserve">presented below. </w:t>
      </w:r>
    </w:p>
    <w:p w:rsidR="000E3E67" w:rsidRPr="007C44B5" w:rsidRDefault="000E3E67" w:rsidP="00334F2C">
      <w:pPr>
        <w:spacing w:after="0"/>
        <w:contextualSpacing/>
        <w:jc w:val="both"/>
        <w:rPr>
          <w:rFonts w:cs="Times New Roman"/>
          <w:szCs w:val="24"/>
        </w:rPr>
      </w:pPr>
    </w:p>
    <w:tbl>
      <w:tblPr>
        <w:tblStyle w:val="TableGrid"/>
        <w:tblW w:w="10800" w:type="dxa"/>
        <w:tblInd w:w="-702" w:type="dxa"/>
        <w:tblLayout w:type="fixed"/>
        <w:tblLook w:val="04A0"/>
      </w:tblPr>
      <w:tblGrid>
        <w:gridCol w:w="1530"/>
        <w:gridCol w:w="1440"/>
        <w:gridCol w:w="1170"/>
        <w:gridCol w:w="1350"/>
        <w:gridCol w:w="1350"/>
        <w:gridCol w:w="1260"/>
        <w:gridCol w:w="1350"/>
        <w:gridCol w:w="1350"/>
      </w:tblGrid>
      <w:tr w:rsidR="00D95DFB" w:rsidRPr="007C44B5" w:rsidTr="00C25531">
        <w:tc>
          <w:tcPr>
            <w:tcW w:w="1530" w:type="dxa"/>
            <w:vMerge w:val="restart"/>
          </w:tcPr>
          <w:p w:rsidR="001F3E11" w:rsidRPr="007C44B5" w:rsidRDefault="001F3E11" w:rsidP="00E414E9">
            <w:pPr>
              <w:contextualSpacing/>
              <w:jc w:val="both"/>
              <w:rPr>
                <w:rFonts w:cs="Times New Roman"/>
                <w:b/>
                <w:szCs w:val="24"/>
              </w:rPr>
            </w:pPr>
            <w:r w:rsidRPr="007C44B5">
              <w:rPr>
                <w:rFonts w:cs="Times New Roman"/>
                <w:b/>
                <w:szCs w:val="24"/>
              </w:rPr>
              <w:t>Proposal</w:t>
            </w:r>
          </w:p>
        </w:tc>
        <w:tc>
          <w:tcPr>
            <w:tcW w:w="9270" w:type="dxa"/>
            <w:gridSpan w:val="7"/>
          </w:tcPr>
          <w:p w:rsidR="001F3E11" w:rsidRPr="007C44B5" w:rsidRDefault="001F3E11" w:rsidP="00E414E9">
            <w:pPr>
              <w:contextualSpacing/>
              <w:jc w:val="center"/>
              <w:rPr>
                <w:rFonts w:cs="Times New Roman"/>
                <w:b/>
                <w:szCs w:val="24"/>
              </w:rPr>
            </w:pPr>
            <w:r w:rsidRPr="007C44B5">
              <w:rPr>
                <w:rFonts w:cs="Times New Roman"/>
                <w:b/>
                <w:szCs w:val="24"/>
              </w:rPr>
              <w:t>Comments From</w:t>
            </w:r>
          </w:p>
        </w:tc>
      </w:tr>
      <w:tr w:rsidR="007C44B5" w:rsidRPr="007C44B5" w:rsidTr="00C25531">
        <w:tc>
          <w:tcPr>
            <w:tcW w:w="1530" w:type="dxa"/>
            <w:vMerge/>
          </w:tcPr>
          <w:p w:rsidR="001F3E11" w:rsidRPr="007C44B5" w:rsidRDefault="001F3E11" w:rsidP="00E414E9">
            <w:pPr>
              <w:contextualSpacing/>
              <w:jc w:val="both"/>
              <w:rPr>
                <w:rFonts w:cs="Times New Roman"/>
                <w:b/>
                <w:szCs w:val="24"/>
              </w:rPr>
            </w:pPr>
          </w:p>
        </w:tc>
        <w:tc>
          <w:tcPr>
            <w:tcW w:w="1440" w:type="dxa"/>
          </w:tcPr>
          <w:p w:rsidR="001F3E11" w:rsidRPr="007C44B5" w:rsidRDefault="001F3E11" w:rsidP="00E414E9">
            <w:pPr>
              <w:contextualSpacing/>
              <w:jc w:val="both"/>
              <w:rPr>
                <w:rFonts w:cs="Times New Roman"/>
                <w:b/>
                <w:szCs w:val="24"/>
              </w:rPr>
            </w:pPr>
            <w:r w:rsidRPr="007C44B5">
              <w:rPr>
                <w:rFonts w:cs="Times New Roman"/>
                <w:b/>
                <w:szCs w:val="24"/>
              </w:rPr>
              <w:t>FBR</w:t>
            </w:r>
          </w:p>
        </w:tc>
        <w:tc>
          <w:tcPr>
            <w:tcW w:w="1170" w:type="dxa"/>
          </w:tcPr>
          <w:p w:rsidR="001F3E11" w:rsidRPr="007C44B5" w:rsidRDefault="001F3E11" w:rsidP="00E414E9">
            <w:pPr>
              <w:contextualSpacing/>
              <w:jc w:val="both"/>
              <w:rPr>
                <w:rFonts w:cs="Times New Roman"/>
                <w:b/>
                <w:szCs w:val="24"/>
              </w:rPr>
            </w:pPr>
            <w:r w:rsidRPr="007C44B5">
              <w:rPr>
                <w:rFonts w:cs="Times New Roman"/>
                <w:b/>
                <w:szCs w:val="24"/>
              </w:rPr>
              <w:t xml:space="preserve">SRB </w:t>
            </w:r>
          </w:p>
        </w:tc>
        <w:tc>
          <w:tcPr>
            <w:tcW w:w="1350" w:type="dxa"/>
          </w:tcPr>
          <w:p w:rsidR="001F3E11" w:rsidRPr="007C44B5" w:rsidRDefault="001F3E11" w:rsidP="00E414E9">
            <w:pPr>
              <w:contextualSpacing/>
              <w:jc w:val="both"/>
              <w:rPr>
                <w:rFonts w:cs="Times New Roman"/>
                <w:b/>
                <w:szCs w:val="24"/>
              </w:rPr>
            </w:pPr>
            <w:r w:rsidRPr="007C44B5">
              <w:rPr>
                <w:rFonts w:cs="Times New Roman"/>
                <w:b/>
                <w:szCs w:val="24"/>
              </w:rPr>
              <w:t>KPRA</w:t>
            </w:r>
          </w:p>
        </w:tc>
        <w:tc>
          <w:tcPr>
            <w:tcW w:w="1350" w:type="dxa"/>
          </w:tcPr>
          <w:p w:rsidR="001F3E11" w:rsidRPr="007C44B5" w:rsidRDefault="001F3E11" w:rsidP="00E414E9">
            <w:pPr>
              <w:contextualSpacing/>
              <w:jc w:val="both"/>
              <w:rPr>
                <w:rFonts w:cs="Times New Roman"/>
                <w:b/>
                <w:szCs w:val="24"/>
              </w:rPr>
            </w:pPr>
            <w:r w:rsidRPr="007C44B5">
              <w:rPr>
                <w:rFonts w:cs="Times New Roman"/>
                <w:b/>
                <w:szCs w:val="24"/>
              </w:rPr>
              <w:t>BRA</w:t>
            </w:r>
          </w:p>
        </w:tc>
        <w:tc>
          <w:tcPr>
            <w:tcW w:w="1260" w:type="dxa"/>
          </w:tcPr>
          <w:p w:rsidR="001F3E11" w:rsidRPr="007C44B5" w:rsidRDefault="001F3E11" w:rsidP="00E414E9">
            <w:pPr>
              <w:contextualSpacing/>
              <w:jc w:val="both"/>
              <w:rPr>
                <w:rFonts w:cs="Times New Roman"/>
                <w:b/>
                <w:szCs w:val="24"/>
              </w:rPr>
            </w:pPr>
            <w:r w:rsidRPr="007C44B5">
              <w:rPr>
                <w:rFonts w:cs="Times New Roman"/>
                <w:b/>
                <w:szCs w:val="24"/>
              </w:rPr>
              <w:t>AJK-BoR</w:t>
            </w:r>
          </w:p>
        </w:tc>
        <w:tc>
          <w:tcPr>
            <w:tcW w:w="1350" w:type="dxa"/>
          </w:tcPr>
          <w:p w:rsidR="001F3E11" w:rsidRPr="007C44B5" w:rsidRDefault="001F3E11" w:rsidP="00E414E9">
            <w:pPr>
              <w:contextualSpacing/>
              <w:jc w:val="both"/>
              <w:rPr>
                <w:rFonts w:cs="Times New Roman"/>
                <w:b/>
                <w:szCs w:val="24"/>
              </w:rPr>
            </w:pPr>
            <w:r w:rsidRPr="007C44B5">
              <w:rPr>
                <w:rFonts w:cs="Times New Roman"/>
                <w:b/>
                <w:szCs w:val="24"/>
              </w:rPr>
              <w:t>GB-IR</w:t>
            </w:r>
          </w:p>
        </w:tc>
        <w:tc>
          <w:tcPr>
            <w:tcW w:w="1350" w:type="dxa"/>
          </w:tcPr>
          <w:p w:rsidR="001F3E11" w:rsidRPr="007C44B5" w:rsidRDefault="001F3E11" w:rsidP="00E414E9">
            <w:pPr>
              <w:contextualSpacing/>
              <w:jc w:val="both"/>
              <w:rPr>
                <w:rFonts w:cs="Times New Roman"/>
                <w:b/>
                <w:szCs w:val="24"/>
              </w:rPr>
            </w:pPr>
            <w:r w:rsidRPr="007C44B5">
              <w:rPr>
                <w:rFonts w:cs="Times New Roman"/>
                <w:b/>
                <w:szCs w:val="24"/>
              </w:rPr>
              <w:t>PRA</w:t>
            </w:r>
          </w:p>
        </w:tc>
      </w:tr>
      <w:tr w:rsidR="007C44B5" w:rsidRPr="007C44B5" w:rsidTr="00C25531">
        <w:tc>
          <w:tcPr>
            <w:tcW w:w="1530" w:type="dxa"/>
          </w:tcPr>
          <w:p w:rsidR="00D95DFB" w:rsidRPr="007C44B5" w:rsidRDefault="00D95DFB" w:rsidP="00E414E9">
            <w:pPr>
              <w:pStyle w:val="ListParagraph"/>
              <w:numPr>
                <w:ilvl w:val="0"/>
                <w:numId w:val="10"/>
              </w:numPr>
              <w:ind w:left="0" w:firstLine="0"/>
              <w:jc w:val="both"/>
              <w:rPr>
                <w:rFonts w:cs="Times New Roman"/>
                <w:szCs w:val="24"/>
              </w:rPr>
            </w:pPr>
          </w:p>
          <w:p w:rsidR="002A7998" w:rsidRDefault="002A7998" w:rsidP="00E414E9">
            <w:pPr>
              <w:pStyle w:val="ListParagraph"/>
              <w:ind w:left="0"/>
              <w:jc w:val="both"/>
              <w:rPr>
                <w:rFonts w:cs="Times New Roman"/>
                <w:szCs w:val="24"/>
              </w:rPr>
            </w:pPr>
          </w:p>
          <w:p w:rsidR="001F3E11" w:rsidRPr="007C44B5" w:rsidRDefault="001F3E11" w:rsidP="00E414E9">
            <w:pPr>
              <w:pStyle w:val="ListParagraph"/>
              <w:ind w:left="0"/>
              <w:jc w:val="both"/>
              <w:rPr>
                <w:rFonts w:cs="Times New Roman"/>
                <w:szCs w:val="24"/>
              </w:rPr>
            </w:pPr>
            <w:r w:rsidRPr="007C44B5">
              <w:rPr>
                <w:rFonts w:cs="Times New Roman"/>
                <w:szCs w:val="24"/>
              </w:rPr>
              <w:t xml:space="preserve">Sales Tax Exemption for 10years </w:t>
            </w:r>
          </w:p>
        </w:tc>
        <w:tc>
          <w:tcPr>
            <w:tcW w:w="1440" w:type="dxa"/>
          </w:tcPr>
          <w:p w:rsidR="001F3E11" w:rsidRPr="007C44B5" w:rsidRDefault="00D22F72" w:rsidP="00E414E9">
            <w:pPr>
              <w:contextualSpacing/>
              <w:jc w:val="both"/>
              <w:rPr>
                <w:rFonts w:cs="Times New Roman"/>
                <w:szCs w:val="24"/>
              </w:rPr>
            </w:pPr>
            <w:r w:rsidRPr="007C44B5">
              <w:rPr>
                <w:rFonts w:cs="Times New Roman"/>
                <w:szCs w:val="24"/>
              </w:rPr>
              <w:t xml:space="preserve">Not supported, however, </w:t>
            </w:r>
            <w:r w:rsidR="00997FF5" w:rsidRPr="007C44B5">
              <w:rPr>
                <w:rFonts w:cs="Times New Roman"/>
                <w:szCs w:val="24"/>
              </w:rPr>
              <w:t>e</w:t>
            </w:r>
            <w:r w:rsidRPr="007C44B5">
              <w:rPr>
                <w:rFonts w:cs="Times New Roman"/>
                <w:szCs w:val="24"/>
              </w:rPr>
              <w:t xml:space="preserve">xemption may be provided </w:t>
            </w:r>
            <w:r w:rsidR="007C44B5" w:rsidRPr="007C44B5">
              <w:rPr>
                <w:rFonts w:cs="Times New Roman"/>
                <w:szCs w:val="24"/>
              </w:rPr>
              <w:t xml:space="preserve">to the extent of ICT </w:t>
            </w:r>
            <w:r w:rsidRPr="007C44B5">
              <w:rPr>
                <w:rFonts w:cs="Times New Roman"/>
                <w:szCs w:val="24"/>
              </w:rPr>
              <w:t xml:space="preserve">for facilitating exports through </w:t>
            </w:r>
            <w:r w:rsidR="007C44B5" w:rsidRPr="007C44B5">
              <w:rPr>
                <w:rFonts w:cs="Times New Roman"/>
                <w:szCs w:val="24"/>
              </w:rPr>
              <w:t xml:space="preserve">legal </w:t>
            </w:r>
            <w:r w:rsidRPr="007C44B5">
              <w:rPr>
                <w:rFonts w:cs="Times New Roman"/>
                <w:szCs w:val="24"/>
              </w:rPr>
              <w:t xml:space="preserve">amendments </w:t>
            </w:r>
          </w:p>
        </w:tc>
        <w:tc>
          <w:tcPr>
            <w:tcW w:w="1170" w:type="dxa"/>
          </w:tcPr>
          <w:p w:rsidR="001F3E11" w:rsidRPr="007C44B5" w:rsidRDefault="00D22F72" w:rsidP="00E414E9">
            <w:pPr>
              <w:contextualSpacing/>
              <w:jc w:val="both"/>
              <w:rPr>
                <w:rFonts w:cs="Times New Roman"/>
                <w:szCs w:val="24"/>
              </w:rPr>
            </w:pPr>
            <w:r w:rsidRPr="007C44B5">
              <w:rPr>
                <w:rFonts w:cs="Times New Roman"/>
                <w:szCs w:val="24"/>
              </w:rPr>
              <w:t xml:space="preserve">Not supported </w:t>
            </w:r>
          </w:p>
        </w:tc>
        <w:tc>
          <w:tcPr>
            <w:tcW w:w="1350" w:type="dxa"/>
          </w:tcPr>
          <w:p w:rsidR="001F3E11" w:rsidRPr="007C44B5" w:rsidRDefault="00827A03" w:rsidP="00E414E9">
            <w:pPr>
              <w:contextualSpacing/>
              <w:jc w:val="both"/>
              <w:rPr>
                <w:rFonts w:cs="Times New Roman"/>
                <w:szCs w:val="24"/>
              </w:rPr>
            </w:pPr>
            <w:r w:rsidRPr="007C44B5">
              <w:rPr>
                <w:rFonts w:cs="Times New Roman"/>
                <w:szCs w:val="24"/>
              </w:rPr>
              <w:t xml:space="preserve">Not supported </w:t>
            </w:r>
          </w:p>
        </w:tc>
        <w:tc>
          <w:tcPr>
            <w:tcW w:w="1350" w:type="dxa"/>
          </w:tcPr>
          <w:p w:rsidR="001F3E11" w:rsidRPr="007C44B5" w:rsidRDefault="00827A03" w:rsidP="00E414E9">
            <w:pPr>
              <w:contextualSpacing/>
              <w:jc w:val="both"/>
              <w:rPr>
                <w:rFonts w:cs="Times New Roman"/>
                <w:szCs w:val="24"/>
              </w:rPr>
            </w:pPr>
            <w:r w:rsidRPr="007C44B5">
              <w:rPr>
                <w:rFonts w:cs="Times New Roman"/>
                <w:szCs w:val="24"/>
              </w:rPr>
              <w:t>Not supported</w:t>
            </w:r>
          </w:p>
        </w:tc>
        <w:tc>
          <w:tcPr>
            <w:tcW w:w="1260" w:type="dxa"/>
          </w:tcPr>
          <w:p w:rsidR="001F3E11" w:rsidRPr="007C44B5" w:rsidRDefault="00997FF5" w:rsidP="00E414E9">
            <w:pPr>
              <w:contextualSpacing/>
              <w:jc w:val="both"/>
              <w:rPr>
                <w:rFonts w:cs="Times New Roman"/>
                <w:szCs w:val="24"/>
              </w:rPr>
            </w:pPr>
            <w:r w:rsidRPr="007C44B5">
              <w:rPr>
                <w:rFonts w:cs="Times New Roman"/>
                <w:szCs w:val="24"/>
              </w:rPr>
              <w:t xml:space="preserve">Not supported, however, may be aligned with FBR’s policy for ICT </w:t>
            </w:r>
          </w:p>
        </w:tc>
        <w:tc>
          <w:tcPr>
            <w:tcW w:w="1350" w:type="dxa"/>
          </w:tcPr>
          <w:p w:rsidR="001F3E11" w:rsidRPr="007C44B5" w:rsidRDefault="00C9324D" w:rsidP="00E414E9">
            <w:pPr>
              <w:contextualSpacing/>
              <w:jc w:val="both"/>
              <w:rPr>
                <w:rFonts w:cs="Times New Roman"/>
                <w:szCs w:val="24"/>
              </w:rPr>
            </w:pPr>
            <w:r w:rsidRPr="007C44B5">
              <w:rPr>
                <w:rFonts w:cs="Times New Roman"/>
                <w:szCs w:val="24"/>
              </w:rPr>
              <w:t>Not supported</w:t>
            </w:r>
          </w:p>
        </w:tc>
        <w:tc>
          <w:tcPr>
            <w:tcW w:w="1350" w:type="dxa"/>
          </w:tcPr>
          <w:p w:rsidR="001F3E11" w:rsidRPr="00C25531" w:rsidRDefault="00D95DFB" w:rsidP="00E32ACC">
            <w:pPr>
              <w:contextualSpacing/>
              <w:jc w:val="both"/>
              <w:rPr>
                <w:rFonts w:cs="Times New Roman"/>
                <w:szCs w:val="24"/>
                <w:lang w:val="en-US"/>
              </w:rPr>
            </w:pPr>
            <w:r w:rsidRPr="00C25531">
              <w:rPr>
                <w:rFonts w:cs="Times New Roman"/>
                <w:szCs w:val="24"/>
              </w:rPr>
              <w:t xml:space="preserve">Not </w:t>
            </w:r>
            <w:r w:rsidR="00554448" w:rsidRPr="00C25531">
              <w:rPr>
                <w:rFonts w:cs="Times New Roman"/>
                <w:szCs w:val="24"/>
              </w:rPr>
              <w:t>supported</w:t>
            </w:r>
          </w:p>
        </w:tc>
      </w:tr>
      <w:tr w:rsidR="007C44B5" w:rsidRPr="007C44B5" w:rsidTr="00C25531">
        <w:tc>
          <w:tcPr>
            <w:tcW w:w="1530" w:type="dxa"/>
          </w:tcPr>
          <w:p w:rsidR="00D95DFB" w:rsidRPr="007C44B5" w:rsidRDefault="00D95DFB" w:rsidP="00E414E9">
            <w:pPr>
              <w:pStyle w:val="ListParagraph"/>
              <w:numPr>
                <w:ilvl w:val="0"/>
                <w:numId w:val="10"/>
              </w:numPr>
              <w:ind w:left="-18" w:firstLine="18"/>
              <w:jc w:val="both"/>
              <w:rPr>
                <w:rFonts w:cs="Times New Roman"/>
                <w:szCs w:val="24"/>
              </w:rPr>
            </w:pPr>
          </w:p>
          <w:p w:rsidR="002A7998" w:rsidRDefault="002A7998" w:rsidP="00E414E9">
            <w:pPr>
              <w:pStyle w:val="ListParagraph"/>
              <w:ind w:left="0"/>
              <w:jc w:val="both"/>
              <w:rPr>
                <w:rFonts w:cs="Times New Roman"/>
                <w:szCs w:val="24"/>
              </w:rPr>
            </w:pPr>
          </w:p>
          <w:p w:rsidR="00D22F72" w:rsidRPr="007C44B5" w:rsidRDefault="00D22F72" w:rsidP="00E414E9">
            <w:pPr>
              <w:pStyle w:val="ListParagraph"/>
              <w:ind w:left="0"/>
              <w:jc w:val="both"/>
              <w:rPr>
                <w:rFonts w:cs="Times New Roman"/>
                <w:szCs w:val="24"/>
              </w:rPr>
            </w:pPr>
            <w:r w:rsidRPr="007C44B5">
              <w:rPr>
                <w:rFonts w:cs="Times New Roman"/>
                <w:szCs w:val="24"/>
              </w:rPr>
              <w:t xml:space="preserve">Harmonizing conflicting provinciallaws </w:t>
            </w:r>
          </w:p>
        </w:tc>
        <w:tc>
          <w:tcPr>
            <w:tcW w:w="1440" w:type="dxa"/>
          </w:tcPr>
          <w:p w:rsidR="00D22F72" w:rsidRPr="007C44B5" w:rsidRDefault="00430315" w:rsidP="00E414E9">
            <w:pPr>
              <w:contextualSpacing/>
              <w:jc w:val="both"/>
              <w:rPr>
                <w:rFonts w:cs="Times New Roman"/>
                <w:szCs w:val="24"/>
              </w:rPr>
            </w:pPr>
            <w:r w:rsidRPr="007C44B5">
              <w:rPr>
                <w:rFonts w:cs="Times New Roman"/>
                <w:szCs w:val="24"/>
              </w:rPr>
              <w:t>S</w:t>
            </w:r>
            <w:r w:rsidR="00D22F72" w:rsidRPr="007C44B5">
              <w:rPr>
                <w:rFonts w:cs="Times New Roman"/>
                <w:szCs w:val="24"/>
              </w:rPr>
              <w:t xml:space="preserve">upported </w:t>
            </w:r>
            <w:r w:rsidRPr="007C44B5">
              <w:rPr>
                <w:rFonts w:cs="Times New Roman"/>
                <w:szCs w:val="24"/>
              </w:rPr>
              <w:t xml:space="preserve">with caution </w:t>
            </w:r>
          </w:p>
        </w:tc>
        <w:tc>
          <w:tcPr>
            <w:tcW w:w="1170" w:type="dxa"/>
          </w:tcPr>
          <w:p w:rsidR="00D22F72" w:rsidRPr="007C44B5" w:rsidRDefault="00D22F72" w:rsidP="00E414E9">
            <w:pPr>
              <w:contextualSpacing/>
              <w:rPr>
                <w:rFonts w:cs="Times New Roman"/>
                <w:szCs w:val="24"/>
              </w:rPr>
            </w:pPr>
            <w:r w:rsidRPr="007C44B5">
              <w:rPr>
                <w:rFonts w:cs="Times New Roman"/>
                <w:szCs w:val="24"/>
              </w:rPr>
              <w:t xml:space="preserve">Not supported </w:t>
            </w:r>
          </w:p>
        </w:tc>
        <w:tc>
          <w:tcPr>
            <w:tcW w:w="1350" w:type="dxa"/>
          </w:tcPr>
          <w:p w:rsidR="00D22F72" w:rsidRPr="007C44B5" w:rsidRDefault="006D6CB1" w:rsidP="00151130">
            <w:pPr>
              <w:contextualSpacing/>
              <w:jc w:val="both"/>
              <w:rPr>
                <w:rFonts w:cs="Times New Roman"/>
                <w:szCs w:val="24"/>
              </w:rPr>
            </w:pPr>
            <w:r w:rsidRPr="007C44B5">
              <w:rPr>
                <w:rFonts w:cs="Times New Roman"/>
                <w:szCs w:val="24"/>
              </w:rPr>
              <w:t xml:space="preserve">Destination-based and uniform </w:t>
            </w:r>
            <w:r w:rsidR="00151130">
              <w:rPr>
                <w:rFonts w:cs="Times New Roman"/>
                <w:szCs w:val="24"/>
              </w:rPr>
              <w:t xml:space="preserve">sales </w:t>
            </w:r>
            <w:r w:rsidRPr="007C44B5">
              <w:rPr>
                <w:rFonts w:cs="Times New Roman"/>
                <w:szCs w:val="24"/>
              </w:rPr>
              <w:t xml:space="preserve">tax rate supported with conditions </w:t>
            </w:r>
          </w:p>
        </w:tc>
        <w:tc>
          <w:tcPr>
            <w:tcW w:w="1350" w:type="dxa"/>
          </w:tcPr>
          <w:p w:rsidR="00D22F72" w:rsidRPr="007C44B5" w:rsidRDefault="00827A03" w:rsidP="00151130">
            <w:pPr>
              <w:contextualSpacing/>
              <w:jc w:val="both"/>
              <w:rPr>
                <w:rFonts w:cs="Times New Roman"/>
                <w:szCs w:val="24"/>
              </w:rPr>
            </w:pPr>
            <w:r w:rsidRPr="007C44B5">
              <w:rPr>
                <w:rFonts w:cs="Times New Roman"/>
                <w:szCs w:val="24"/>
              </w:rPr>
              <w:t xml:space="preserve">Destination-based and uniform </w:t>
            </w:r>
            <w:r w:rsidR="00151130">
              <w:rPr>
                <w:rFonts w:cs="Times New Roman"/>
                <w:szCs w:val="24"/>
              </w:rPr>
              <w:t xml:space="preserve">sales </w:t>
            </w:r>
            <w:r w:rsidRPr="007C44B5">
              <w:rPr>
                <w:rFonts w:cs="Times New Roman"/>
                <w:szCs w:val="24"/>
              </w:rPr>
              <w:t xml:space="preserve">tax rate supported with conditions  </w:t>
            </w:r>
          </w:p>
        </w:tc>
        <w:tc>
          <w:tcPr>
            <w:tcW w:w="1260" w:type="dxa"/>
          </w:tcPr>
          <w:p w:rsidR="00D22F72" w:rsidRPr="007C44B5" w:rsidRDefault="00997FF5" w:rsidP="00E414E9">
            <w:pPr>
              <w:contextualSpacing/>
              <w:jc w:val="both"/>
              <w:rPr>
                <w:rFonts w:cs="Times New Roman"/>
                <w:szCs w:val="24"/>
              </w:rPr>
            </w:pPr>
            <w:r w:rsidRPr="007C44B5">
              <w:rPr>
                <w:rFonts w:cs="Times New Roman"/>
                <w:szCs w:val="24"/>
              </w:rPr>
              <w:t xml:space="preserve">May be aligned with FBR’s policy for ICT </w:t>
            </w:r>
          </w:p>
        </w:tc>
        <w:tc>
          <w:tcPr>
            <w:tcW w:w="1350" w:type="dxa"/>
          </w:tcPr>
          <w:p w:rsidR="00D22F72" w:rsidRPr="007C44B5" w:rsidRDefault="00C9324D" w:rsidP="00151130">
            <w:pPr>
              <w:contextualSpacing/>
              <w:jc w:val="both"/>
              <w:rPr>
                <w:rFonts w:cs="Times New Roman"/>
                <w:szCs w:val="24"/>
              </w:rPr>
            </w:pPr>
            <w:r w:rsidRPr="007C44B5">
              <w:rPr>
                <w:rFonts w:cs="Times New Roman"/>
                <w:szCs w:val="24"/>
              </w:rPr>
              <w:t xml:space="preserve">Destination-based and uniform </w:t>
            </w:r>
            <w:r w:rsidR="00151130">
              <w:rPr>
                <w:rFonts w:cs="Times New Roman"/>
                <w:szCs w:val="24"/>
              </w:rPr>
              <w:t xml:space="preserve">sales </w:t>
            </w:r>
            <w:r w:rsidRPr="007C44B5">
              <w:rPr>
                <w:rFonts w:cs="Times New Roman"/>
                <w:szCs w:val="24"/>
              </w:rPr>
              <w:t>tax rate supported with conditions</w:t>
            </w:r>
          </w:p>
        </w:tc>
        <w:tc>
          <w:tcPr>
            <w:tcW w:w="1350" w:type="dxa"/>
          </w:tcPr>
          <w:p w:rsidR="00D22F72" w:rsidRPr="00C25531" w:rsidRDefault="00554448" w:rsidP="00E32ACC">
            <w:pPr>
              <w:contextualSpacing/>
              <w:jc w:val="both"/>
              <w:rPr>
                <w:rFonts w:cs="Times New Roman"/>
                <w:szCs w:val="24"/>
              </w:rPr>
            </w:pPr>
            <w:r w:rsidRPr="00C25531">
              <w:rPr>
                <w:rFonts w:cs="Times New Roman"/>
                <w:szCs w:val="24"/>
              </w:rPr>
              <w:t xml:space="preserve">Consump-tion-based at the rate applicable in </w:t>
            </w:r>
            <w:r w:rsidR="00C25531" w:rsidRPr="00C25531">
              <w:rPr>
                <w:rFonts w:cs="Times New Roman"/>
                <w:szCs w:val="24"/>
              </w:rPr>
              <w:t xml:space="preserve">consump-tion </w:t>
            </w:r>
            <w:r w:rsidRPr="00C25531">
              <w:rPr>
                <w:rFonts w:cs="Times New Roman"/>
                <w:szCs w:val="24"/>
              </w:rPr>
              <w:t xml:space="preserve"> jurisdiction</w:t>
            </w:r>
          </w:p>
        </w:tc>
      </w:tr>
      <w:tr w:rsidR="007C44B5" w:rsidRPr="007C44B5" w:rsidTr="00C25531">
        <w:tc>
          <w:tcPr>
            <w:tcW w:w="1530" w:type="dxa"/>
          </w:tcPr>
          <w:p w:rsidR="00D95DFB" w:rsidRPr="007C44B5" w:rsidRDefault="00D95DFB" w:rsidP="00E414E9">
            <w:pPr>
              <w:pStyle w:val="ListParagraph"/>
              <w:ind w:left="0"/>
              <w:jc w:val="both"/>
              <w:rPr>
                <w:rFonts w:cs="Times New Roman"/>
                <w:szCs w:val="24"/>
              </w:rPr>
            </w:pPr>
            <w:r w:rsidRPr="007C44B5">
              <w:rPr>
                <w:rFonts w:cs="Times New Roman"/>
                <w:szCs w:val="24"/>
              </w:rPr>
              <w:t xml:space="preserve">C. </w:t>
            </w:r>
          </w:p>
          <w:p w:rsidR="002A7998" w:rsidRDefault="002A7998" w:rsidP="00E414E9">
            <w:pPr>
              <w:pStyle w:val="ListParagraph"/>
              <w:ind w:left="0"/>
              <w:jc w:val="both"/>
              <w:rPr>
                <w:rFonts w:cs="Times New Roman"/>
                <w:szCs w:val="24"/>
              </w:rPr>
            </w:pPr>
          </w:p>
          <w:p w:rsidR="00D22F72" w:rsidRPr="007C44B5" w:rsidRDefault="00D95DFB" w:rsidP="00E414E9">
            <w:pPr>
              <w:pStyle w:val="ListParagraph"/>
              <w:ind w:left="0"/>
              <w:jc w:val="both"/>
              <w:rPr>
                <w:rFonts w:cs="Times New Roman"/>
                <w:szCs w:val="24"/>
              </w:rPr>
            </w:pPr>
            <w:r w:rsidRPr="007C44B5">
              <w:rPr>
                <w:rFonts w:cs="Times New Roman"/>
                <w:szCs w:val="24"/>
              </w:rPr>
              <w:t>W</w:t>
            </w:r>
            <w:r w:rsidR="00D22F72" w:rsidRPr="007C44B5">
              <w:rPr>
                <w:rFonts w:cs="Times New Roman"/>
                <w:szCs w:val="24"/>
              </w:rPr>
              <w:t xml:space="preserve">ithholding tax exemption for salestax </w:t>
            </w:r>
          </w:p>
        </w:tc>
        <w:tc>
          <w:tcPr>
            <w:tcW w:w="1440" w:type="dxa"/>
          </w:tcPr>
          <w:p w:rsidR="00D22F72" w:rsidRPr="007C44B5" w:rsidRDefault="006D6CB1" w:rsidP="00E414E9">
            <w:pPr>
              <w:contextualSpacing/>
              <w:jc w:val="both"/>
              <w:rPr>
                <w:rFonts w:cs="Times New Roman"/>
                <w:szCs w:val="24"/>
              </w:rPr>
            </w:pPr>
            <w:r w:rsidRPr="007C44B5">
              <w:rPr>
                <w:rFonts w:cs="Times New Roman"/>
                <w:szCs w:val="24"/>
              </w:rPr>
              <w:t>WHT not applicable to e-Commerce entities</w:t>
            </w:r>
          </w:p>
        </w:tc>
        <w:tc>
          <w:tcPr>
            <w:tcW w:w="1170" w:type="dxa"/>
          </w:tcPr>
          <w:p w:rsidR="00D22F72" w:rsidRPr="007C44B5" w:rsidRDefault="00D22F72" w:rsidP="00E414E9">
            <w:pPr>
              <w:contextualSpacing/>
              <w:rPr>
                <w:rFonts w:cs="Times New Roman"/>
                <w:szCs w:val="24"/>
              </w:rPr>
            </w:pPr>
            <w:r w:rsidRPr="007C44B5">
              <w:rPr>
                <w:rFonts w:cs="Times New Roman"/>
                <w:szCs w:val="24"/>
              </w:rPr>
              <w:t xml:space="preserve">Not supported </w:t>
            </w:r>
          </w:p>
        </w:tc>
        <w:tc>
          <w:tcPr>
            <w:tcW w:w="1350" w:type="dxa"/>
          </w:tcPr>
          <w:p w:rsidR="00D22F72" w:rsidRPr="007C44B5" w:rsidRDefault="00827A03" w:rsidP="00E414E9">
            <w:pPr>
              <w:contextualSpacing/>
              <w:jc w:val="both"/>
              <w:rPr>
                <w:rFonts w:cs="Times New Roman"/>
                <w:szCs w:val="24"/>
              </w:rPr>
            </w:pPr>
            <w:r w:rsidRPr="007C44B5">
              <w:rPr>
                <w:rFonts w:cs="Times New Roman"/>
                <w:szCs w:val="24"/>
              </w:rPr>
              <w:t>Not supported</w:t>
            </w:r>
            <w:r w:rsidR="006D6CB1" w:rsidRPr="007C44B5">
              <w:rPr>
                <w:rFonts w:cs="Times New Roman"/>
                <w:szCs w:val="24"/>
              </w:rPr>
              <w:t xml:space="preserve"> generally, however, FBR may </w:t>
            </w:r>
            <w:r w:rsidR="005D24ED" w:rsidRPr="007C44B5">
              <w:rPr>
                <w:rFonts w:cs="Times New Roman"/>
                <w:szCs w:val="24"/>
              </w:rPr>
              <w:t xml:space="preserve">comment with regard to Income Tax liability </w:t>
            </w:r>
          </w:p>
        </w:tc>
        <w:tc>
          <w:tcPr>
            <w:tcW w:w="1350" w:type="dxa"/>
          </w:tcPr>
          <w:p w:rsidR="00D22F72" w:rsidRPr="007C44B5" w:rsidRDefault="005D24ED" w:rsidP="00E414E9">
            <w:pPr>
              <w:contextualSpacing/>
              <w:jc w:val="both"/>
              <w:rPr>
                <w:rFonts w:cs="Times New Roman"/>
                <w:szCs w:val="24"/>
              </w:rPr>
            </w:pPr>
            <w:r w:rsidRPr="007C44B5">
              <w:rPr>
                <w:rFonts w:cs="Times New Roman"/>
                <w:szCs w:val="24"/>
              </w:rPr>
              <w:t>Sales Tax Special Pro</w:t>
            </w:r>
            <w:r w:rsidR="000760A5">
              <w:rPr>
                <w:rFonts w:cs="Times New Roman"/>
                <w:szCs w:val="24"/>
              </w:rPr>
              <w:t>cedure Rules, 2007 to be followed</w:t>
            </w:r>
            <w:r w:rsidR="00C25531">
              <w:rPr>
                <w:rFonts w:cs="Times New Roman"/>
                <w:szCs w:val="24"/>
              </w:rPr>
              <w:t xml:space="preserve"> for all taxable transactio</w:t>
            </w:r>
            <w:r w:rsidR="00E32ACC">
              <w:rPr>
                <w:rFonts w:cs="Times New Roman"/>
                <w:szCs w:val="24"/>
              </w:rPr>
              <w:t>-n</w:t>
            </w:r>
            <w:r w:rsidR="00C25531">
              <w:rPr>
                <w:rFonts w:cs="Times New Roman"/>
                <w:szCs w:val="24"/>
              </w:rPr>
              <w:t>s</w:t>
            </w:r>
          </w:p>
        </w:tc>
        <w:tc>
          <w:tcPr>
            <w:tcW w:w="1260" w:type="dxa"/>
          </w:tcPr>
          <w:p w:rsidR="00D22F72" w:rsidRPr="007C44B5" w:rsidRDefault="00997FF5" w:rsidP="00E414E9">
            <w:pPr>
              <w:contextualSpacing/>
              <w:jc w:val="both"/>
              <w:rPr>
                <w:rFonts w:cs="Times New Roman"/>
                <w:szCs w:val="24"/>
              </w:rPr>
            </w:pPr>
            <w:r w:rsidRPr="007C44B5">
              <w:rPr>
                <w:rFonts w:cs="Times New Roman"/>
                <w:szCs w:val="24"/>
              </w:rPr>
              <w:t xml:space="preserve">May be aligned with FBR’s policy for ICT </w:t>
            </w:r>
          </w:p>
        </w:tc>
        <w:tc>
          <w:tcPr>
            <w:tcW w:w="1350" w:type="dxa"/>
          </w:tcPr>
          <w:p w:rsidR="00D22F72" w:rsidRPr="007C44B5" w:rsidRDefault="00C9324D" w:rsidP="00E414E9">
            <w:pPr>
              <w:contextualSpacing/>
              <w:jc w:val="both"/>
              <w:rPr>
                <w:rFonts w:cs="Times New Roman"/>
                <w:szCs w:val="24"/>
              </w:rPr>
            </w:pPr>
            <w:r w:rsidRPr="007C44B5">
              <w:rPr>
                <w:rFonts w:cs="Times New Roman"/>
                <w:szCs w:val="24"/>
              </w:rPr>
              <w:t xml:space="preserve">Not practicable, hence, not supported </w:t>
            </w:r>
          </w:p>
        </w:tc>
        <w:tc>
          <w:tcPr>
            <w:tcW w:w="1350" w:type="dxa"/>
          </w:tcPr>
          <w:p w:rsidR="00D22F72" w:rsidRPr="00C25531" w:rsidRDefault="00554448" w:rsidP="00554448">
            <w:pPr>
              <w:pStyle w:val="NoSpacing"/>
              <w:contextualSpacing/>
              <w:rPr>
                <w:rFonts w:ascii="Times New Roman" w:hAnsi="Times New Roman" w:cs="Times New Roman"/>
                <w:sz w:val="24"/>
                <w:szCs w:val="24"/>
              </w:rPr>
            </w:pPr>
            <w:r w:rsidRPr="00C25531">
              <w:rPr>
                <w:rFonts w:ascii="Times New Roman" w:hAnsi="Times New Roman" w:cs="Times New Roman"/>
                <w:sz w:val="24"/>
                <w:szCs w:val="24"/>
              </w:rPr>
              <w:t>Punjab Sales Tax on Services (W</w:t>
            </w:r>
            <w:r w:rsidR="00C25531">
              <w:rPr>
                <w:rFonts w:ascii="Times New Roman" w:hAnsi="Times New Roman" w:cs="Times New Roman"/>
                <w:sz w:val="24"/>
                <w:szCs w:val="24"/>
              </w:rPr>
              <w:t>ithhold-i</w:t>
            </w:r>
            <w:r w:rsidRPr="00C25531">
              <w:rPr>
                <w:rFonts w:ascii="Times New Roman" w:hAnsi="Times New Roman" w:cs="Times New Roman"/>
                <w:sz w:val="24"/>
                <w:szCs w:val="24"/>
              </w:rPr>
              <w:t>ng) Rules, 2015 applicable</w:t>
            </w:r>
          </w:p>
        </w:tc>
      </w:tr>
      <w:tr w:rsidR="007C44B5" w:rsidRPr="007C44B5" w:rsidTr="00C25531">
        <w:tc>
          <w:tcPr>
            <w:tcW w:w="1530" w:type="dxa"/>
          </w:tcPr>
          <w:p w:rsidR="00D95DFB" w:rsidRPr="007C44B5" w:rsidRDefault="00D95DFB" w:rsidP="00E414E9">
            <w:pPr>
              <w:pStyle w:val="ListParagraph"/>
              <w:ind w:left="0"/>
              <w:jc w:val="both"/>
              <w:rPr>
                <w:rFonts w:cs="Times New Roman"/>
                <w:szCs w:val="24"/>
              </w:rPr>
            </w:pPr>
            <w:r w:rsidRPr="007C44B5">
              <w:rPr>
                <w:rFonts w:cs="Times New Roman"/>
                <w:szCs w:val="24"/>
              </w:rPr>
              <w:t xml:space="preserve">D. </w:t>
            </w:r>
          </w:p>
          <w:p w:rsidR="002A7998" w:rsidRDefault="002A7998" w:rsidP="00E414E9">
            <w:pPr>
              <w:pStyle w:val="ListParagraph"/>
              <w:ind w:left="0"/>
              <w:jc w:val="both"/>
              <w:rPr>
                <w:rFonts w:cs="Times New Roman"/>
                <w:szCs w:val="24"/>
              </w:rPr>
            </w:pPr>
          </w:p>
          <w:p w:rsidR="00D22F72" w:rsidRPr="007C44B5" w:rsidRDefault="00D22F72" w:rsidP="00E414E9">
            <w:pPr>
              <w:pStyle w:val="ListParagraph"/>
              <w:ind w:left="0"/>
              <w:jc w:val="both"/>
              <w:rPr>
                <w:rFonts w:cs="Times New Roman"/>
                <w:szCs w:val="24"/>
              </w:rPr>
            </w:pPr>
            <w:r w:rsidRPr="007C44B5">
              <w:rPr>
                <w:rFonts w:cs="Times New Roman"/>
                <w:szCs w:val="24"/>
              </w:rPr>
              <w:t xml:space="preserve">Prior period statute oflimitations </w:t>
            </w:r>
          </w:p>
        </w:tc>
        <w:tc>
          <w:tcPr>
            <w:tcW w:w="1440" w:type="dxa"/>
          </w:tcPr>
          <w:p w:rsidR="00D22F72" w:rsidRPr="007C44B5" w:rsidRDefault="00151130" w:rsidP="00151130">
            <w:pPr>
              <w:contextualSpacing/>
              <w:jc w:val="center"/>
              <w:rPr>
                <w:rFonts w:cs="Times New Roman"/>
                <w:szCs w:val="24"/>
              </w:rPr>
            </w:pPr>
            <w:r>
              <w:rPr>
                <w:rFonts w:cs="Times New Roman"/>
                <w:szCs w:val="24"/>
              </w:rPr>
              <w:t xml:space="preserve">--- </w:t>
            </w:r>
          </w:p>
        </w:tc>
        <w:tc>
          <w:tcPr>
            <w:tcW w:w="1170" w:type="dxa"/>
          </w:tcPr>
          <w:p w:rsidR="00D22F72" w:rsidRPr="007C44B5" w:rsidRDefault="00D22F72" w:rsidP="00E414E9">
            <w:pPr>
              <w:contextualSpacing/>
              <w:rPr>
                <w:rFonts w:cs="Times New Roman"/>
                <w:szCs w:val="24"/>
              </w:rPr>
            </w:pPr>
            <w:r w:rsidRPr="007C44B5">
              <w:rPr>
                <w:rFonts w:cs="Times New Roman"/>
                <w:szCs w:val="24"/>
              </w:rPr>
              <w:t xml:space="preserve">Not supported </w:t>
            </w:r>
          </w:p>
        </w:tc>
        <w:tc>
          <w:tcPr>
            <w:tcW w:w="1350" w:type="dxa"/>
          </w:tcPr>
          <w:p w:rsidR="00D22F72" w:rsidRPr="007C44B5" w:rsidRDefault="00827A03" w:rsidP="00E414E9">
            <w:pPr>
              <w:contextualSpacing/>
              <w:jc w:val="both"/>
              <w:rPr>
                <w:rFonts w:cs="Times New Roman"/>
                <w:szCs w:val="24"/>
              </w:rPr>
            </w:pPr>
            <w:r w:rsidRPr="007C44B5">
              <w:rPr>
                <w:rFonts w:cs="Times New Roman"/>
                <w:szCs w:val="24"/>
              </w:rPr>
              <w:t xml:space="preserve">Does not pertain to KPRA, as no notice issued </w:t>
            </w:r>
          </w:p>
        </w:tc>
        <w:tc>
          <w:tcPr>
            <w:tcW w:w="1350" w:type="dxa"/>
          </w:tcPr>
          <w:p w:rsidR="00D22F72" w:rsidRPr="007C44B5" w:rsidRDefault="00326D87" w:rsidP="00E414E9">
            <w:pPr>
              <w:contextualSpacing/>
              <w:jc w:val="both"/>
              <w:rPr>
                <w:rFonts w:cs="Times New Roman"/>
                <w:szCs w:val="24"/>
              </w:rPr>
            </w:pPr>
            <w:r w:rsidRPr="007C44B5">
              <w:rPr>
                <w:rFonts w:cs="Times New Roman"/>
                <w:szCs w:val="24"/>
              </w:rPr>
              <w:t xml:space="preserve">Not supported </w:t>
            </w:r>
          </w:p>
        </w:tc>
        <w:tc>
          <w:tcPr>
            <w:tcW w:w="1260" w:type="dxa"/>
          </w:tcPr>
          <w:p w:rsidR="00D22F72" w:rsidRPr="007C44B5" w:rsidRDefault="00997FF5" w:rsidP="00E414E9">
            <w:pPr>
              <w:contextualSpacing/>
              <w:jc w:val="both"/>
              <w:rPr>
                <w:rFonts w:cs="Times New Roman"/>
                <w:szCs w:val="24"/>
              </w:rPr>
            </w:pPr>
            <w:r w:rsidRPr="007C44B5">
              <w:rPr>
                <w:rFonts w:cs="Times New Roman"/>
                <w:szCs w:val="24"/>
              </w:rPr>
              <w:t xml:space="preserve">Not supported </w:t>
            </w:r>
          </w:p>
        </w:tc>
        <w:tc>
          <w:tcPr>
            <w:tcW w:w="1350" w:type="dxa"/>
          </w:tcPr>
          <w:p w:rsidR="00D22F72" w:rsidRPr="007C44B5" w:rsidRDefault="00D26C6F" w:rsidP="00E414E9">
            <w:pPr>
              <w:contextualSpacing/>
              <w:jc w:val="both"/>
              <w:rPr>
                <w:rFonts w:cs="Times New Roman"/>
                <w:szCs w:val="24"/>
              </w:rPr>
            </w:pPr>
            <w:r w:rsidRPr="007C44B5">
              <w:rPr>
                <w:rFonts w:cs="Times New Roman"/>
                <w:szCs w:val="24"/>
              </w:rPr>
              <w:t xml:space="preserve">Statutory limitations may be extended by the e-Commerce policy, however, all taxes due must be deposited timely </w:t>
            </w:r>
          </w:p>
        </w:tc>
        <w:tc>
          <w:tcPr>
            <w:tcW w:w="1350" w:type="dxa"/>
          </w:tcPr>
          <w:p w:rsidR="00554448" w:rsidRPr="00C25531" w:rsidRDefault="00554448" w:rsidP="00554448">
            <w:pPr>
              <w:contextualSpacing/>
              <w:rPr>
                <w:rFonts w:cs="Times New Roman"/>
                <w:szCs w:val="24"/>
              </w:rPr>
            </w:pPr>
            <w:r w:rsidRPr="00C25531">
              <w:rPr>
                <w:rFonts w:cs="Times New Roman"/>
                <w:szCs w:val="24"/>
              </w:rPr>
              <w:t xml:space="preserve">Such exemption </w:t>
            </w:r>
          </w:p>
          <w:p w:rsidR="00554448" w:rsidRPr="00C25531" w:rsidRDefault="00554448" w:rsidP="00554448">
            <w:pPr>
              <w:contextualSpacing/>
              <w:rPr>
                <w:rFonts w:cs="Times New Roman"/>
                <w:szCs w:val="24"/>
              </w:rPr>
            </w:pPr>
            <w:r w:rsidRPr="00C25531">
              <w:rPr>
                <w:rFonts w:cs="Times New Roman"/>
                <w:szCs w:val="24"/>
              </w:rPr>
              <w:t>would be against</w:t>
            </w:r>
          </w:p>
          <w:p w:rsidR="00554448" w:rsidRPr="00C25531" w:rsidRDefault="00554448" w:rsidP="00554448">
            <w:pPr>
              <w:contextualSpacing/>
              <w:rPr>
                <w:rFonts w:cs="Times New Roman"/>
                <w:szCs w:val="24"/>
              </w:rPr>
            </w:pPr>
            <w:r w:rsidRPr="00C25531">
              <w:rPr>
                <w:rFonts w:cs="Times New Roman"/>
                <w:szCs w:val="24"/>
              </w:rPr>
              <w:t xml:space="preserve">law </w:t>
            </w:r>
          </w:p>
          <w:p w:rsidR="00554448" w:rsidRPr="00C25531" w:rsidRDefault="00554448" w:rsidP="00554448">
            <w:pPr>
              <w:contextualSpacing/>
              <w:rPr>
                <w:rFonts w:cs="Times New Roman"/>
                <w:szCs w:val="24"/>
              </w:rPr>
            </w:pPr>
            <w:r w:rsidRPr="00C25531">
              <w:rPr>
                <w:rFonts w:cs="Times New Roman"/>
                <w:szCs w:val="24"/>
              </w:rPr>
              <w:t xml:space="preserve">and </w:t>
            </w:r>
          </w:p>
          <w:p w:rsidR="00554448" w:rsidRPr="00C25531" w:rsidRDefault="00C25531" w:rsidP="00554448">
            <w:pPr>
              <w:contextualSpacing/>
              <w:rPr>
                <w:rFonts w:cs="Times New Roman"/>
                <w:szCs w:val="24"/>
              </w:rPr>
            </w:pPr>
            <w:r>
              <w:rPr>
                <w:rFonts w:cs="Times New Roman"/>
                <w:szCs w:val="24"/>
              </w:rPr>
              <w:t>discrimina-t</w:t>
            </w:r>
            <w:r w:rsidR="00554448" w:rsidRPr="00C25531">
              <w:rPr>
                <w:rFonts w:cs="Times New Roman"/>
                <w:szCs w:val="24"/>
              </w:rPr>
              <w:t xml:space="preserve">ory </w:t>
            </w:r>
          </w:p>
          <w:p w:rsidR="00554448" w:rsidRPr="00C25531" w:rsidRDefault="00554448" w:rsidP="00554448">
            <w:pPr>
              <w:contextualSpacing/>
              <w:rPr>
                <w:rFonts w:cs="Times New Roman"/>
                <w:szCs w:val="24"/>
              </w:rPr>
            </w:pPr>
            <w:r w:rsidRPr="00C25531">
              <w:rPr>
                <w:rFonts w:cs="Times New Roman"/>
                <w:szCs w:val="24"/>
              </w:rPr>
              <w:t xml:space="preserve">in </w:t>
            </w:r>
          </w:p>
          <w:p w:rsidR="00D22F72" w:rsidRPr="00C25531" w:rsidRDefault="00554448" w:rsidP="00554448">
            <w:pPr>
              <w:contextualSpacing/>
              <w:rPr>
                <w:rFonts w:cs="Times New Roman"/>
                <w:szCs w:val="24"/>
              </w:rPr>
            </w:pPr>
            <w:r w:rsidRPr="00C25531">
              <w:rPr>
                <w:rFonts w:cs="Times New Roman"/>
                <w:szCs w:val="24"/>
              </w:rPr>
              <w:t>nature</w:t>
            </w:r>
          </w:p>
        </w:tc>
      </w:tr>
    </w:tbl>
    <w:p w:rsidR="000E3E67" w:rsidRDefault="000E3E67" w:rsidP="00E414E9">
      <w:pPr>
        <w:spacing w:after="0" w:line="240" w:lineRule="auto"/>
        <w:contextualSpacing/>
        <w:jc w:val="both"/>
        <w:rPr>
          <w:rFonts w:cs="Times New Roman"/>
          <w:szCs w:val="24"/>
        </w:rPr>
      </w:pPr>
    </w:p>
    <w:p w:rsidR="00334F2C" w:rsidRDefault="00334F2C" w:rsidP="00E414E9">
      <w:pPr>
        <w:spacing w:after="0" w:line="240" w:lineRule="auto"/>
        <w:contextualSpacing/>
        <w:jc w:val="both"/>
        <w:rPr>
          <w:rFonts w:cs="Times New Roman"/>
          <w:szCs w:val="24"/>
        </w:rPr>
      </w:pPr>
    </w:p>
    <w:p w:rsidR="00334F2C" w:rsidRDefault="00334F2C" w:rsidP="00E414E9">
      <w:pPr>
        <w:spacing w:after="0" w:line="240" w:lineRule="auto"/>
        <w:contextualSpacing/>
        <w:jc w:val="both"/>
        <w:rPr>
          <w:rFonts w:cs="Times New Roman"/>
          <w:szCs w:val="24"/>
        </w:rPr>
      </w:pPr>
    </w:p>
    <w:p w:rsidR="00334F2C" w:rsidRDefault="00334F2C" w:rsidP="00E414E9">
      <w:pPr>
        <w:spacing w:after="0" w:line="240" w:lineRule="auto"/>
        <w:contextualSpacing/>
        <w:jc w:val="both"/>
        <w:rPr>
          <w:rFonts w:cs="Times New Roman"/>
          <w:szCs w:val="24"/>
        </w:rPr>
      </w:pPr>
    </w:p>
    <w:p w:rsidR="00334F2C" w:rsidRDefault="00D3769D" w:rsidP="00E414E9">
      <w:pPr>
        <w:spacing w:after="0" w:line="240" w:lineRule="auto"/>
        <w:contextualSpacing/>
        <w:jc w:val="both"/>
        <w:rPr>
          <w:rFonts w:cs="Times New Roman"/>
          <w:b/>
          <w:szCs w:val="24"/>
        </w:rPr>
      </w:pPr>
      <w:r>
        <w:rPr>
          <w:rFonts w:cs="Times New Roman"/>
          <w:b/>
          <w:szCs w:val="24"/>
        </w:rPr>
        <w:t>I</w:t>
      </w:r>
      <w:r w:rsidR="00CA3B19">
        <w:rPr>
          <w:rFonts w:cs="Times New Roman"/>
          <w:b/>
          <w:szCs w:val="24"/>
        </w:rPr>
        <w:t>I</w:t>
      </w:r>
      <w:r>
        <w:rPr>
          <w:rFonts w:cs="Times New Roman"/>
          <w:b/>
          <w:szCs w:val="24"/>
        </w:rPr>
        <w:t>.</w:t>
      </w:r>
      <w:r w:rsidR="006851C4">
        <w:rPr>
          <w:rFonts w:cs="Times New Roman"/>
          <w:b/>
          <w:szCs w:val="24"/>
        </w:rPr>
        <w:t>4</w:t>
      </w:r>
      <w:r w:rsidR="005F3061" w:rsidRPr="008C5904">
        <w:rPr>
          <w:rFonts w:cs="Times New Roman"/>
          <w:b/>
          <w:szCs w:val="24"/>
        </w:rPr>
        <w:t>.</w:t>
      </w:r>
      <w:r w:rsidR="005F3061" w:rsidRPr="008C5904">
        <w:rPr>
          <w:rFonts w:cs="Times New Roman"/>
          <w:b/>
          <w:szCs w:val="24"/>
        </w:rPr>
        <w:tab/>
      </w:r>
      <w:r w:rsidR="005F3061" w:rsidRPr="005F3061">
        <w:rPr>
          <w:rFonts w:cs="Times New Roman"/>
          <w:b/>
          <w:szCs w:val="24"/>
        </w:rPr>
        <w:t>Comments fro</w:t>
      </w:r>
      <w:r w:rsidR="005F3061">
        <w:rPr>
          <w:rFonts w:cs="Times New Roman"/>
          <w:b/>
          <w:szCs w:val="24"/>
        </w:rPr>
        <w:t xml:space="preserve">m Other Organizations </w:t>
      </w:r>
    </w:p>
    <w:p w:rsidR="005F3061" w:rsidRDefault="005F3061" w:rsidP="00E414E9">
      <w:pPr>
        <w:spacing w:after="0" w:line="240" w:lineRule="auto"/>
        <w:contextualSpacing/>
        <w:jc w:val="both"/>
        <w:rPr>
          <w:rFonts w:cs="Times New Roman"/>
          <w:b/>
          <w:szCs w:val="24"/>
        </w:rPr>
      </w:pPr>
    </w:p>
    <w:p w:rsidR="00EE11C1" w:rsidRDefault="00BE707E" w:rsidP="006851C4">
      <w:pPr>
        <w:spacing w:after="0"/>
        <w:contextualSpacing/>
        <w:jc w:val="both"/>
        <w:rPr>
          <w:rFonts w:cs="Times New Roman"/>
          <w:b/>
          <w:szCs w:val="24"/>
        </w:rPr>
      </w:pPr>
      <w:r>
        <w:rPr>
          <w:rFonts w:cs="Times New Roman"/>
          <w:szCs w:val="24"/>
        </w:rPr>
        <w:t>9.</w:t>
      </w:r>
      <w:r>
        <w:rPr>
          <w:rFonts w:cs="Times New Roman"/>
          <w:szCs w:val="24"/>
        </w:rPr>
        <w:tab/>
      </w:r>
      <w:r w:rsidR="00307D51">
        <w:rPr>
          <w:rFonts w:cs="Times New Roman"/>
          <w:szCs w:val="24"/>
        </w:rPr>
        <w:t xml:space="preserve">Among the </w:t>
      </w:r>
      <w:r w:rsidR="009F1918">
        <w:rPr>
          <w:rFonts w:cs="Times New Roman"/>
          <w:szCs w:val="24"/>
        </w:rPr>
        <w:t>various private and public sector organizations</w:t>
      </w:r>
      <w:r w:rsidR="00307D51">
        <w:rPr>
          <w:rFonts w:cs="Times New Roman"/>
          <w:szCs w:val="24"/>
        </w:rPr>
        <w:t xml:space="preserve">invited to </w:t>
      </w:r>
      <w:r w:rsidR="00D87CAE">
        <w:rPr>
          <w:rFonts w:cs="Times New Roman"/>
          <w:szCs w:val="24"/>
        </w:rPr>
        <w:t>offer comments, the Small and Medium Enterprises Development Authority</w:t>
      </w:r>
      <w:r w:rsidR="009F1918">
        <w:rPr>
          <w:rFonts w:cs="Times New Roman"/>
          <w:szCs w:val="24"/>
        </w:rPr>
        <w:t xml:space="preserve"> (SMEDA)and Policy Research Institute of Market Economy (PRIME) </w:t>
      </w:r>
      <w:r w:rsidR="002D01BF">
        <w:rPr>
          <w:rFonts w:cs="Times New Roman"/>
          <w:szCs w:val="24"/>
        </w:rPr>
        <w:t xml:space="preserve">shared their views and comments on the private sector proposals, which are appended as </w:t>
      </w:r>
      <w:r w:rsidR="002D01BF" w:rsidRPr="002D01BF">
        <w:rPr>
          <w:rFonts w:cs="Times New Roman"/>
          <w:b/>
          <w:szCs w:val="24"/>
        </w:rPr>
        <w:t>Annex-VIII</w:t>
      </w:r>
      <w:r w:rsidR="002D01BF">
        <w:rPr>
          <w:rFonts w:cs="Times New Roman"/>
          <w:szCs w:val="24"/>
        </w:rPr>
        <w:t xml:space="preserve"> and </w:t>
      </w:r>
      <w:r w:rsidR="002D01BF" w:rsidRPr="002D01BF">
        <w:rPr>
          <w:rFonts w:cs="Times New Roman"/>
          <w:b/>
          <w:szCs w:val="24"/>
        </w:rPr>
        <w:t>Annex-IX</w:t>
      </w:r>
      <w:r w:rsidR="002D01BF">
        <w:rPr>
          <w:rFonts w:cs="Times New Roman"/>
          <w:szCs w:val="24"/>
        </w:rPr>
        <w:t xml:space="preserve">, respectively. A summary of their views with regard to the taxation regime for e-Commerce is presented below. </w:t>
      </w:r>
    </w:p>
    <w:p w:rsidR="00EE11C1" w:rsidRDefault="00EE11C1" w:rsidP="00E414E9">
      <w:pPr>
        <w:spacing w:after="0" w:line="240" w:lineRule="auto"/>
        <w:contextualSpacing/>
        <w:jc w:val="both"/>
        <w:rPr>
          <w:rFonts w:cs="Times New Roman"/>
          <w:b/>
          <w:szCs w:val="24"/>
        </w:rPr>
      </w:pPr>
    </w:p>
    <w:tbl>
      <w:tblPr>
        <w:tblStyle w:val="TableGrid"/>
        <w:tblW w:w="9360" w:type="dxa"/>
        <w:tblInd w:w="18" w:type="dxa"/>
        <w:tblLayout w:type="fixed"/>
        <w:tblLook w:val="04A0"/>
      </w:tblPr>
      <w:tblGrid>
        <w:gridCol w:w="2250"/>
        <w:gridCol w:w="3420"/>
        <w:gridCol w:w="3690"/>
      </w:tblGrid>
      <w:tr w:rsidR="00EE11C1" w:rsidRPr="007C44B5" w:rsidTr="00D153F9">
        <w:tc>
          <w:tcPr>
            <w:tcW w:w="2250" w:type="dxa"/>
            <w:vMerge w:val="restart"/>
          </w:tcPr>
          <w:p w:rsidR="00EE11C1" w:rsidRPr="007C44B5" w:rsidRDefault="00EE11C1" w:rsidP="000415F4">
            <w:pPr>
              <w:contextualSpacing/>
              <w:jc w:val="both"/>
              <w:rPr>
                <w:rFonts w:cs="Times New Roman"/>
                <w:b/>
                <w:szCs w:val="24"/>
              </w:rPr>
            </w:pPr>
            <w:r w:rsidRPr="007C44B5">
              <w:rPr>
                <w:rFonts w:cs="Times New Roman"/>
                <w:b/>
                <w:szCs w:val="24"/>
              </w:rPr>
              <w:t>Proposal</w:t>
            </w:r>
          </w:p>
        </w:tc>
        <w:tc>
          <w:tcPr>
            <w:tcW w:w="7110" w:type="dxa"/>
            <w:gridSpan w:val="2"/>
          </w:tcPr>
          <w:p w:rsidR="00EE11C1" w:rsidRPr="007C44B5" w:rsidRDefault="00EE11C1" w:rsidP="000415F4">
            <w:pPr>
              <w:contextualSpacing/>
              <w:jc w:val="center"/>
              <w:rPr>
                <w:rFonts w:cs="Times New Roman"/>
                <w:b/>
                <w:szCs w:val="24"/>
              </w:rPr>
            </w:pPr>
            <w:r w:rsidRPr="007C44B5">
              <w:rPr>
                <w:rFonts w:cs="Times New Roman"/>
                <w:b/>
                <w:szCs w:val="24"/>
              </w:rPr>
              <w:t>Comments From</w:t>
            </w:r>
          </w:p>
        </w:tc>
      </w:tr>
      <w:tr w:rsidR="00D153F9" w:rsidRPr="007C44B5" w:rsidTr="00D153F9">
        <w:tc>
          <w:tcPr>
            <w:tcW w:w="2250" w:type="dxa"/>
            <w:vMerge/>
          </w:tcPr>
          <w:p w:rsidR="00EE11C1" w:rsidRPr="007C44B5" w:rsidRDefault="00EE11C1" w:rsidP="000415F4">
            <w:pPr>
              <w:contextualSpacing/>
              <w:jc w:val="both"/>
              <w:rPr>
                <w:rFonts w:cs="Times New Roman"/>
                <w:b/>
                <w:szCs w:val="24"/>
              </w:rPr>
            </w:pPr>
          </w:p>
        </w:tc>
        <w:tc>
          <w:tcPr>
            <w:tcW w:w="3420" w:type="dxa"/>
          </w:tcPr>
          <w:p w:rsidR="00EE11C1" w:rsidRPr="007C44B5" w:rsidRDefault="00EE11C1" w:rsidP="000415F4">
            <w:pPr>
              <w:contextualSpacing/>
              <w:jc w:val="both"/>
              <w:rPr>
                <w:rFonts w:cs="Times New Roman"/>
                <w:b/>
                <w:szCs w:val="24"/>
              </w:rPr>
            </w:pPr>
            <w:r>
              <w:rPr>
                <w:rFonts w:cs="Times New Roman"/>
                <w:b/>
                <w:szCs w:val="24"/>
              </w:rPr>
              <w:t>SMEDA</w:t>
            </w:r>
          </w:p>
        </w:tc>
        <w:tc>
          <w:tcPr>
            <w:tcW w:w="3690" w:type="dxa"/>
          </w:tcPr>
          <w:p w:rsidR="00EE11C1" w:rsidRPr="007C44B5" w:rsidRDefault="00EE11C1" w:rsidP="000415F4">
            <w:pPr>
              <w:contextualSpacing/>
              <w:jc w:val="both"/>
              <w:rPr>
                <w:rFonts w:cs="Times New Roman"/>
                <w:b/>
                <w:szCs w:val="24"/>
              </w:rPr>
            </w:pPr>
            <w:r>
              <w:rPr>
                <w:rFonts w:cs="Times New Roman"/>
                <w:b/>
                <w:szCs w:val="24"/>
              </w:rPr>
              <w:t xml:space="preserve">PRIME </w:t>
            </w:r>
          </w:p>
        </w:tc>
      </w:tr>
      <w:tr w:rsidR="00D153F9" w:rsidRPr="007C44B5" w:rsidTr="00D153F9">
        <w:tc>
          <w:tcPr>
            <w:tcW w:w="2250" w:type="dxa"/>
          </w:tcPr>
          <w:p w:rsidR="00EE11C1" w:rsidRPr="007C44B5" w:rsidRDefault="00EE11C1" w:rsidP="00C36475">
            <w:pPr>
              <w:pStyle w:val="ListParagraph"/>
              <w:numPr>
                <w:ilvl w:val="0"/>
                <w:numId w:val="12"/>
              </w:numPr>
              <w:ind w:hanging="720"/>
              <w:jc w:val="both"/>
              <w:rPr>
                <w:rFonts w:cs="Times New Roman"/>
                <w:szCs w:val="24"/>
              </w:rPr>
            </w:pPr>
          </w:p>
          <w:p w:rsidR="00EE11C1" w:rsidRPr="007C44B5" w:rsidRDefault="00EE11C1" w:rsidP="000415F4">
            <w:pPr>
              <w:pStyle w:val="ListParagraph"/>
              <w:ind w:left="0"/>
              <w:jc w:val="both"/>
              <w:rPr>
                <w:rFonts w:cs="Times New Roman"/>
                <w:szCs w:val="24"/>
              </w:rPr>
            </w:pPr>
            <w:r w:rsidRPr="007C44B5">
              <w:rPr>
                <w:rFonts w:cs="Times New Roman"/>
                <w:szCs w:val="24"/>
              </w:rPr>
              <w:t xml:space="preserve">Sales Tax Exemption for 10years </w:t>
            </w:r>
          </w:p>
        </w:tc>
        <w:tc>
          <w:tcPr>
            <w:tcW w:w="3420" w:type="dxa"/>
          </w:tcPr>
          <w:p w:rsidR="00EE11C1" w:rsidRPr="007C44B5" w:rsidRDefault="00DF1F96" w:rsidP="000415F4">
            <w:pPr>
              <w:contextualSpacing/>
              <w:jc w:val="both"/>
              <w:rPr>
                <w:rFonts w:cs="Times New Roman"/>
                <w:szCs w:val="24"/>
              </w:rPr>
            </w:pPr>
            <w:r>
              <w:rPr>
                <w:rFonts w:cs="Times New Roman"/>
                <w:szCs w:val="24"/>
              </w:rPr>
              <w:t xml:space="preserve">3 years exemption for enterprises falling within the ‘small company’ definition under the Companies Ordinance, 1984 </w:t>
            </w:r>
          </w:p>
        </w:tc>
        <w:tc>
          <w:tcPr>
            <w:tcW w:w="3690" w:type="dxa"/>
          </w:tcPr>
          <w:p w:rsidR="00EE11C1" w:rsidRPr="007C44B5" w:rsidRDefault="000078A1" w:rsidP="000415F4">
            <w:pPr>
              <w:contextualSpacing/>
              <w:jc w:val="both"/>
              <w:rPr>
                <w:rFonts w:cs="Times New Roman"/>
                <w:szCs w:val="24"/>
              </w:rPr>
            </w:pPr>
            <w:r>
              <w:rPr>
                <w:rFonts w:cs="Times New Roman"/>
                <w:szCs w:val="24"/>
              </w:rPr>
              <w:t xml:space="preserve">Supported </w:t>
            </w:r>
          </w:p>
        </w:tc>
      </w:tr>
      <w:tr w:rsidR="00D153F9" w:rsidRPr="007C44B5" w:rsidTr="00D153F9">
        <w:tc>
          <w:tcPr>
            <w:tcW w:w="2250" w:type="dxa"/>
          </w:tcPr>
          <w:p w:rsidR="00EE11C1" w:rsidRPr="007C44B5" w:rsidRDefault="00EE11C1" w:rsidP="00C36475">
            <w:pPr>
              <w:pStyle w:val="ListParagraph"/>
              <w:numPr>
                <w:ilvl w:val="0"/>
                <w:numId w:val="12"/>
              </w:numPr>
              <w:ind w:left="-18" w:firstLine="18"/>
              <w:jc w:val="both"/>
              <w:rPr>
                <w:rFonts w:cs="Times New Roman"/>
                <w:szCs w:val="24"/>
              </w:rPr>
            </w:pPr>
          </w:p>
          <w:p w:rsidR="00EE11C1" w:rsidRPr="007C44B5" w:rsidRDefault="00EE11C1" w:rsidP="000415F4">
            <w:pPr>
              <w:pStyle w:val="ListParagraph"/>
              <w:ind w:left="0"/>
              <w:jc w:val="both"/>
              <w:rPr>
                <w:rFonts w:cs="Times New Roman"/>
                <w:szCs w:val="24"/>
              </w:rPr>
            </w:pPr>
            <w:r w:rsidRPr="007C44B5">
              <w:rPr>
                <w:rFonts w:cs="Times New Roman"/>
                <w:szCs w:val="24"/>
              </w:rPr>
              <w:t xml:space="preserve">Harmonizing conflicting provinciallaws </w:t>
            </w:r>
          </w:p>
        </w:tc>
        <w:tc>
          <w:tcPr>
            <w:tcW w:w="3420" w:type="dxa"/>
          </w:tcPr>
          <w:p w:rsidR="00EE11C1" w:rsidRPr="007C44B5" w:rsidRDefault="00151130" w:rsidP="00151130">
            <w:pPr>
              <w:contextualSpacing/>
              <w:jc w:val="both"/>
              <w:rPr>
                <w:rFonts w:cs="Times New Roman"/>
                <w:szCs w:val="24"/>
              </w:rPr>
            </w:pPr>
            <w:r>
              <w:rPr>
                <w:rFonts w:cs="Times New Roman"/>
                <w:szCs w:val="24"/>
              </w:rPr>
              <w:t xml:space="preserve">Origin-based, uniform sales tax rate on all services delivered online by SMEs </w:t>
            </w:r>
          </w:p>
        </w:tc>
        <w:tc>
          <w:tcPr>
            <w:tcW w:w="3690" w:type="dxa"/>
          </w:tcPr>
          <w:p w:rsidR="00EE11C1" w:rsidRPr="007C44B5" w:rsidRDefault="00151130" w:rsidP="000415F4">
            <w:pPr>
              <w:contextualSpacing/>
              <w:jc w:val="both"/>
              <w:rPr>
                <w:rFonts w:cs="Times New Roman"/>
                <w:szCs w:val="24"/>
              </w:rPr>
            </w:pPr>
            <w:r>
              <w:rPr>
                <w:rFonts w:cs="Times New Roman"/>
                <w:szCs w:val="24"/>
              </w:rPr>
              <w:t xml:space="preserve">Destination-based sales tax supported, however, single rate may be difficult as GST on services is a provincial subject </w:t>
            </w:r>
          </w:p>
        </w:tc>
      </w:tr>
      <w:tr w:rsidR="00D153F9" w:rsidRPr="007C44B5" w:rsidTr="00D153F9">
        <w:tc>
          <w:tcPr>
            <w:tcW w:w="2250" w:type="dxa"/>
          </w:tcPr>
          <w:p w:rsidR="00EE11C1" w:rsidRPr="007C44B5" w:rsidRDefault="00EE11C1" w:rsidP="000415F4">
            <w:pPr>
              <w:pStyle w:val="ListParagraph"/>
              <w:ind w:left="0"/>
              <w:jc w:val="both"/>
              <w:rPr>
                <w:rFonts w:cs="Times New Roman"/>
                <w:szCs w:val="24"/>
              </w:rPr>
            </w:pPr>
            <w:r w:rsidRPr="007C44B5">
              <w:rPr>
                <w:rFonts w:cs="Times New Roman"/>
                <w:szCs w:val="24"/>
              </w:rPr>
              <w:t xml:space="preserve">C. </w:t>
            </w:r>
          </w:p>
          <w:p w:rsidR="00EE11C1" w:rsidRPr="007C44B5" w:rsidRDefault="00EE11C1" w:rsidP="000415F4">
            <w:pPr>
              <w:pStyle w:val="ListParagraph"/>
              <w:ind w:left="0"/>
              <w:jc w:val="both"/>
              <w:rPr>
                <w:rFonts w:cs="Times New Roman"/>
                <w:szCs w:val="24"/>
              </w:rPr>
            </w:pPr>
            <w:r w:rsidRPr="007C44B5">
              <w:rPr>
                <w:rFonts w:cs="Times New Roman"/>
                <w:szCs w:val="24"/>
              </w:rPr>
              <w:t xml:space="preserve">Withholding tax exemption for salestax </w:t>
            </w:r>
          </w:p>
        </w:tc>
        <w:tc>
          <w:tcPr>
            <w:tcW w:w="3420" w:type="dxa"/>
          </w:tcPr>
          <w:p w:rsidR="00EE11C1" w:rsidRPr="007C44B5" w:rsidRDefault="00151130" w:rsidP="00151130">
            <w:pPr>
              <w:contextualSpacing/>
              <w:jc w:val="center"/>
              <w:rPr>
                <w:rFonts w:cs="Times New Roman"/>
                <w:szCs w:val="24"/>
              </w:rPr>
            </w:pPr>
            <w:r>
              <w:rPr>
                <w:rFonts w:cs="Times New Roman"/>
                <w:szCs w:val="24"/>
              </w:rPr>
              <w:t>---</w:t>
            </w:r>
          </w:p>
        </w:tc>
        <w:tc>
          <w:tcPr>
            <w:tcW w:w="3690" w:type="dxa"/>
          </w:tcPr>
          <w:p w:rsidR="00EE11C1" w:rsidRPr="007C44B5" w:rsidRDefault="00151130" w:rsidP="00151130">
            <w:pPr>
              <w:contextualSpacing/>
              <w:jc w:val="center"/>
              <w:rPr>
                <w:rFonts w:cs="Times New Roman"/>
                <w:szCs w:val="24"/>
              </w:rPr>
            </w:pPr>
            <w:r>
              <w:rPr>
                <w:rFonts w:cs="Times New Roman"/>
                <w:szCs w:val="24"/>
              </w:rPr>
              <w:t>---</w:t>
            </w:r>
          </w:p>
        </w:tc>
      </w:tr>
      <w:tr w:rsidR="00D153F9" w:rsidRPr="007C44B5" w:rsidTr="00D153F9">
        <w:tc>
          <w:tcPr>
            <w:tcW w:w="2250" w:type="dxa"/>
          </w:tcPr>
          <w:p w:rsidR="00EE11C1" w:rsidRPr="007C44B5" w:rsidRDefault="00EE11C1" w:rsidP="000415F4">
            <w:pPr>
              <w:pStyle w:val="ListParagraph"/>
              <w:ind w:left="0"/>
              <w:jc w:val="both"/>
              <w:rPr>
                <w:rFonts w:cs="Times New Roman"/>
                <w:szCs w:val="24"/>
              </w:rPr>
            </w:pPr>
            <w:r w:rsidRPr="007C44B5">
              <w:rPr>
                <w:rFonts w:cs="Times New Roman"/>
                <w:szCs w:val="24"/>
              </w:rPr>
              <w:t xml:space="preserve">D. </w:t>
            </w:r>
          </w:p>
          <w:p w:rsidR="00EE11C1" w:rsidRPr="007C44B5" w:rsidRDefault="00EE11C1" w:rsidP="000415F4">
            <w:pPr>
              <w:pStyle w:val="ListParagraph"/>
              <w:ind w:left="0"/>
              <w:jc w:val="both"/>
              <w:rPr>
                <w:rFonts w:cs="Times New Roman"/>
                <w:szCs w:val="24"/>
              </w:rPr>
            </w:pPr>
            <w:r w:rsidRPr="007C44B5">
              <w:rPr>
                <w:rFonts w:cs="Times New Roman"/>
                <w:szCs w:val="24"/>
              </w:rPr>
              <w:t xml:space="preserve">Prior period statute oflimitations </w:t>
            </w:r>
          </w:p>
        </w:tc>
        <w:tc>
          <w:tcPr>
            <w:tcW w:w="3420" w:type="dxa"/>
          </w:tcPr>
          <w:p w:rsidR="00EE11C1" w:rsidRPr="007C44B5" w:rsidRDefault="00151130" w:rsidP="00151130">
            <w:pPr>
              <w:contextualSpacing/>
              <w:jc w:val="center"/>
              <w:rPr>
                <w:rFonts w:cs="Times New Roman"/>
                <w:szCs w:val="24"/>
              </w:rPr>
            </w:pPr>
            <w:r>
              <w:rPr>
                <w:rFonts w:cs="Times New Roman"/>
                <w:szCs w:val="24"/>
              </w:rPr>
              <w:t>---</w:t>
            </w:r>
          </w:p>
        </w:tc>
        <w:tc>
          <w:tcPr>
            <w:tcW w:w="3690" w:type="dxa"/>
          </w:tcPr>
          <w:p w:rsidR="00EE11C1" w:rsidRPr="007C44B5" w:rsidRDefault="000078A1" w:rsidP="000415F4">
            <w:pPr>
              <w:contextualSpacing/>
              <w:jc w:val="both"/>
              <w:rPr>
                <w:rFonts w:cs="Times New Roman"/>
                <w:szCs w:val="24"/>
              </w:rPr>
            </w:pPr>
            <w:r>
              <w:rPr>
                <w:rFonts w:cs="Times New Roman"/>
                <w:szCs w:val="24"/>
              </w:rPr>
              <w:t xml:space="preserve">Supported </w:t>
            </w:r>
          </w:p>
        </w:tc>
      </w:tr>
    </w:tbl>
    <w:p w:rsidR="00EE11C1" w:rsidRDefault="00EE11C1" w:rsidP="00E414E9">
      <w:pPr>
        <w:spacing w:after="0" w:line="240" w:lineRule="auto"/>
        <w:contextualSpacing/>
        <w:jc w:val="both"/>
        <w:rPr>
          <w:rFonts w:cs="Times New Roman"/>
          <w:b/>
          <w:szCs w:val="24"/>
        </w:rPr>
      </w:pPr>
    </w:p>
    <w:p w:rsidR="00B73239" w:rsidRDefault="00B73239" w:rsidP="00E414E9">
      <w:pPr>
        <w:spacing w:after="0" w:line="240" w:lineRule="auto"/>
        <w:contextualSpacing/>
        <w:jc w:val="both"/>
        <w:rPr>
          <w:rFonts w:cs="Times New Roman"/>
          <w:szCs w:val="24"/>
        </w:rPr>
      </w:pPr>
    </w:p>
    <w:p w:rsidR="00D44639" w:rsidRDefault="00D44639" w:rsidP="00E414E9">
      <w:pPr>
        <w:spacing w:after="0" w:line="240" w:lineRule="auto"/>
        <w:contextualSpacing/>
        <w:jc w:val="both"/>
        <w:rPr>
          <w:rFonts w:cs="Times New Roman"/>
          <w:szCs w:val="24"/>
        </w:rPr>
      </w:pPr>
    </w:p>
    <w:p w:rsidR="00D44639" w:rsidRDefault="00D44639" w:rsidP="00E414E9">
      <w:pPr>
        <w:spacing w:after="0" w:line="240" w:lineRule="auto"/>
        <w:contextualSpacing/>
        <w:jc w:val="both"/>
        <w:rPr>
          <w:rFonts w:cs="Times New Roman"/>
          <w:szCs w:val="24"/>
        </w:rPr>
      </w:pPr>
    </w:p>
    <w:p w:rsidR="00D44639" w:rsidRDefault="00D44639" w:rsidP="00E414E9">
      <w:pPr>
        <w:spacing w:after="0" w:line="240" w:lineRule="auto"/>
        <w:contextualSpacing/>
        <w:jc w:val="both"/>
        <w:rPr>
          <w:rFonts w:cs="Times New Roman"/>
          <w:szCs w:val="24"/>
        </w:rPr>
      </w:pPr>
    </w:p>
    <w:p w:rsidR="00D44639" w:rsidRDefault="00D44639" w:rsidP="00E414E9">
      <w:pPr>
        <w:spacing w:after="0" w:line="240" w:lineRule="auto"/>
        <w:contextualSpacing/>
        <w:jc w:val="both"/>
        <w:rPr>
          <w:rFonts w:cs="Times New Roman"/>
          <w:szCs w:val="24"/>
        </w:rPr>
      </w:pPr>
    </w:p>
    <w:p w:rsidR="00D44639" w:rsidRDefault="00D44639" w:rsidP="00E414E9">
      <w:pPr>
        <w:spacing w:after="0" w:line="240" w:lineRule="auto"/>
        <w:contextualSpacing/>
        <w:jc w:val="both"/>
        <w:rPr>
          <w:rFonts w:cs="Times New Roman"/>
          <w:szCs w:val="24"/>
        </w:rPr>
      </w:pPr>
    </w:p>
    <w:p w:rsidR="00D44639" w:rsidRDefault="00D44639" w:rsidP="00E414E9">
      <w:pPr>
        <w:spacing w:after="0" w:line="240" w:lineRule="auto"/>
        <w:contextualSpacing/>
        <w:jc w:val="both"/>
        <w:rPr>
          <w:rFonts w:cs="Times New Roman"/>
          <w:szCs w:val="24"/>
        </w:rPr>
      </w:pPr>
    </w:p>
    <w:p w:rsidR="00D44639" w:rsidRDefault="00D44639" w:rsidP="00E414E9">
      <w:pPr>
        <w:spacing w:after="0" w:line="240" w:lineRule="auto"/>
        <w:contextualSpacing/>
        <w:jc w:val="both"/>
        <w:rPr>
          <w:rFonts w:cs="Times New Roman"/>
          <w:szCs w:val="24"/>
        </w:rPr>
      </w:pPr>
    </w:p>
    <w:p w:rsidR="00D44639" w:rsidRDefault="00D44639" w:rsidP="00E414E9">
      <w:pPr>
        <w:spacing w:after="0" w:line="240" w:lineRule="auto"/>
        <w:contextualSpacing/>
        <w:jc w:val="both"/>
        <w:rPr>
          <w:rFonts w:cs="Times New Roman"/>
          <w:szCs w:val="24"/>
        </w:rPr>
      </w:pPr>
    </w:p>
    <w:p w:rsidR="00D44639" w:rsidRDefault="00D44639" w:rsidP="00E414E9">
      <w:pPr>
        <w:spacing w:after="0" w:line="240" w:lineRule="auto"/>
        <w:contextualSpacing/>
        <w:jc w:val="both"/>
        <w:rPr>
          <w:rFonts w:cs="Times New Roman"/>
          <w:szCs w:val="24"/>
        </w:rPr>
      </w:pPr>
    </w:p>
    <w:p w:rsidR="00D44639" w:rsidRDefault="00D44639" w:rsidP="00E414E9">
      <w:pPr>
        <w:spacing w:after="0" w:line="240" w:lineRule="auto"/>
        <w:contextualSpacing/>
        <w:jc w:val="both"/>
        <w:rPr>
          <w:rFonts w:cs="Times New Roman"/>
          <w:szCs w:val="24"/>
        </w:rPr>
      </w:pPr>
    </w:p>
    <w:p w:rsidR="00D44639" w:rsidRDefault="00D44639" w:rsidP="00E414E9">
      <w:pPr>
        <w:spacing w:after="0" w:line="240" w:lineRule="auto"/>
        <w:contextualSpacing/>
        <w:jc w:val="both"/>
        <w:rPr>
          <w:rFonts w:cs="Times New Roman"/>
          <w:szCs w:val="24"/>
        </w:rPr>
      </w:pPr>
    </w:p>
    <w:p w:rsidR="00D44639" w:rsidRDefault="00D44639" w:rsidP="00E414E9">
      <w:pPr>
        <w:spacing w:after="0" w:line="240" w:lineRule="auto"/>
        <w:contextualSpacing/>
        <w:jc w:val="both"/>
        <w:rPr>
          <w:rFonts w:cs="Times New Roman"/>
          <w:szCs w:val="24"/>
        </w:rPr>
      </w:pPr>
    </w:p>
    <w:p w:rsidR="00D44639" w:rsidRDefault="00D44639" w:rsidP="00E414E9">
      <w:pPr>
        <w:spacing w:after="0" w:line="240" w:lineRule="auto"/>
        <w:contextualSpacing/>
        <w:jc w:val="both"/>
        <w:rPr>
          <w:rFonts w:cs="Times New Roman"/>
          <w:szCs w:val="24"/>
        </w:rPr>
      </w:pPr>
    </w:p>
    <w:p w:rsidR="00D44639" w:rsidRDefault="00D44639" w:rsidP="00E414E9">
      <w:pPr>
        <w:spacing w:after="0" w:line="240" w:lineRule="auto"/>
        <w:contextualSpacing/>
        <w:jc w:val="both"/>
        <w:rPr>
          <w:rFonts w:cs="Times New Roman"/>
          <w:szCs w:val="24"/>
        </w:rPr>
      </w:pPr>
    </w:p>
    <w:p w:rsidR="00D44639" w:rsidRDefault="00D44639" w:rsidP="00E414E9">
      <w:pPr>
        <w:spacing w:after="0" w:line="240" w:lineRule="auto"/>
        <w:contextualSpacing/>
        <w:jc w:val="both"/>
        <w:rPr>
          <w:rFonts w:cs="Times New Roman"/>
          <w:szCs w:val="24"/>
        </w:rPr>
      </w:pPr>
    </w:p>
    <w:p w:rsidR="00D44639" w:rsidRDefault="00D44639" w:rsidP="00E414E9">
      <w:pPr>
        <w:spacing w:after="0" w:line="240" w:lineRule="auto"/>
        <w:contextualSpacing/>
        <w:jc w:val="both"/>
        <w:rPr>
          <w:rFonts w:cs="Times New Roman"/>
          <w:szCs w:val="24"/>
        </w:rPr>
      </w:pPr>
    </w:p>
    <w:p w:rsidR="00D44639" w:rsidRDefault="00D44639" w:rsidP="00E414E9">
      <w:pPr>
        <w:spacing w:after="0" w:line="240" w:lineRule="auto"/>
        <w:contextualSpacing/>
        <w:jc w:val="both"/>
        <w:rPr>
          <w:rFonts w:cs="Times New Roman"/>
          <w:szCs w:val="24"/>
        </w:rPr>
      </w:pPr>
    </w:p>
    <w:p w:rsidR="00CC1999" w:rsidRDefault="00CC1999" w:rsidP="00E414E9">
      <w:pPr>
        <w:spacing w:after="0" w:line="240" w:lineRule="auto"/>
        <w:contextualSpacing/>
        <w:jc w:val="both"/>
        <w:rPr>
          <w:rFonts w:cs="Times New Roman"/>
          <w:szCs w:val="24"/>
        </w:rPr>
      </w:pPr>
    </w:p>
    <w:p w:rsidR="00D44639" w:rsidRDefault="00D44639" w:rsidP="00E414E9">
      <w:pPr>
        <w:spacing w:after="0" w:line="240" w:lineRule="auto"/>
        <w:contextualSpacing/>
        <w:jc w:val="both"/>
        <w:rPr>
          <w:rFonts w:cs="Times New Roman"/>
          <w:szCs w:val="24"/>
        </w:rPr>
      </w:pPr>
    </w:p>
    <w:p w:rsidR="00B73239" w:rsidRDefault="00B73239" w:rsidP="00E414E9">
      <w:pPr>
        <w:spacing w:after="0" w:line="240" w:lineRule="auto"/>
        <w:contextualSpacing/>
        <w:jc w:val="both"/>
        <w:rPr>
          <w:rFonts w:cs="Times New Roman"/>
          <w:szCs w:val="24"/>
        </w:rPr>
      </w:pPr>
    </w:p>
    <w:p w:rsidR="00B73239" w:rsidRDefault="00B73239" w:rsidP="00E414E9">
      <w:pPr>
        <w:spacing w:after="0" w:line="240" w:lineRule="auto"/>
        <w:contextualSpacing/>
        <w:jc w:val="both"/>
        <w:rPr>
          <w:rFonts w:cs="Times New Roman"/>
          <w:szCs w:val="24"/>
        </w:rPr>
      </w:pPr>
    </w:p>
    <w:p w:rsidR="00B73239" w:rsidRDefault="00B73239" w:rsidP="00E414E9">
      <w:pPr>
        <w:spacing w:after="0" w:line="240" w:lineRule="auto"/>
        <w:contextualSpacing/>
        <w:jc w:val="both"/>
        <w:rPr>
          <w:rFonts w:cs="Times New Roman"/>
          <w:szCs w:val="24"/>
        </w:rPr>
      </w:pPr>
    </w:p>
    <w:p w:rsidR="00B73239" w:rsidRPr="00B73239" w:rsidRDefault="00B73239" w:rsidP="00B73239">
      <w:pPr>
        <w:spacing w:after="0" w:line="240" w:lineRule="auto"/>
        <w:contextualSpacing/>
        <w:jc w:val="center"/>
        <w:rPr>
          <w:rFonts w:cs="Times New Roman"/>
          <w:b/>
          <w:szCs w:val="24"/>
        </w:rPr>
      </w:pPr>
      <w:r w:rsidRPr="00B73239">
        <w:rPr>
          <w:rFonts w:cs="Times New Roman"/>
          <w:b/>
          <w:szCs w:val="24"/>
        </w:rPr>
        <w:t>PART – I</w:t>
      </w:r>
      <w:r w:rsidR="00CA3B19">
        <w:rPr>
          <w:rFonts w:cs="Times New Roman"/>
          <w:b/>
          <w:szCs w:val="24"/>
        </w:rPr>
        <w:t>I</w:t>
      </w:r>
      <w:r w:rsidRPr="00B73239">
        <w:rPr>
          <w:rFonts w:cs="Times New Roman"/>
          <w:b/>
          <w:szCs w:val="24"/>
        </w:rPr>
        <w:t>I</w:t>
      </w:r>
    </w:p>
    <w:p w:rsidR="00B73239" w:rsidRDefault="00B73239" w:rsidP="00B73239">
      <w:pPr>
        <w:spacing w:after="0" w:line="240" w:lineRule="auto"/>
        <w:contextualSpacing/>
        <w:jc w:val="center"/>
        <w:rPr>
          <w:rFonts w:cs="Times New Roman"/>
          <w:b/>
          <w:szCs w:val="24"/>
        </w:rPr>
      </w:pPr>
      <w:r w:rsidRPr="00B73239">
        <w:rPr>
          <w:rFonts w:cs="Times New Roman"/>
          <w:b/>
          <w:szCs w:val="24"/>
        </w:rPr>
        <w:t xml:space="preserve">Private Sector Proposals on </w:t>
      </w:r>
      <w:r w:rsidR="000B331D">
        <w:rPr>
          <w:rFonts w:cs="Times New Roman"/>
          <w:b/>
          <w:szCs w:val="24"/>
        </w:rPr>
        <w:t xml:space="preserve">Cross-Border Transactions </w:t>
      </w:r>
      <w:r w:rsidRPr="00B73239">
        <w:rPr>
          <w:rFonts w:cs="Times New Roman"/>
          <w:b/>
          <w:szCs w:val="24"/>
        </w:rPr>
        <w:t>&amp; Comments Thereon</w:t>
      </w:r>
    </w:p>
    <w:p w:rsidR="003F45D5" w:rsidRDefault="003F45D5" w:rsidP="003F45D5">
      <w:pPr>
        <w:spacing w:after="0" w:line="240" w:lineRule="auto"/>
        <w:contextualSpacing/>
        <w:rPr>
          <w:rFonts w:cs="Times New Roman"/>
          <w:szCs w:val="24"/>
        </w:rPr>
      </w:pPr>
    </w:p>
    <w:p w:rsidR="003F45D5" w:rsidRDefault="00BE707E" w:rsidP="00BE707E">
      <w:pPr>
        <w:spacing w:after="0"/>
        <w:contextualSpacing/>
        <w:jc w:val="both"/>
        <w:rPr>
          <w:rFonts w:cs="Times New Roman"/>
          <w:szCs w:val="24"/>
        </w:rPr>
      </w:pPr>
      <w:r>
        <w:rPr>
          <w:rFonts w:cs="Times New Roman"/>
          <w:szCs w:val="24"/>
        </w:rPr>
        <w:t>10.</w:t>
      </w:r>
      <w:r>
        <w:rPr>
          <w:rFonts w:cs="Times New Roman"/>
          <w:szCs w:val="24"/>
        </w:rPr>
        <w:tab/>
      </w:r>
      <w:r w:rsidR="001757EE">
        <w:rPr>
          <w:rFonts w:cs="Times New Roman"/>
          <w:szCs w:val="24"/>
        </w:rPr>
        <w:t xml:space="preserve">The private sector has frequently pointed out </w:t>
      </w:r>
      <w:r w:rsidR="003F5616">
        <w:rPr>
          <w:rFonts w:cs="Times New Roman"/>
          <w:szCs w:val="24"/>
        </w:rPr>
        <w:t>problems it encounters with regard to cross-border e-Commerce-related transactions. During the national workshop on 16-17 August, 2017, these problems were discussed with the representatives of the Federal Board of Revenue</w:t>
      </w:r>
      <w:r w:rsidR="002E66C8">
        <w:rPr>
          <w:rFonts w:cs="Times New Roman"/>
          <w:szCs w:val="24"/>
        </w:rPr>
        <w:t xml:space="preserve"> (Pakistan Customs)</w:t>
      </w:r>
      <w:r w:rsidR="003F5616">
        <w:rPr>
          <w:rFonts w:cs="Times New Roman"/>
          <w:szCs w:val="24"/>
        </w:rPr>
        <w:t>, and it was agreed that the private sector would share a paper outlining the problems and its recommendations / proposals within the proposed e-Commerce Policy Framework. Accordingly, the private sector presented its paper (</w:t>
      </w:r>
      <w:r w:rsidR="003F5616" w:rsidRPr="003F5616">
        <w:rPr>
          <w:rFonts w:cs="Times New Roman"/>
          <w:b/>
          <w:szCs w:val="24"/>
        </w:rPr>
        <w:t>Annex-X</w:t>
      </w:r>
      <w:r w:rsidR="003F5616">
        <w:rPr>
          <w:rFonts w:cs="Times New Roman"/>
          <w:szCs w:val="24"/>
        </w:rPr>
        <w:t>) and the Federal Board of Revenue shared its comments thereon (</w:t>
      </w:r>
      <w:r w:rsidR="003F5616" w:rsidRPr="003F5616">
        <w:rPr>
          <w:rFonts w:cs="Times New Roman"/>
          <w:b/>
          <w:szCs w:val="24"/>
        </w:rPr>
        <w:t>Annex-XI</w:t>
      </w:r>
      <w:r w:rsidR="003F5616">
        <w:rPr>
          <w:rFonts w:cs="Times New Roman"/>
          <w:szCs w:val="24"/>
        </w:rPr>
        <w:t xml:space="preserve">), which may be read for detailed understanding. A </w:t>
      </w:r>
      <w:r w:rsidR="006851C4" w:rsidRPr="006851C4">
        <w:rPr>
          <w:rFonts w:cs="Times New Roman"/>
          <w:szCs w:val="24"/>
        </w:rPr>
        <w:t>S</w:t>
      </w:r>
      <w:r w:rsidR="003F5616" w:rsidRPr="006851C4">
        <w:rPr>
          <w:rFonts w:cs="Times New Roman"/>
          <w:szCs w:val="24"/>
        </w:rPr>
        <w:t>ummary</w:t>
      </w:r>
      <w:r w:rsidR="003F5616">
        <w:rPr>
          <w:rFonts w:cs="Times New Roman"/>
          <w:szCs w:val="24"/>
        </w:rPr>
        <w:t xml:space="preserve"> of the main issues is presented below. </w:t>
      </w:r>
    </w:p>
    <w:p w:rsidR="003F5616" w:rsidRDefault="003F5616" w:rsidP="009177BD">
      <w:pPr>
        <w:spacing w:after="0"/>
        <w:contextualSpacing/>
        <w:jc w:val="both"/>
        <w:rPr>
          <w:rFonts w:cs="Times New Roman"/>
          <w:szCs w:val="24"/>
        </w:rPr>
      </w:pPr>
    </w:p>
    <w:tbl>
      <w:tblPr>
        <w:tblStyle w:val="TableGrid"/>
        <w:tblW w:w="0" w:type="auto"/>
        <w:tblLook w:val="04A0"/>
      </w:tblPr>
      <w:tblGrid>
        <w:gridCol w:w="3978"/>
        <w:gridCol w:w="5264"/>
      </w:tblGrid>
      <w:tr w:rsidR="001F1558" w:rsidTr="001C5B06">
        <w:tc>
          <w:tcPr>
            <w:tcW w:w="3978" w:type="dxa"/>
          </w:tcPr>
          <w:p w:rsidR="001F1558" w:rsidRPr="000D04AD" w:rsidRDefault="001F1558" w:rsidP="00AF0946">
            <w:pPr>
              <w:contextualSpacing/>
              <w:jc w:val="both"/>
              <w:rPr>
                <w:rFonts w:cs="Times New Roman"/>
                <w:b/>
                <w:szCs w:val="24"/>
              </w:rPr>
            </w:pPr>
            <w:r w:rsidRPr="000D04AD">
              <w:rPr>
                <w:rFonts w:cs="Times New Roman"/>
                <w:b/>
                <w:szCs w:val="24"/>
              </w:rPr>
              <w:t xml:space="preserve">Proposals </w:t>
            </w:r>
          </w:p>
        </w:tc>
        <w:tc>
          <w:tcPr>
            <w:tcW w:w="5264" w:type="dxa"/>
          </w:tcPr>
          <w:p w:rsidR="001F1558" w:rsidRPr="000D04AD" w:rsidRDefault="001F1558" w:rsidP="00AF0946">
            <w:pPr>
              <w:contextualSpacing/>
              <w:jc w:val="both"/>
              <w:rPr>
                <w:rFonts w:cs="Times New Roman"/>
                <w:b/>
                <w:szCs w:val="24"/>
              </w:rPr>
            </w:pPr>
            <w:r w:rsidRPr="000D04AD">
              <w:rPr>
                <w:rFonts w:cs="Times New Roman"/>
                <w:b/>
                <w:szCs w:val="24"/>
              </w:rPr>
              <w:t xml:space="preserve">Comments from FBR </w:t>
            </w:r>
          </w:p>
        </w:tc>
      </w:tr>
      <w:tr w:rsidR="001F1558" w:rsidTr="001C5B06">
        <w:tc>
          <w:tcPr>
            <w:tcW w:w="3978" w:type="dxa"/>
          </w:tcPr>
          <w:p w:rsidR="001F1558" w:rsidRPr="0057067E" w:rsidRDefault="0057067E" w:rsidP="00AF0946">
            <w:pPr>
              <w:pStyle w:val="ListParagraph"/>
              <w:ind w:left="0"/>
              <w:jc w:val="both"/>
              <w:rPr>
                <w:rFonts w:cs="Times New Roman"/>
                <w:szCs w:val="24"/>
              </w:rPr>
            </w:pPr>
            <w:r w:rsidRPr="0057067E">
              <w:t xml:space="preserve">1. </w:t>
            </w:r>
            <w:r w:rsidR="001F1558" w:rsidRPr="0057067E">
              <w:t xml:space="preserve">Set </w:t>
            </w:r>
            <w:r w:rsidR="001F1558" w:rsidRPr="0057067E">
              <w:rPr>
                <w:i/>
              </w:rPr>
              <w:t>de minimis</w:t>
            </w:r>
            <w:r w:rsidR="001F1558" w:rsidRPr="0057067E">
              <w:t xml:space="preserve"> for all personal use shipments valued up to 250 USD to promote cross-border transactions and boost the overall economy by reducing trade barriers</w:t>
            </w:r>
          </w:p>
        </w:tc>
        <w:tc>
          <w:tcPr>
            <w:tcW w:w="5264" w:type="dxa"/>
          </w:tcPr>
          <w:p w:rsidR="001F1558" w:rsidRDefault="000D04AD" w:rsidP="00AF0946">
            <w:pPr>
              <w:contextualSpacing/>
              <w:jc w:val="both"/>
              <w:rPr>
                <w:rFonts w:cs="Times New Roman"/>
                <w:szCs w:val="24"/>
              </w:rPr>
            </w:pPr>
            <w:r>
              <w:rPr>
                <w:rFonts w:cs="Times New Roman"/>
                <w:szCs w:val="24"/>
              </w:rPr>
              <w:t>Not supported. However, private e</w:t>
            </w:r>
            <w:r w:rsidRPr="00BA045A">
              <w:rPr>
                <w:rFonts w:cs="Times New Roman"/>
                <w:szCs w:val="24"/>
              </w:rPr>
              <w:t xml:space="preserve">-Commerce sector </w:t>
            </w:r>
            <w:r>
              <w:rPr>
                <w:rFonts w:cs="Times New Roman"/>
                <w:szCs w:val="24"/>
              </w:rPr>
              <w:t xml:space="preserve">may </w:t>
            </w:r>
            <w:r w:rsidRPr="00BA045A">
              <w:rPr>
                <w:rFonts w:cs="Times New Roman"/>
                <w:szCs w:val="24"/>
              </w:rPr>
              <w:t xml:space="preserve">conduct an exhaustive exercise by taking Pakistan Customs on board to identify the volume and value range of the incoming imports through post/courier, with future projections to identify a viable </w:t>
            </w:r>
            <w:r w:rsidRPr="000D04AD">
              <w:rPr>
                <w:rFonts w:cs="Times New Roman"/>
                <w:i/>
                <w:szCs w:val="24"/>
              </w:rPr>
              <w:t>de minimis</w:t>
            </w:r>
            <w:r w:rsidRPr="00BA045A">
              <w:rPr>
                <w:rFonts w:cs="Times New Roman"/>
                <w:szCs w:val="24"/>
              </w:rPr>
              <w:t xml:space="preserve"> duty to arrive at a win-win situation f</w:t>
            </w:r>
            <w:r>
              <w:rPr>
                <w:rFonts w:cs="Times New Roman"/>
                <w:szCs w:val="24"/>
              </w:rPr>
              <w:t>or national revenue as well as e</w:t>
            </w:r>
            <w:r w:rsidRPr="00BA045A">
              <w:rPr>
                <w:rFonts w:cs="Times New Roman"/>
                <w:szCs w:val="24"/>
              </w:rPr>
              <w:t xml:space="preserve">-Commerce marketplace facilitation. </w:t>
            </w:r>
          </w:p>
        </w:tc>
      </w:tr>
      <w:tr w:rsidR="001F1558" w:rsidTr="001C5B06">
        <w:tc>
          <w:tcPr>
            <w:tcW w:w="3978" w:type="dxa"/>
          </w:tcPr>
          <w:p w:rsidR="001F1558" w:rsidRPr="0057067E" w:rsidRDefault="0057067E" w:rsidP="00AF0946">
            <w:pPr>
              <w:contextualSpacing/>
              <w:jc w:val="both"/>
              <w:rPr>
                <w:rFonts w:cs="Times New Roman"/>
                <w:szCs w:val="24"/>
              </w:rPr>
            </w:pPr>
            <w:r w:rsidRPr="0057067E">
              <w:rPr>
                <w:rFonts w:cs="Times New Roman"/>
                <w:szCs w:val="24"/>
              </w:rPr>
              <w:t xml:space="preserve">2. </w:t>
            </w:r>
            <w:r w:rsidRPr="0057067E">
              <w:t>Establish an education forum to train SMEs on how to export their handicrafts and other items through e-commerce platforms</w:t>
            </w:r>
          </w:p>
        </w:tc>
        <w:tc>
          <w:tcPr>
            <w:tcW w:w="5264" w:type="dxa"/>
          </w:tcPr>
          <w:p w:rsidR="001F1558" w:rsidRDefault="005C6FBF" w:rsidP="00AF0946">
            <w:pPr>
              <w:contextualSpacing/>
              <w:jc w:val="both"/>
              <w:rPr>
                <w:rFonts w:cs="Times New Roman"/>
                <w:szCs w:val="24"/>
              </w:rPr>
            </w:pPr>
            <w:r>
              <w:rPr>
                <w:szCs w:val="24"/>
              </w:rPr>
              <w:t xml:space="preserve">Supported. </w:t>
            </w:r>
            <w:r w:rsidR="00085767">
              <w:rPr>
                <w:szCs w:val="24"/>
              </w:rPr>
              <w:t xml:space="preserve">Pakistan Customs is willing to be part of the training programme for SMEs export through e-commerce by educating them about the working of Customs Computerized Systems / WeBOC. </w:t>
            </w:r>
          </w:p>
        </w:tc>
      </w:tr>
      <w:tr w:rsidR="001F1558" w:rsidTr="001C5B06">
        <w:tc>
          <w:tcPr>
            <w:tcW w:w="3978" w:type="dxa"/>
          </w:tcPr>
          <w:p w:rsidR="001F1558" w:rsidRPr="0057067E" w:rsidRDefault="0057067E" w:rsidP="00AF0946">
            <w:pPr>
              <w:contextualSpacing/>
              <w:jc w:val="both"/>
              <w:rPr>
                <w:rFonts w:cs="Times New Roman"/>
                <w:szCs w:val="24"/>
              </w:rPr>
            </w:pPr>
            <w:r w:rsidRPr="0057067E">
              <w:rPr>
                <w:rFonts w:cs="Times New Roman"/>
                <w:szCs w:val="24"/>
              </w:rPr>
              <w:t xml:space="preserve">3. </w:t>
            </w:r>
            <w:r w:rsidRPr="0057067E">
              <w:t>Make the necessary amendments in the foreign exchange related laws/regulations to simplify the framework for cross-border e-commerce</w:t>
            </w:r>
          </w:p>
        </w:tc>
        <w:tc>
          <w:tcPr>
            <w:tcW w:w="5264" w:type="dxa"/>
          </w:tcPr>
          <w:p w:rsidR="001F1558" w:rsidRDefault="005C6FBF" w:rsidP="00AF0946">
            <w:pPr>
              <w:contextualSpacing/>
              <w:jc w:val="both"/>
              <w:rPr>
                <w:rFonts w:cs="Times New Roman"/>
                <w:szCs w:val="24"/>
              </w:rPr>
            </w:pPr>
            <w:r>
              <w:rPr>
                <w:rFonts w:cs="Times New Roman"/>
                <w:szCs w:val="24"/>
              </w:rPr>
              <w:t xml:space="preserve">Although primarily related to SBP, the proposal is not supported, as due to the Harmonised System (HS) being followed, it is not workable.  </w:t>
            </w:r>
          </w:p>
        </w:tc>
      </w:tr>
      <w:tr w:rsidR="001F1558" w:rsidTr="001C5B06">
        <w:tc>
          <w:tcPr>
            <w:tcW w:w="3978" w:type="dxa"/>
          </w:tcPr>
          <w:p w:rsidR="001F1558" w:rsidRPr="0057067E" w:rsidRDefault="0057067E" w:rsidP="00AF0946">
            <w:pPr>
              <w:contextualSpacing/>
              <w:jc w:val="both"/>
              <w:rPr>
                <w:rFonts w:cs="Times New Roman"/>
                <w:szCs w:val="24"/>
              </w:rPr>
            </w:pPr>
            <w:r w:rsidRPr="0057067E">
              <w:rPr>
                <w:rFonts w:cs="Times New Roman"/>
                <w:szCs w:val="24"/>
              </w:rPr>
              <w:t xml:space="preserve">4. </w:t>
            </w:r>
            <w:r w:rsidRPr="0057067E">
              <w:t>Allow online marketplaces to seek PTA Type approvals for Electronic Sim based devices  on behalf of individual buyers</w:t>
            </w:r>
          </w:p>
        </w:tc>
        <w:tc>
          <w:tcPr>
            <w:tcW w:w="5264" w:type="dxa"/>
          </w:tcPr>
          <w:p w:rsidR="001F1558" w:rsidRDefault="00D5449C" w:rsidP="00AF0946">
            <w:pPr>
              <w:contextualSpacing/>
              <w:jc w:val="both"/>
              <w:rPr>
                <w:rFonts w:cs="Times New Roman"/>
                <w:szCs w:val="24"/>
              </w:rPr>
            </w:pPr>
            <w:r>
              <w:rPr>
                <w:rFonts w:cs="Times New Roman"/>
                <w:szCs w:val="24"/>
              </w:rPr>
              <w:t xml:space="preserve">Pertains to PTA. </w:t>
            </w:r>
            <w:r>
              <w:rPr>
                <w:rFonts w:cs="Times New Roman"/>
              </w:rPr>
              <w:t xml:space="preserve">However, the recommendation is completely silent about the treatment of consignments containing phones in commercial quantity if purchased on line. </w:t>
            </w:r>
          </w:p>
        </w:tc>
      </w:tr>
      <w:tr w:rsidR="001F1558" w:rsidTr="001C5B06">
        <w:tc>
          <w:tcPr>
            <w:tcW w:w="3978" w:type="dxa"/>
          </w:tcPr>
          <w:p w:rsidR="001F1558" w:rsidRPr="0057067E" w:rsidRDefault="0057067E" w:rsidP="00AF0946">
            <w:pPr>
              <w:contextualSpacing/>
              <w:jc w:val="both"/>
              <w:rPr>
                <w:rFonts w:cs="Times New Roman"/>
                <w:szCs w:val="24"/>
              </w:rPr>
            </w:pPr>
            <w:r w:rsidRPr="0057067E">
              <w:rPr>
                <w:rFonts w:cs="Times New Roman"/>
                <w:szCs w:val="24"/>
              </w:rPr>
              <w:t xml:space="preserve">5. </w:t>
            </w:r>
            <w:r w:rsidRPr="0057067E">
              <w:t xml:space="preserve">Allow re-export of items imported by consumers in order to facilitate customer returns if the product is not as advertised or incorrect </w:t>
            </w:r>
          </w:p>
        </w:tc>
        <w:tc>
          <w:tcPr>
            <w:tcW w:w="5264" w:type="dxa"/>
          </w:tcPr>
          <w:p w:rsidR="001F1558" w:rsidRDefault="006F5460" w:rsidP="00AF0946">
            <w:pPr>
              <w:contextualSpacing/>
              <w:jc w:val="both"/>
              <w:rPr>
                <w:rFonts w:cs="Times New Roman"/>
                <w:szCs w:val="24"/>
              </w:rPr>
            </w:pPr>
            <w:r>
              <w:rPr>
                <w:rFonts w:cs="Times New Roman"/>
                <w:szCs w:val="24"/>
              </w:rPr>
              <w:t xml:space="preserve">This </w:t>
            </w:r>
            <w:r>
              <w:rPr>
                <w:rFonts w:cs="Times New Roman"/>
              </w:rPr>
              <w:t xml:space="preserve">would open a Pandora box of return shipments for re-export on one pretext or the other and may be difficult to enforce at customs examination and processing stage. </w:t>
            </w:r>
            <w:r w:rsidR="00AF0946">
              <w:rPr>
                <w:rFonts w:cs="Times New Roman"/>
              </w:rPr>
              <w:t>It</w:t>
            </w:r>
            <w:r>
              <w:rPr>
                <w:rFonts w:cs="Times New Roman"/>
              </w:rPr>
              <w:t xml:space="preserve"> will also waste </w:t>
            </w:r>
            <w:r w:rsidR="00AF0946">
              <w:rPr>
                <w:rFonts w:cs="Times New Roman"/>
              </w:rPr>
              <w:t>time and energy of</w:t>
            </w:r>
            <w:r>
              <w:rPr>
                <w:rFonts w:cs="Times New Roman"/>
              </w:rPr>
              <w:t xml:space="preserve"> Customs officers and add undue cost on the Government. However, a mechanism needs to be developed under the WTO’s Trade Facilitation Agreement (TFA), which can be deliberated further. </w:t>
            </w:r>
          </w:p>
        </w:tc>
      </w:tr>
      <w:tr w:rsidR="0057067E" w:rsidTr="001C5B06">
        <w:tc>
          <w:tcPr>
            <w:tcW w:w="3978" w:type="dxa"/>
          </w:tcPr>
          <w:p w:rsidR="0057067E" w:rsidRPr="0057067E" w:rsidRDefault="0057067E" w:rsidP="00AF0946">
            <w:pPr>
              <w:contextualSpacing/>
              <w:jc w:val="both"/>
              <w:rPr>
                <w:rFonts w:cs="Times New Roman"/>
                <w:szCs w:val="24"/>
              </w:rPr>
            </w:pPr>
            <w:r w:rsidRPr="0057067E">
              <w:rPr>
                <w:rFonts w:cs="Times New Roman"/>
                <w:szCs w:val="24"/>
              </w:rPr>
              <w:t xml:space="preserve">6. </w:t>
            </w:r>
            <w:r w:rsidRPr="0057067E">
              <w:t xml:space="preserve">Launch a pilot project to integrate cross-border transactions of leading e-commerce marketplaces directly with Customs’ WeBOC system to boost exports through e-commerce </w:t>
            </w:r>
          </w:p>
        </w:tc>
        <w:tc>
          <w:tcPr>
            <w:tcW w:w="5264" w:type="dxa"/>
          </w:tcPr>
          <w:p w:rsidR="0057067E" w:rsidRDefault="001F5154" w:rsidP="00AF0946">
            <w:pPr>
              <w:contextualSpacing/>
              <w:jc w:val="both"/>
              <w:rPr>
                <w:rFonts w:cs="Times New Roman"/>
                <w:szCs w:val="24"/>
              </w:rPr>
            </w:pPr>
            <w:r>
              <w:rPr>
                <w:rFonts w:cs="Times New Roman"/>
                <w:szCs w:val="24"/>
              </w:rPr>
              <w:t xml:space="preserve">Supported. </w:t>
            </w:r>
          </w:p>
        </w:tc>
      </w:tr>
    </w:tbl>
    <w:p w:rsidR="001F1558" w:rsidRDefault="001F1558" w:rsidP="009177BD">
      <w:pPr>
        <w:spacing w:after="0"/>
        <w:contextualSpacing/>
        <w:jc w:val="both"/>
        <w:rPr>
          <w:rFonts w:cs="Times New Roman"/>
          <w:szCs w:val="24"/>
        </w:rPr>
      </w:pPr>
    </w:p>
    <w:p w:rsidR="001C5B06" w:rsidRPr="00D44639" w:rsidRDefault="00CA3B19" w:rsidP="00D44639">
      <w:pPr>
        <w:spacing w:after="0"/>
        <w:contextualSpacing/>
        <w:jc w:val="center"/>
        <w:rPr>
          <w:rFonts w:cs="Times New Roman"/>
          <w:b/>
          <w:szCs w:val="24"/>
        </w:rPr>
      </w:pPr>
      <w:r>
        <w:rPr>
          <w:rFonts w:cs="Times New Roman"/>
          <w:b/>
          <w:szCs w:val="24"/>
        </w:rPr>
        <w:t xml:space="preserve">PART – IV </w:t>
      </w:r>
    </w:p>
    <w:p w:rsidR="00266600" w:rsidRDefault="00266600" w:rsidP="00D44639">
      <w:pPr>
        <w:spacing w:after="0"/>
        <w:contextualSpacing/>
        <w:jc w:val="center"/>
        <w:rPr>
          <w:rFonts w:cs="Times New Roman"/>
          <w:b/>
          <w:szCs w:val="24"/>
        </w:rPr>
      </w:pPr>
      <w:r w:rsidRPr="00D44639">
        <w:rPr>
          <w:rFonts w:cs="Times New Roman"/>
          <w:b/>
          <w:szCs w:val="24"/>
        </w:rPr>
        <w:t>Key Issues &amp; Recommendations</w:t>
      </w:r>
    </w:p>
    <w:p w:rsidR="00D44639" w:rsidRPr="00D44639" w:rsidRDefault="00D44639" w:rsidP="00D44639">
      <w:pPr>
        <w:spacing w:after="0"/>
        <w:contextualSpacing/>
        <w:rPr>
          <w:rFonts w:cs="Times New Roman"/>
          <w:b/>
          <w:szCs w:val="24"/>
        </w:rPr>
      </w:pPr>
    </w:p>
    <w:p w:rsidR="00266600" w:rsidRDefault="00BE707E" w:rsidP="00BE707E">
      <w:pPr>
        <w:spacing w:after="0"/>
        <w:contextualSpacing/>
        <w:jc w:val="both"/>
        <w:rPr>
          <w:rFonts w:cs="Times New Roman"/>
          <w:szCs w:val="24"/>
        </w:rPr>
      </w:pPr>
      <w:r>
        <w:rPr>
          <w:rFonts w:cs="Times New Roman"/>
          <w:szCs w:val="24"/>
        </w:rPr>
        <w:t>11.</w:t>
      </w:r>
      <w:r>
        <w:rPr>
          <w:rFonts w:cs="Times New Roman"/>
          <w:szCs w:val="24"/>
        </w:rPr>
        <w:tab/>
      </w:r>
      <w:r w:rsidR="004F72F2">
        <w:rPr>
          <w:rFonts w:cs="Times New Roman"/>
          <w:szCs w:val="24"/>
        </w:rPr>
        <w:t xml:space="preserve">From the above account of the recommendations of the private sector and the comments from other stakeholders, especially the revenue </w:t>
      </w:r>
      <w:r w:rsidR="00693038">
        <w:rPr>
          <w:rFonts w:cs="Times New Roman"/>
          <w:szCs w:val="24"/>
        </w:rPr>
        <w:t xml:space="preserve">and customs </w:t>
      </w:r>
      <w:r w:rsidR="004F72F2">
        <w:rPr>
          <w:rFonts w:cs="Times New Roman"/>
          <w:szCs w:val="24"/>
        </w:rPr>
        <w:t xml:space="preserve">authorities, a number of key issues can be identified </w:t>
      </w:r>
      <w:r w:rsidR="00A27001">
        <w:rPr>
          <w:rFonts w:cs="Times New Roman"/>
          <w:szCs w:val="24"/>
        </w:rPr>
        <w:t xml:space="preserve">that constitute the basis of the divergence of opinion and views among them. </w:t>
      </w:r>
      <w:r w:rsidR="00693038">
        <w:rPr>
          <w:rFonts w:cs="Times New Roman"/>
          <w:szCs w:val="24"/>
        </w:rPr>
        <w:t xml:space="preserve">Most </w:t>
      </w:r>
      <w:r w:rsidR="00201937">
        <w:rPr>
          <w:rFonts w:cs="Times New Roman"/>
          <w:szCs w:val="24"/>
        </w:rPr>
        <w:t xml:space="preserve">of them, if not all, are extremely contentious as neither party seems willing to accept the standpoint of the party having the opposing view. This is not totally unexpected keeping in view </w:t>
      </w:r>
      <w:r w:rsidR="0051004E">
        <w:rPr>
          <w:rFonts w:cs="Times New Roman"/>
          <w:szCs w:val="24"/>
        </w:rPr>
        <w:t xml:space="preserve">and appreciating the fact that the private sector needs </w:t>
      </w:r>
      <w:r w:rsidR="005B4EFD">
        <w:rPr>
          <w:rFonts w:cs="Times New Roman"/>
          <w:szCs w:val="24"/>
        </w:rPr>
        <w:t xml:space="preserve">to cut costs in this evolving industry while on the other hand the revenue and customs authorities </w:t>
      </w:r>
      <w:r w:rsidR="00B53F7B">
        <w:rPr>
          <w:rFonts w:cs="Times New Roman"/>
          <w:szCs w:val="24"/>
        </w:rPr>
        <w:t xml:space="preserve">claim that their </w:t>
      </w:r>
      <w:r w:rsidR="00B53F7B" w:rsidRPr="009A4D21">
        <w:rPr>
          <w:rFonts w:cs="Times New Roman"/>
          <w:i/>
          <w:szCs w:val="24"/>
        </w:rPr>
        <w:t>raison d’</w:t>
      </w:r>
      <w:r w:rsidR="009A4D21" w:rsidRPr="009A4D21">
        <w:rPr>
          <w:rFonts w:cs="Times New Roman"/>
          <w:i/>
          <w:szCs w:val="24"/>
        </w:rPr>
        <w:t>être</w:t>
      </w:r>
      <w:r w:rsidR="00B53F7B">
        <w:rPr>
          <w:rFonts w:cs="Times New Roman"/>
          <w:szCs w:val="24"/>
        </w:rPr>
        <w:t xml:space="preserve">is to collect revenue for their respective governments and any laxity in this duty will result in the failure to fulfil this duty. Nonetheless, </w:t>
      </w:r>
      <w:r w:rsidR="00A27001">
        <w:rPr>
          <w:rFonts w:cs="Times New Roman"/>
          <w:szCs w:val="24"/>
        </w:rPr>
        <w:t xml:space="preserve">from the angle of formulation of the e-Commerce Policy Framework, </w:t>
      </w:r>
      <w:r w:rsidR="00B53F7B">
        <w:rPr>
          <w:rFonts w:cs="Times New Roman"/>
          <w:szCs w:val="24"/>
        </w:rPr>
        <w:t xml:space="preserve">these opposing stances </w:t>
      </w:r>
      <w:r w:rsidR="00A27001">
        <w:rPr>
          <w:rFonts w:cs="Times New Roman"/>
          <w:szCs w:val="24"/>
        </w:rPr>
        <w:t xml:space="preserve">provide an opportunity to </w:t>
      </w:r>
      <w:r w:rsidR="00B53F7B">
        <w:rPr>
          <w:rFonts w:cs="Times New Roman"/>
          <w:szCs w:val="24"/>
        </w:rPr>
        <w:t xml:space="preserve">understand </w:t>
      </w:r>
      <w:r w:rsidR="009E7215">
        <w:rPr>
          <w:rFonts w:cs="Times New Roman"/>
          <w:szCs w:val="24"/>
        </w:rPr>
        <w:t xml:space="preserve">the </w:t>
      </w:r>
      <w:r w:rsidR="00B53F7B">
        <w:rPr>
          <w:rFonts w:cs="Times New Roman"/>
          <w:szCs w:val="24"/>
        </w:rPr>
        <w:t>nature</w:t>
      </w:r>
      <w:r w:rsidR="00C6582C">
        <w:rPr>
          <w:rFonts w:cs="Times New Roman"/>
          <w:szCs w:val="24"/>
        </w:rPr>
        <w:t xml:space="preserve">, </w:t>
      </w:r>
      <w:r w:rsidR="00B53F7B">
        <w:rPr>
          <w:rFonts w:cs="Times New Roman"/>
          <w:szCs w:val="24"/>
        </w:rPr>
        <w:t>gravity</w:t>
      </w:r>
      <w:r w:rsidR="00C6582C">
        <w:rPr>
          <w:rFonts w:cs="Times New Roman"/>
          <w:szCs w:val="24"/>
        </w:rPr>
        <w:t xml:space="preserve">and importance </w:t>
      </w:r>
      <w:r w:rsidR="00B53F7B">
        <w:rPr>
          <w:rFonts w:cs="Times New Roman"/>
          <w:szCs w:val="24"/>
        </w:rPr>
        <w:t xml:space="preserve">of </w:t>
      </w:r>
      <w:r w:rsidR="00693038">
        <w:rPr>
          <w:rFonts w:cs="Times New Roman"/>
          <w:szCs w:val="24"/>
        </w:rPr>
        <w:t xml:space="preserve">the situation, </w:t>
      </w:r>
      <w:r w:rsidR="00C6582C">
        <w:rPr>
          <w:rFonts w:cs="Times New Roman"/>
          <w:szCs w:val="24"/>
        </w:rPr>
        <w:t xml:space="preserve">and to try to find out solutions. Again, it has to be reiterated that Ministry of Commerce is not the </w:t>
      </w:r>
      <w:r w:rsidR="00B90215">
        <w:rPr>
          <w:rFonts w:cs="Times New Roman"/>
          <w:szCs w:val="24"/>
        </w:rPr>
        <w:t xml:space="preserve">best-suited organization to assess the problems and make suggestions, as the Working Group in its original constitution would have been the most relevant body to perform that function. Nevertheless, in the absence of </w:t>
      </w:r>
      <w:r w:rsidR="004764C2">
        <w:rPr>
          <w:rFonts w:cs="Times New Roman"/>
          <w:szCs w:val="24"/>
        </w:rPr>
        <w:t>due</w:t>
      </w:r>
      <w:r w:rsidR="00B90215">
        <w:rPr>
          <w:rFonts w:cs="Times New Roman"/>
          <w:szCs w:val="24"/>
        </w:rPr>
        <w:t xml:space="preserve"> cooperation from the Working Group, </w:t>
      </w:r>
      <w:r w:rsidR="004764C2">
        <w:rPr>
          <w:rFonts w:cs="Times New Roman"/>
          <w:szCs w:val="24"/>
        </w:rPr>
        <w:t xml:space="preserve">following is an attempt at identifying the key issues and making appropriate recommendations. </w:t>
      </w:r>
    </w:p>
    <w:p w:rsidR="004764C2" w:rsidRDefault="004764C2" w:rsidP="004764C2">
      <w:pPr>
        <w:spacing w:after="0"/>
        <w:contextualSpacing/>
        <w:jc w:val="both"/>
        <w:rPr>
          <w:rFonts w:cs="Times New Roman"/>
          <w:szCs w:val="24"/>
        </w:rPr>
      </w:pPr>
    </w:p>
    <w:p w:rsidR="00AB684E" w:rsidRPr="00AB684E" w:rsidRDefault="00CA3B19" w:rsidP="004764C2">
      <w:pPr>
        <w:spacing w:after="0"/>
        <w:contextualSpacing/>
        <w:jc w:val="both"/>
        <w:rPr>
          <w:rFonts w:cs="Times New Roman"/>
          <w:b/>
          <w:szCs w:val="24"/>
        </w:rPr>
      </w:pPr>
      <w:r>
        <w:rPr>
          <w:rFonts w:cs="Times New Roman"/>
          <w:b/>
          <w:szCs w:val="24"/>
        </w:rPr>
        <w:t>IV</w:t>
      </w:r>
      <w:r w:rsidR="00D3769D">
        <w:rPr>
          <w:rFonts w:cs="Times New Roman"/>
          <w:b/>
          <w:szCs w:val="24"/>
        </w:rPr>
        <w:t>.1</w:t>
      </w:r>
      <w:r w:rsidR="00D3769D">
        <w:rPr>
          <w:rFonts w:cs="Times New Roman"/>
          <w:b/>
          <w:szCs w:val="24"/>
        </w:rPr>
        <w:tab/>
      </w:r>
      <w:r w:rsidR="00AB684E" w:rsidRPr="00AB684E">
        <w:rPr>
          <w:rFonts w:cs="Times New Roman"/>
          <w:b/>
          <w:szCs w:val="24"/>
        </w:rPr>
        <w:t xml:space="preserve">Taxation </w:t>
      </w:r>
      <w:r w:rsidR="00BD7FE6">
        <w:rPr>
          <w:rFonts w:cs="Times New Roman"/>
          <w:b/>
          <w:szCs w:val="24"/>
        </w:rPr>
        <w:t xml:space="preserve">Regime </w:t>
      </w:r>
    </w:p>
    <w:p w:rsidR="00AB684E" w:rsidRDefault="00AB684E" w:rsidP="004764C2">
      <w:pPr>
        <w:spacing w:after="0"/>
        <w:contextualSpacing/>
        <w:jc w:val="both"/>
        <w:rPr>
          <w:rFonts w:cs="Times New Roman"/>
          <w:szCs w:val="24"/>
        </w:rPr>
      </w:pPr>
    </w:p>
    <w:p w:rsidR="004764C2" w:rsidRPr="00BD7FE6" w:rsidRDefault="00CA3B19" w:rsidP="00D3769D">
      <w:pPr>
        <w:pStyle w:val="Heading1"/>
        <w:tabs>
          <w:tab w:val="left" w:pos="360"/>
        </w:tabs>
        <w:spacing w:line="276" w:lineRule="auto"/>
        <w:ind w:left="0" w:firstLine="0"/>
        <w:contextualSpacing/>
        <w:rPr>
          <w:rFonts w:ascii="Times New Roman" w:hAnsi="Times New Roman" w:cs="Times New Roman"/>
          <w:sz w:val="24"/>
          <w:szCs w:val="24"/>
        </w:rPr>
      </w:pPr>
      <w:r>
        <w:rPr>
          <w:rFonts w:ascii="Times New Roman" w:hAnsi="Times New Roman" w:cs="Times New Roman"/>
          <w:sz w:val="24"/>
          <w:szCs w:val="24"/>
        </w:rPr>
        <w:t>IV</w:t>
      </w:r>
      <w:r w:rsidR="00D3769D">
        <w:rPr>
          <w:rFonts w:ascii="Times New Roman" w:hAnsi="Times New Roman" w:cs="Times New Roman"/>
          <w:sz w:val="24"/>
          <w:szCs w:val="24"/>
        </w:rPr>
        <w:t>.1.1.</w:t>
      </w:r>
      <w:r w:rsidR="00D3769D">
        <w:rPr>
          <w:rFonts w:ascii="Times New Roman" w:hAnsi="Times New Roman" w:cs="Times New Roman"/>
          <w:sz w:val="24"/>
          <w:szCs w:val="24"/>
        </w:rPr>
        <w:tab/>
      </w:r>
      <w:r w:rsidR="004764C2" w:rsidRPr="00BD7FE6">
        <w:rPr>
          <w:rFonts w:ascii="Times New Roman" w:hAnsi="Times New Roman" w:cs="Times New Roman"/>
          <w:sz w:val="24"/>
          <w:szCs w:val="24"/>
        </w:rPr>
        <w:t>Sales Tax Exemption for 10</w:t>
      </w:r>
      <w:r w:rsidR="00D358A7">
        <w:rPr>
          <w:rFonts w:ascii="Times New Roman" w:hAnsi="Times New Roman" w:cs="Times New Roman"/>
          <w:sz w:val="24"/>
          <w:szCs w:val="24"/>
        </w:rPr>
        <w:t>Y</w:t>
      </w:r>
      <w:r w:rsidR="004764C2" w:rsidRPr="00BD7FE6">
        <w:rPr>
          <w:rFonts w:ascii="Times New Roman" w:hAnsi="Times New Roman" w:cs="Times New Roman"/>
          <w:sz w:val="24"/>
          <w:szCs w:val="24"/>
        </w:rPr>
        <w:t>ears</w:t>
      </w:r>
    </w:p>
    <w:p w:rsidR="00AB684E" w:rsidRDefault="00AB684E" w:rsidP="00886DC2">
      <w:pPr>
        <w:pStyle w:val="Heading1"/>
        <w:tabs>
          <w:tab w:val="left" w:pos="360"/>
        </w:tabs>
        <w:spacing w:line="276" w:lineRule="auto"/>
        <w:ind w:left="0" w:firstLine="0"/>
        <w:contextualSpacing/>
        <w:jc w:val="both"/>
        <w:rPr>
          <w:rFonts w:ascii="Times New Roman" w:hAnsi="Times New Roman" w:cs="Times New Roman"/>
          <w:b w:val="0"/>
          <w:sz w:val="24"/>
          <w:szCs w:val="24"/>
        </w:rPr>
      </w:pPr>
    </w:p>
    <w:p w:rsidR="00886DC2" w:rsidRDefault="00BE707E" w:rsidP="00886DC2">
      <w:pPr>
        <w:pStyle w:val="Heading1"/>
        <w:tabs>
          <w:tab w:val="left" w:pos="360"/>
        </w:tabs>
        <w:spacing w:line="276" w:lineRule="auto"/>
        <w:ind w:left="0" w:firstLine="0"/>
        <w:contextualSpacing/>
        <w:jc w:val="both"/>
        <w:rPr>
          <w:rFonts w:ascii="Times New Roman" w:hAnsi="Times New Roman" w:cs="Times New Roman"/>
          <w:b w:val="0"/>
          <w:sz w:val="24"/>
          <w:szCs w:val="24"/>
        </w:rPr>
      </w:pPr>
      <w:r>
        <w:rPr>
          <w:rFonts w:ascii="Times New Roman" w:hAnsi="Times New Roman" w:cs="Times New Roman"/>
          <w:b w:val="0"/>
          <w:sz w:val="24"/>
          <w:szCs w:val="24"/>
        </w:rPr>
        <w:t>12.</w:t>
      </w:r>
      <w:r>
        <w:rPr>
          <w:rFonts w:ascii="Times New Roman" w:hAnsi="Times New Roman" w:cs="Times New Roman"/>
          <w:b w:val="0"/>
          <w:sz w:val="24"/>
          <w:szCs w:val="24"/>
        </w:rPr>
        <w:tab/>
      </w:r>
      <w:r>
        <w:rPr>
          <w:rFonts w:ascii="Times New Roman" w:hAnsi="Times New Roman" w:cs="Times New Roman"/>
          <w:b w:val="0"/>
          <w:sz w:val="24"/>
          <w:szCs w:val="24"/>
        </w:rPr>
        <w:tab/>
      </w:r>
      <w:r w:rsidR="00886DC2">
        <w:rPr>
          <w:rFonts w:ascii="Times New Roman" w:hAnsi="Times New Roman" w:cs="Times New Roman"/>
          <w:b w:val="0"/>
          <w:sz w:val="24"/>
          <w:szCs w:val="24"/>
        </w:rPr>
        <w:t xml:space="preserve">Exemption from sales tax will ease the pressure off the private sector with regard to investment in e-Commerce industry. However, the duration and extent of exemption will eventually have to be either agreed between the private sector and the revenue authorities or mandated at the highest governmental level. </w:t>
      </w:r>
    </w:p>
    <w:p w:rsidR="00886DC2" w:rsidRDefault="00886DC2" w:rsidP="00886DC2">
      <w:pPr>
        <w:pStyle w:val="Heading1"/>
        <w:tabs>
          <w:tab w:val="left" w:pos="360"/>
        </w:tabs>
        <w:spacing w:line="276" w:lineRule="auto"/>
        <w:ind w:left="0" w:firstLine="0"/>
        <w:contextualSpacing/>
        <w:jc w:val="both"/>
        <w:rPr>
          <w:rFonts w:ascii="Times New Roman" w:hAnsi="Times New Roman" w:cs="Times New Roman"/>
          <w:b w:val="0"/>
          <w:sz w:val="24"/>
          <w:szCs w:val="24"/>
        </w:rPr>
      </w:pPr>
    </w:p>
    <w:p w:rsidR="00886DC2" w:rsidRPr="00BD7FE6" w:rsidRDefault="00886DC2" w:rsidP="000150B0">
      <w:pPr>
        <w:pStyle w:val="Heading1"/>
        <w:tabs>
          <w:tab w:val="left" w:pos="360"/>
        </w:tabs>
        <w:spacing w:line="276" w:lineRule="auto"/>
        <w:ind w:left="0" w:firstLine="0"/>
        <w:contextualSpacing/>
        <w:rPr>
          <w:rFonts w:ascii="Times New Roman" w:hAnsi="Times New Roman" w:cs="Times New Roman"/>
          <w:sz w:val="24"/>
          <w:szCs w:val="24"/>
        </w:rPr>
      </w:pPr>
      <w:r w:rsidRPr="00BD7FE6">
        <w:rPr>
          <w:rFonts w:ascii="Times New Roman" w:hAnsi="Times New Roman" w:cs="Times New Roman"/>
          <w:sz w:val="24"/>
          <w:szCs w:val="24"/>
        </w:rPr>
        <w:t>Recommendation</w:t>
      </w:r>
    </w:p>
    <w:p w:rsidR="00886DC2" w:rsidRDefault="00886DC2" w:rsidP="00886DC2">
      <w:pPr>
        <w:pStyle w:val="Heading1"/>
        <w:tabs>
          <w:tab w:val="left" w:pos="360"/>
        </w:tabs>
        <w:spacing w:line="276" w:lineRule="auto"/>
        <w:ind w:left="0" w:firstLine="0"/>
        <w:contextualSpacing/>
        <w:jc w:val="both"/>
        <w:rPr>
          <w:rFonts w:ascii="Times New Roman" w:hAnsi="Times New Roman" w:cs="Times New Roman"/>
          <w:b w:val="0"/>
          <w:sz w:val="24"/>
          <w:szCs w:val="24"/>
        </w:rPr>
      </w:pPr>
    </w:p>
    <w:p w:rsidR="0028076B" w:rsidRDefault="00BE707E" w:rsidP="00886DC2">
      <w:pPr>
        <w:pStyle w:val="Heading1"/>
        <w:tabs>
          <w:tab w:val="left" w:pos="360"/>
        </w:tabs>
        <w:spacing w:line="276" w:lineRule="auto"/>
        <w:ind w:left="0" w:firstLine="0"/>
        <w:contextualSpacing/>
        <w:jc w:val="both"/>
        <w:rPr>
          <w:rFonts w:ascii="Times New Roman" w:hAnsi="Times New Roman" w:cs="Times New Roman"/>
          <w:b w:val="0"/>
          <w:sz w:val="24"/>
          <w:szCs w:val="24"/>
        </w:rPr>
      </w:pPr>
      <w:r>
        <w:rPr>
          <w:rFonts w:ascii="Times New Roman" w:hAnsi="Times New Roman" w:cs="Times New Roman"/>
          <w:b w:val="0"/>
          <w:sz w:val="24"/>
          <w:szCs w:val="24"/>
        </w:rPr>
        <w:t>13.</w:t>
      </w:r>
      <w:r>
        <w:rPr>
          <w:rFonts w:ascii="Times New Roman" w:hAnsi="Times New Roman" w:cs="Times New Roman"/>
          <w:b w:val="0"/>
          <w:sz w:val="24"/>
          <w:szCs w:val="24"/>
        </w:rPr>
        <w:tab/>
      </w:r>
      <w:r>
        <w:rPr>
          <w:rFonts w:ascii="Times New Roman" w:hAnsi="Times New Roman" w:cs="Times New Roman"/>
          <w:b w:val="0"/>
          <w:sz w:val="24"/>
          <w:szCs w:val="24"/>
        </w:rPr>
        <w:tab/>
      </w:r>
      <w:r w:rsidR="00097D59">
        <w:rPr>
          <w:rFonts w:ascii="Times New Roman" w:hAnsi="Times New Roman" w:cs="Times New Roman"/>
          <w:b w:val="0"/>
          <w:sz w:val="24"/>
          <w:szCs w:val="24"/>
        </w:rPr>
        <w:t xml:space="preserve">The Prime Minister’s Office may direct all the revenue authorities to settle the issue, on a long term basis, with the private sector with consensus </w:t>
      </w:r>
      <w:r w:rsidR="00853881">
        <w:rPr>
          <w:rFonts w:ascii="Times New Roman" w:hAnsi="Times New Roman" w:cs="Times New Roman"/>
          <w:b w:val="0"/>
          <w:sz w:val="24"/>
          <w:szCs w:val="24"/>
        </w:rPr>
        <w:t>within a reasonably short</w:t>
      </w:r>
      <w:r w:rsidR="00097D59">
        <w:rPr>
          <w:rFonts w:ascii="Times New Roman" w:hAnsi="Times New Roman" w:cs="Times New Roman"/>
          <w:b w:val="0"/>
          <w:sz w:val="24"/>
          <w:szCs w:val="24"/>
        </w:rPr>
        <w:t xml:space="preserve"> period of time. Since all the deliberations in this behalf have already been facilitated by the Ministry of Commerce, this should not be a difficult </w:t>
      </w:r>
      <w:r w:rsidR="00853881">
        <w:rPr>
          <w:rFonts w:ascii="Times New Roman" w:hAnsi="Times New Roman" w:cs="Times New Roman"/>
          <w:b w:val="0"/>
          <w:sz w:val="24"/>
          <w:szCs w:val="24"/>
        </w:rPr>
        <w:t>or time-consuming exercise</w:t>
      </w:r>
      <w:r w:rsidR="00097D59">
        <w:rPr>
          <w:rFonts w:ascii="Times New Roman" w:hAnsi="Times New Roman" w:cs="Times New Roman"/>
          <w:b w:val="0"/>
          <w:sz w:val="24"/>
          <w:szCs w:val="24"/>
        </w:rPr>
        <w:t xml:space="preserve">. </w:t>
      </w:r>
    </w:p>
    <w:p w:rsidR="0028076B" w:rsidRDefault="0028076B" w:rsidP="00886DC2">
      <w:pPr>
        <w:pStyle w:val="Heading1"/>
        <w:tabs>
          <w:tab w:val="left" w:pos="360"/>
        </w:tabs>
        <w:spacing w:line="276" w:lineRule="auto"/>
        <w:ind w:left="0" w:firstLine="0"/>
        <w:contextualSpacing/>
        <w:jc w:val="both"/>
        <w:rPr>
          <w:rFonts w:ascii="Times New Roman" w:hAnsi="Times New Roman" w:cs="Times New Roman"/>
          <w:b w:val="0"/>
          <w:sz w:val="24"/>
          <w:szCs w:val="24"/>
        </w:rPr>
      </w:pPr>
    </w:p>
    <w:p w:rsidR="00AB684E" w:rsidRDefault="00BE707E" w:rsidP="00886DC2">
      <w:pPr>
        <w:pStyle w:val="Heading1"/>
        <w:tabs>
          <w:tab w:val="left" w:pos="360"/>
        </w:tabs>
        <w:spacing w:line="276" w:lineRule="auto"/>
        <w:ind w:left="0" w:firstLine="0"/>
        <w:contextualSpacing/>
        <w:jc w:val="both"/>
        <w:rPr>
          <w:rFonts w:ascii="Times New Roman" w:hAnsi="Times New Roman" w:cs="Times New Roman"/>
          <w:b w:val="0"/>
          <w:sz w:val="24"/>
          <w:szCs w:val="24"/>
        </w:rPr>
      </w:pPr>
      <w:r>
        <w:rPr>
          <w:rFonts w:ascii="Times New Roman" w:hAnsi="Times New Roman" w:cs="Times New Roman"/>
          <w:b w:val="0"/>
          <w:sz w:val="24"/>
          <w:szCs w:val="24"/>
        </w:rPr>
        <w:t>14.</w:t>
      </w:r>
      <w:r>
        <w:rPr>
          <w:rFonts w:ascii="Times New Roman" w:hAnsi="Times New Roman" w:cs="Times New Roman"/>
          <w:b w:val="0"/>
          <w:sz w:val="24"/>
          <w:szCs w:val="24"/>
        </w:rPr>
        <w:tab/>
      </w:r>
      <w:r>
        <w:rPr>
          <w:rFonts w:ascii="Times New Roman" w:hAnsi="Times New Roman" w:cs="Times New Roman"/>
          <w:b w:val="0"/>
          <w:sz w:val="24"/>
          <w:szCs w:val="24"/>
        </w:rPr>
        <w:tab/>
      </w:r>
      <w:r w:rsidR="00097D59">
        <w:rPr>
          <w:rFonts w:ascii="Times New Roman" w:hAnsi="Times New Roman" w:cs="Times New Roman"/>
          <w:b w:val="0"/>
          <w:sz w:val="24"/>
          <w:szCs w:val="24"/>
        </w:rPr>
        <w:t>A</w:t>
      </w:r>
      <w:r w:rsidR="00886DC2">
        <w:rPr>
          <w:rFonts w:ascii="Times New Roman" w:hAnsi="Times New Roman" w:cs="Times New Roman"/>
          <w:b w:val="0"/>
          <w:sz w:val="24"/>
          <w:szCs w:val="24"/>
        </w:rPr>
        <w:t>s an alternative</w:t>
      </w:r>
      <w:r w:rsidR="00097D59">
        <w:rPr>
          <w:rFonts w:ascii="Times New Roman" w:hAnsi="Times New Roman" w:cs="Times New Roman"/>
          <w:b w:val="0"/>
          <w:sz w:val="24"/>
          <w:szCs w:val="24"/>
        </w:rPr>
        <w:t xml:space="preserve">, </w:t>
      </w:r>
      <w:r w:rsidR="00886DC2">
        <w:rPr>
          <w:rFonts w:ascii="Times New Roman" w:hAnsi="Times New Roman" w:cs="Times New Roman"/>
          <w:b w:val="0"/>
          <w:sz w:val="24"/>
          <w:szCs w:val="24"/>
        </w:rPr>
        <w:t xml:space="preserve">it is recommended </w:t>
      </w:r>
      <w:r w:rsidR="00097D59">
        <w:rPr>
          <w:rFonts w:ascii="Times New Roman" w:hAnsi="Times New Roman" w:cs="Times New Roman"/>
          <w:b w:val="0"/>
          <w:sz w:val="24"/>
          <w:szCs w:val="24"/>
        </w:rPr>
        <w:t xml:space="preserve">that </w:t>
      </w:r>
      <w:r w:rsidR="00886DC2">
        <w:rPr>
          <w:rFonts w:ascii="Times New Roman" w:hAnsi="Times New Roman" w:cs="Times New Roman"/>
          <w:b w:val="0"/>
          <w:sz w:val="24"/>
          <w:szCs w:val="24"/>
        </w:rPr>
        <w:t xml:space="preserve">sales tax exemptions may be made for the e-Commerce industry in Pakistan for at least 5 years with a reduced rate of 5% thereafter. </w:t>
      </w:r>
    </w:p>
    <w:p w:rsidR="00AB684E" w:rsidRDefault="00AB684E" w:rsidP="00886DC2">
      <w:pPr>
        <w:pStyle w:val="Heading1"/>
        <w:tabs>
          <w:tab w:val="left" w:pos="360"/>
        </w:tabs>
        <w:spacing w:line="276" w:lineRule="auto"/>
        <w:ind w:left="0" w:firstLine="0"/>
        <w:contextualSpacing/>
        <w:jc w:val="both"/>
        <w:rPr>
          <w:rFonts w:ascii="Times New Roman" w:hAnsi="Times New Roman" w:cs="Times New Roman"/>
          <w:b w:val="0"/>
          <w:sz w:val="24"/>
          <w:szCs w:val="24"/>
        </w:rPr>
      </w:pPr>
    </w:p>
    <w:p w:rsidR="004764C2" w:rsidRPr="005508EC" w:rsidRDefault="00CA3B19" w:rsidP="00D3769D">
      <w:pPr>
        <w:pStyle w:val="Heading1"/>
        <w:tabs>
          <w:tab w:val="left" w:pos="360"/>
        </w:tabs>
        <w:spacing w:line="276" w:lineRule="auto"/>
        <w:ind w:left="0" w:firstLine="0"/>
        <w:contextualSpacing/>
        <w:rPr>
          <w:rFonts w:ascii="Times New Roman" w:hAnsi="Times New Roman" w:cs="Times New Roman"/>
          <w:sz w:val="24"/>
          <w:szCs w:val="24"/>
        </w:rPr>
      </w:pPr>
      <w:r w:rsidRPr="005508EC">
        <w:rPr>
          <w:rFonts w:ascii="Times New Roman" w:hAnsi="Times New Roman" w:cs="Times New Roman"/>
          <w:sz w:val="24"/>
          <w:szCs w:val="24"/>
        </w:rPr>
        <w:t>IV</w:t>
      </w:r>
      <w:r w:rsidR="00D3769D" w:rsidRPr="005508EC">
        <w:rPr>
          <w:rFonts w:ascii="Times New Roman" w:hAnsi="Times New Roman" w:cs="Times New Roman"/>
          <w:sz w:val="24"/>
          <w:szCs w:val="24"/>
        </w:rPr>
        <w:t>.1.2</w:t>
      </w:r>
      <w:r w:rsidR="00D3769D" w:rsidRPr="005508EC">
        <w:rPr>
          <w:rFonts w:ascii="Times New Roman" w:hAnsi="Times New Roman" w:cs="Times New Roman"/>
          <w:sz w:val="24"/>
          <w:szCs w:val="24"/>
        </w:rPr>
        <w:tab/>
      </w:r>
      <w:r w:rsidR="005D5A41" w:rsidRPr="005508EC">
        <w:rPr>
          <w:rFonts w:ascii="Times New Roman" w:hAnsi="Times New Roman" w:cs="Times New Roman"/>
          <w:sz w:val="24"/>
          <w:szCs w:val="24"/>
        </w:rPr>
        <w:t>Harmonizing Conflicting P</w:t>
      </w:r>
      <w:r w:rsidR="004764C2" w:rsidRPr="005508EC">
        <w:rPr>
          <w:rFonts w:ascii="Times New Roman" w:hAnsi="Times New Roman" w:cs="Times New Roman"/>
          <w:sz w:val="24"/>
          <w:szCs w:val="24"/>
        </w:rPr>
        <w:t>rovincial</w:t>
      </w:r>
      <w:r w:rsidR="007C6068">
        <w:rPr>
          <w:rFonts w:ascii="Times New Roman" w:hAnsi="Times New Roman" w:cs="Times New Roman"/>
          <w:sz w:val="24"/>
          <w:szCs w:val="24"/>
        </w:rPr>
        <w:t xml:space="preserve"> </w:t>
      </w:r>
      <w:r w:rsidR="005D5A41" w:rsidRPr="005508EC">
        <w:rPr>
          <w:rFonts w:ascii="Times New Roman" w:hAnsi="Times New Roman" w:cs="Times New Roman"/>
          <w:spacing w:val="-11"/>
          <w:sz w:val="24"/>
          <w:szCs w:val="24"/>
        </w:rPr>
        <w:t>L</w:t>
      </w:r>
      <w:r w:rsidR="004764C2" w:rsidRPr="005508EC">
        <w:rPr>
          <w:rFonts w:ascii="Times New Roman" w:hAnsi="Times New Roman" w:cs="Times New Roman"/>
          <w:sz w:val="24"/>
          <w:szCs w:val="24"/>
        </w:rPr>
        <w:t>aws</w:t>
      </w:r>
    </w:p>
    <w:p w:rsidR="00097D59" w:rsidRDefault="00097D59" w:rsidP="00097D59">
      <w:pPr>
        <w:pStyle w:val="Heading1"/>
        <w:tabs>
          <w:tab w:val="left" w:pos="360"/>
        </w:tabs>
        <w:spacing w:line="276" w:lineRule="auto"/>
        <w:ind w:left="0" w:firstLine="0"/>
        <w:contextualSpacing/>
        <w:rPr>
          <w:rFonts w:ascii="Times New Roman" w:hAnsi="Times New Roman" w:cs="Times New Roman"/>
          <w:b w:val="0"/>
          <w:sz w:val="24"/>
          <w:szCs w:val="24"/>
        </w:rPr>
      </w:pPr>
    </w:p>
    <w:p w:rsidR="003E0888" w:rsidRDefault="00BE707E" w:rsidP="00D216B0">
      <w:pPr>
        <w:pStyle w:val="Heading1"/>
        <w:tabs>
          <w:tab w:val="left" w:pos="360"/>
        </w:tabs>
        <w:spacing w:line="276" w:lineRule="auto"/>
        <w:ind w:left="0" w:firstLine="0"/>
        <w:contextualSpacing/>
        <w:jc w:val="both"/>
        <w:rPr>
          <w:rFonts w:ascii="Times New Roman" w:hAnsi="Times New Roman" w:cs="Times New Roman"/>
          <w:b w:val="0"/>
          <w:sz w:val="24"/>
          <w:szCs w:val="24"/>
        </w:rPr>
      </w:pPr>
      <w:r>
        <w:rPr>
          <w:rFonts w:ascii="Times New Roman" w:hAnsi="Times New Roman" w:cs="Times New Roman"/>
          <w:b w:val="0"/>
          <w:sz w:val="24"/>
          <w:szCs w:val="24"/>
        </w:rPr>
        <w:t>15.</w:t>
      </w:r>
      <w:r>
        <w:rPr>
          <w:rFonts w:ascii="Times New Roman" w:hAnsi="Times New Roman" w:cs="Times New Roman"/>
          <w:b w:val="0"/>
          <w:sz w:val="24"/>
          <w:szCs w:val="24"/>
        </w:rPr>
        <w:tab/>
      </w:r>
      <w:r>
        <w:rPr>
          <w:rFonts w:ascii="Times New Roman" w:hAnsi="Times New Roman" w:cs="Times New Roman"/>
          <w:b w:val="0"/>
          <w:sz w:val="24"/>
          <w:szCs w:val="24"/>
        </w:rPr>
        <w:tab/>
      </w:r>
      <w:r w:rsidR="00C7775D">
        <w:rPr>
          <w:rFonts w:ascii="Times New Roman" w:hAnsi="Times New Roman" w:cs="Times New Roman"/>
          <w:b w:val="0"/>
          <w:sz w:val="24"/>
          <w:szCs w:val="24"/>
        </w:rPr>
        <w:t xml:space="preserve">There is merit in the private sector proposal of having a uniform tax rate and principle of taxation </w:t>
      </w:r>
      <w:r w:rsidR="004C3DAE">
        <w:rPr>
          <w:rFonts w:ascii="Times New Roman" w:hAnsi="Times New Roman" w:cs="Times New Roman"/>
          <w:b w:val="0"/>
          <w:sz w:val="24"/>
          <w:szCs w:val="24"/>
        </w:rPr>
        <w:t xml:space="preserve">(destination-based) and a single revenue authority to deal with all tax-related </w:t>
      </w:r>
      <w:r w:rsidR="004C3DAE">
        <w:rPr>
          <w:rFonts w:ascii="Times New Roman" w:hAnsi="Times New Roman" w:cs="Times New Roman"/>
          <w:b w:val="0"/>
          <w:sz w:val="24"/>
          <w:szCs w:val="24"/>
        </w:rPr>
        <w:lastRenderedPageBreak/>
        <w:t xml:space="preserve">matters of an e-Commerce entity (with coordination with other authorities for reconciliation of revenue). This will enable the private sector to save unnecessary expenditure on account of </w:t>
      </w:r>
      <w:r w:rsidR="002B1343">
        <w:rPr>
          <w:rFonts w:ascii="Times New Roman" w:hAnsi="Times New Roman" w:cs="Times New Roman"/>
          <w:b w:val="0"/>
          <w:sz w:val="24"/>
          <w:szCs w:val="24"/>
        </w:rPr>
        <w:t xml:space="preserve">compliance with various provincial laws. </w:t>
      </w:r>
      <w:r w:rsidR="00D216B0">
        <w:rPr>
          <w:rFonts w:ascii="Times New Roman" w:hAnsi="Times New Roman" w:cs="Times New Roman"/>
          <w:b w:val="0"/>
          <w:sz w:val="24"/>
          <w:szCs w:val="24"/>
        </w:rPr>
        <w:t>Sindh Revenue Board is of the view that this proposal is against the principle of provincial autonomy while some others have shown some flexibility (with conditions)</w:t>
      </w:r>
      <w:r w:rsidR="003E0888">
        <w:rPr>
          <w:rFonts w:ascii="Times New Roman" w:hAnsi="Times New Roman" w:cs="Times New Roman"/>
          <w:b w:val="0"/>
          <w:sz w:val="24"/>
          <w:szCs w:val="24"/>
        </w:rPr>
        <w:t xml:space="preserve">. </w:t>
      </w:r>
    </w:p>
    <w:p w:rsidR="003E0888" w:rsidRDefault="003E0888" w:rsidP="00D216B0">
      <w:pPr>
        <w:pStyle w:val="Heading1"/>
        <w:tabs>
          <w:tab w:val="left" w:pos="360"/>
        </w:tabs>
        <w:spacing w:line="276" w:lineRule="auto"/>
        <w:ind w:left="0" w:firstLine="0"/>
        <w:contextualSpacing/>
        <w:jc w:val="both"/>
        <w:rPr>
          <w:rFonts w:ascii="Times New Roman" w:hAnsi="Times New Roman" w:cs="Times New Roman"/>
          <w:b w:val="0"/>
          <w:sz w:val="24"/>
          <w:szCs w:val="24"/>
        </w:rPr>
      </w:pPr>
    </w:p>
    <w:p w:rsidR="003E0888" w:rsidRPr="000150B0" w:rsidRDefault="00E27418" w:rsidP="00D216B0">
      <w:pPr>
        <w:pStyle w:val="Heading1"/>
        <w:tabs>
          <w:tab w:val="left" w:pos="360"/>
        </w:tabs>
        <w:spacing w:line="276" w:lineRule="auto"/>
        <w:ind w:left="0" w:firstLine="0"/>
        <w:contextualSpacing/>
        <w:jc w:val="both"/>
        <w:rPr>
          <w:rFonts w:ascii="Times New Roman" w:hAnsi="Times New Roman" w:cs="Times New Roman"/>
          <w:sz w:val="24"/>
          <w:szCs w:val="24"/>
        </w:rPr>
      </w:pPr>
      <w:r w:rsidRPr="000150B0">
        <w:rPr>
          <w:rFonts w:ascii="Times New Roman" w:hAnsi="Times New Roman" w:cs="Times New Roman"/>
          <w:sz w:val="24"/>
          <w:szCs w:val="24"/>
        </w:rPr>
        <w:t xml:space="preserve">Recommendation </w:t>
      </w:r>
    </w:p>
    <w:p w:rsidR="003E0888" w:rsidRDefault="003E0888" w:rsidP="00D216B0">
      <w:pPr>
        <w:pStyle w:val="Heading1"/>
        <w:tabs>
          <w:tab w:val="left" w:pos="360"/>
        </w:tabs>
        <w:spacing w:line="276" w:lineRule="auto"/>
        <w:ind w:left="0" w:firstLine="0"/>
        <w:contextualSpacing/>
        <w:jc w:val="both"/>
        <w:rPr>
          <w:rFonts w:ascii="Times New Roman" w:hAnsi="Times New Roman" w:cs="Times New Roman"/>
          <w:b w:val="0"/>
          <w:sz w:val="24"/>
          <w:szCs w:val="24"/>
        </w:rPr>
      </w:pPr>
    </w:p>
    <w:p w:rsidR="0028076B" w:rsidRDefault="00BE707E" w:rsidP="00D216B0">
      <w:pPr>
        <w:pStyle w:val="Heading1"/>
        <w:tabs>
          <w:tab w:val="left" w:pos="360"/>
        </w:tabs>
        <w:spacing w:line="276" w:lineRule="auto"/>
        <w:ind w:left="0" w:firstLine="0"/>
        <w:contextualSpacing/>
        <w:jc w:val="both"/>
        <w:rPr>
          <w:rFonts w:ascii="Times New Roman" w:hAnsi="Times New Roman" w:cs="Times New Roman"/>
          <w:b w:val="0"/>
          <w:sz w:val="24"/>
          <w:szCs w:val="24"/>
        </w:rPr>
      </w:pPr>
      <w:r>
        <w:rPr>
          <w:rFonts w:ascii="Times New Roman" w:hAnsi="Times New Roman" w:cs="Times New Roman"/>
          <w:b w:val="0"/>
          <w:sz w:val="24"/>
          <w:szCs w:val="24"/>
        </w:rPr>
        <w:t>16.</w:t>
      </w:r>
      <w:r>
        <w:rPr>
          <w:rFonts w:ascii="Times New Roman" w:hAnsi="Times New Roman" w:cs="Times New Roman"/>
          <w:b w:val="0"/>
          <w:sz w:val="24"/>
          <w:szCs w:val="24"/>
        </w:rPr>
        <w:tab/>
      </w:r>
      <w:r>
        <w:rPr>
          <w:rFonts w:ascii="Times New Roman" w:hAnsi="Times New Roman" w:cs="Times New Roman"/>
          <w:b w:val="0"/>
          <w:sz w:val="24"/>
          <w:szCs w:val="24"/>
        </w:rPr>
        <w:tab/>
      </w:r>
      <w:r w:rsidR="003E0888">
        <w:rPr>
          <w:rFonts w:ascii="Times New Roman" w:hAnsi="Times New Roman" w:cs="Times New Roman"/>
          <w:b w:val="0"/>
          <w:sz w:val="24"/>
          <w:szCs w:val="24"/>
        </w:rPr>
        <w:t xml:space="preserve">Since the matter concerns the formulation of a ‘National’ e-Commerce Policy Framework, which entails transcending provincialism in order to promote and develop a nascent </w:t>
      </w:r>
      <w:r w:rsidR="006C79AA">
        <w:rPr>
          <w:rFonts w:ascii="Times New Roman" w:hAnsi="Times New Roman" w:cs="Times New Roman"/>
          <w:b w:val="0"/>
          <w:sz w:val="24"/>
          <w:szCs w:val="24"/>
        </w:rPr>
        <w:t xml:space="preserve">and promising industry, the </w:t>
      </w:r>
      <w:r w:rsidR="007D7282">
        <w:rPr>
          <w:rFonts w:ascii="Times New Roman" w:hAnsi="Times New Roman" w:cs="Times New Roman"/>
          <w:b w:val="0"/>
          <w:sz w:val="24"/>
          <w:szCs w:val="24"/>
        </w:rPr>
        <w:t xml:space="preserve">proposal may be considered </w:t>
      </w:r>
      <w:r w:rsidR="00E1015D">
        <w:rPr>
          <w:rFonts w:ascii="Times New Roman" w:hAnsi="Times New Roman" w:cs="Times New Roman"/>
          <w:b w:val="0"/>
          <w:sz w:val="24"/>
          <w:szCs w:val="24"/>
        </w:rPr>
        <w:t xml:space="preserve">as a national proposition. Therefore, the Prime Minister’s Office may direct all the revenue authorities to settle the issue, on a long term basis, with the private sector with consensus </w:t>
      </w:r>
      <w:r w:rsidR="00E27418">
        <w:rPr>
          <w:rFonts w:ascii="Times New Roman" w:hAnsi="Times New Roman" w:cs="Times New Roman"/>
          <w:b w:val="0"/>
          <w:sz w:val="24"/>
          <w:szCs w:val="24"/>
        </w:rPr>
        <w:t>within a reasonably short</w:t>
      </w:r>
      <w:r w:rsidR="00E1015D">
        <w:rPr>
          <w:rFonts w:ascii="Times New Roman" w:hAnsi="Times New Roman" w:cs="Times New Roman"/>
          <w:b w:val="0"/>
          <w:sz w:val="24"/>
          <w:szCs w:val="24"/>
        </w:rPr>
        <w:t xml:space="preserve"> period of time. Since all the deliberations in this behalf have already been facilitated by the Ministry of Commerce, this should not be a </w:t>
      </w:r>
      <w:r w:rsidR="00853881">
        <w:rPr>
          <w:rFonts w:ascii="Times New Roman" w:hAnsi="Times New Roman" w:cs="Times New Roman"/>
          <w:b w:val="0"/>
          <w:sz w:val="24"/>
          <w:szCs w:val="24"/>
        </w:rPr>
        <w:t xml:space="preserve">difficult or time-consuming exercise. </w:t>
      </w:r>
    </w:p>
    <w:p w:rsidR="0028076B" w:rsidRDefault="0028076B" w:rsidP="00D216B0">
      <w:pPr>
        <w:pStyle w:val="Heading1"/>
        <w:tabs>
          <w:tab w:val="left" w:pos="360"/>
        </w:tabs>
        <w:spacing w:line="276" w:lineRule="auto"/>
        <w:ind w:left="0" w:firstLine="0"/>
        <w:contextualSpacing/>
        <w:jc w:val="both"/>
        <w:rPr>
          <w:rFonts w:ascii="Times New Roman" w:hAnsi="Times New Roman" w:cs="Times New Roman"/>
          <w:b w:val="0"/>
          <w:sz w:val="24"/>
          <w:szCs w:val="24"/>
        </w:rPr>
      </w:pPr>
    </w:p>
    <w:p w:rsidR="00C7775D" w:rsidRDefault="00BE707E" w:rsidP="00D216B0">
      <w:pPr>
        <w:pStyle w:val="Heading1"/>
        <w:tabs>
          <w:tab w:val="left" w:pos="360"/>
        </w:tabs>
        <w:spacing w:line="276" w:lineRule="auto"/>
        <w:ind w:left="0" w:firstLine="0"/>
        <w:contextualSpacing/>
        <w:jc w:val="both"/>
        <w:rPr>
          <w:rFonts w:ascii="Times New Roman" w:hAnsi="Times New Roman" w:cs="Times New Roman"/>
          <w:b w:val="0"/>
          <w:sz w:val="24"/>
          <w:szCs w:val="24"/>
        </w:rPr>
      </w:pPr>
      <w:r>
        <w:rPr>
          <w:rFonts w:ascii="Times New Roman" w:hAnsi="Times New Roman" w:cs="Times New Roman"/>
          <w:b w:val="0"/>
          <w:sz w:val="24"/>
          <w:szCs w:val="24"/>
        </w:rPr>
        <w:t>17.</w:t>
      </w:r>
      <w:r>
        <w:rPr>
          <w:rFonts w:ascii="Times New Roman" w:hAnsi="Times New Roman" w:cs="Times New Roman"/>
          <w:b w:val="0"/>
          <w:sz w:val="24"/>
          <w:szCs w:val="24"/>
        </w:rPr>
        <w:tab/>
      </w:r>
      <w:r>
        <w:rPr>
          <w:rFonts w:ascii="Times New Roman" w:hAnsi="Times New Roman" w:cs="Times New Roman"/>
          <w:b w:val="0"/>
          <w:sz w:val="24"/>
          <w:szCs w:val="24"/>
        </w:rPr>
        <w:tab/>
      </w:r>
      <w:r w:rsidR="00E1015D">
        <w:rPr>
          <w:rFonts w:ascii="Times New Roman" w:hAnsi="Times New Roman" w:cs="Times New Roman"/>
          <w:b w:val="0"/>
          <w:sz w:val="24"/>
          <w:szCs w:val="24"/>
        </w:rPr>
        <w:t xml:space="preserve">As an alternative, it is recommended that </w:t>
      </w:r>
      <w:r w:rsidR="00862D3B">
        <w:rPr>
          <w:rFonts w:ascii="Times New Roman" w:hAnsi="Times New Roman" w:cs="Times New Roman"/>
          <w:b w:val="0"/>
          <w:sz w:val="24"/>
          <w:szCs w:val="24"/>
        </w:rPr>
        <w:t xml:space="preserve">a uniform tax rate and destination-based principle of taxation may be applied by all revenue authorities </w:t>
      </w:r>
      <w:r w:rsidR="0028076B">
        <w:rPr>
          <w:rFonts w:ascii="Times New Roman" w:hAnsi="Times New Roman" w:cs="Times New Roman"/>
          <w:b w:val="0"/>
          <w:sz w:val="24"/>
          <w:szCs w:val="24"/>
        </w:rPr>
        <w:t xml:space="preserve">and </w:t>
      </w:r>
      <w:r w:rsidR="00862D3B">
        <w:rPr>
          <w:rFonts w:ascii="Times New Roman" w:hAnsi="Times New Roman" w:cs="Times New Roman"/>
          <w:b w:val="0"/>
          <w:sz w:val="24"/>
          <w:szCs w:val="24"/>
        </w:rPr>
        <w:t xml:space="preserve">with a </w:t>
      </w:r>
      <w:r w:rsidR="0028076B">
        <w:rPr>
          <w:rFonts w:ascii="Times New Roman" w:hAnsi="Times New Roman" w:cs="Times New Roman"/>
          <w:b w:val="0"/>
          <w:sz w:val="24"/>
          <w:szCs w:val="24"/>
        </w:rPr>
        <w:t>one</w:t>
      </w:r>
      <w:r w:rsidR="00862D3B">
        <w:rPr>
          <w:rFonts w:ascii="Times New Roman" w:hAnsi="Times New Roman" w:cs="Times New Roman"/>
          <w:b w:val="0"/>
          <w:sz w:val="24"/>
          <w:szCs w:val="24"/>
        </w:rPr>
        <w:t xml:space="preserve"> revenue authority </w:t>
      </w:r>
      <w:r w:rsidR="0028076B">
        <w:rPr>
          <w:rFonts w:ascii="Times New Roman" w:hAnsi="Times New Roman" w:cs="Times New Roman"/>
          <w:b w:val="0"/>
          <w:sz w:val="24"/>
          <w:szCs w:val="24"/>
        </w:rPr>
        <w:t xml:space="preserve">as the primary facilitator for all </w:t>
      </w:r>
      <w:r w:rsidR="00862D3B">
        <w:rPr>
          <w:rFonts w:ascii="Times New Roman" w:hAnsi="Times New Roman" w:cs="Times New Roman"/>
          <w:b w:val="0"/>
          <w:sz w:val="24"/>
          <w:szCs w:val="24"/>
        </w:rPr>
        <w:t>tax-related matters of an e-Commerce entity</w:t>
      </w:r>
      <w:r w:rsidR="0028076B">
        <w:rPr>
          <w:rFonts w:ascii="Times New Roman" w:hAnsi="Times New Roman" w:cs="Times New Roman"/>
          <w:b w:val="0"/>
          <w:sz w:val="24"/>
          <w:szCs w:val="24"/>
        </w:rPr>
        <w:t xml:space="preserve">, </w:t>
      </w:r>
      <w:r w:rsidR="00862D3B">
        <w:rPr>
          <w:rFonts w:ascii="Times New Roman" w:hAnsi="Times New Roman" w:cs="Times New Roman"/>
          <w:b w:val="0"/>
          <w:sz w:val="24"/>
          <w:szCs w:val="24"/>
        </w:rPr>
        <w:t>with coordination with other authoritie</w:t>
      </w:r>
      <w:r w:rsidR="0028076B">
        <w:rPr>
          <w:rFonts w:ascii="Times New Roman" w:hAnsi="Times New Roman" w:cs="Times New Roman"/>
          <w:b w:val="0"/>
          <w:sz w:val="24"/>
          <w:szCs w:val="24"/>
        </w:rPr>
        <w:t>s for collection and reconciliation of revenue</w:t>
      </w:r>
      <w:r w:rsidR="00862D3B">
        <w:rPr>
          <w:rFonts w:ascii="Times New Roman" w:hAnsi="Times New Roman" w:cs="Times New Roman"/>
          <w:b w:val="0"/>
          <w:sz w:val="24"/>
          <w:szCs w:val="24"/>
        </w:rPr>
        <w:t>.</w:t>
      </w:r>
      <w:r w:rsidR="00752046">
        <w:rPr>
          <w:rFonts w:ascii="Times New Roman" w:hAnsi="Times New Roman" w:cs="Times New Roman"/>
          <w:b w:val="0"/>
          <w:sz w:val="24"/>
          <w:szCs w:val="24"/>
        </w:rPr>
        <w:t xml:space="preserve">Such a </w:t>
      </w:r>
      <w:r w:rsidR="009B0451">
        <w:rPr>
          <w:rFonts w:ascii="Times New Roman" w:hAnsi="Times New Roman" w:cs="Times New Roman"/>
          <w:b w:val="0"/>
          <w:sz w:val="24"/>
          <w:szCs w:val="24"/>
        </w:rPr>
        <w:t xml:space="preserve">mechanism </w:t>
      </w:r>
      <w:r w:rsidR="005257AF">
        <w:rPr>
          <w:rFonts w:ascii="Times New Roman" w:hAnsi="Times New Roman" w:cs="Times New Roman"/>
          <w:b w:val="0"/>
          <w:sz w:val="24"/>
          <w:szCs w:val="24"/>
        </w:rPr>
        <w:t xml:space="preserve">shall be determined and implemented by all the revenue authorities </w:t>
      </w:r>
      <w:r w:rsidR="005E4D4D">
        <w:rPr>
          <w:rFonts w:ascii="Times New Roman" w:hAnsi="Times New Roman" w:cs="Times New Roman"/>
          <w:b w:val="0"/>
          <w:sz w:val="24"/>
          <w:szCs w:val="24"/>
        </w:rPr>
        <w:t>by consultation amon</w:t>
      </w:r>
      <w:r w:rsidR="00D92EFC">
        <w:rPr>
          <w:rFonts w:ascii="Times New Roman" w:hAnsi="Times New Roman" w:cs="Times New Roman"/>
          <w:b w:val="0"/>
          <w:sz w:val="24"/>
          <w:szCs w:val="24"/>
        </w:rPr>
        <w:t>g themselves within a reasonably short</w:t>
      </w:r>
      <w:r w:rsidR="005E4D4D">
        <w:rPr>
          <w:rFonts w:ascii="Times New Roman" w:hAnsi="Times New Roman" w:cs="Times New Roman"/>
          <w:b w:val="0"/>
          <w:sz w:val="24"/>
          <w:szCs w:val="24"/>
        </w:rPr>
        <w:t xml:space="preserve"> period of time. </w:t>
      </w:r>
    </w:p>
    <w:p w:rsidR="00097D59" w:rsidRDefault="00097D59" w:rsidP="00097D59">
      <w:pPr>
        <w:pStyle w:val="Heading1"/>
        <w:tabs>
          <w:tab w:val="left" w:pos="360"/>
        </w:tabs>
        <w:spacing w:line="276" w:lineRule="auto"/>
        <w:ind w:left="0" w:firstLine="0"/>
        <w:contextualSpacing/>
        <w:rPr>
          <w:rFonts w:ascii="Times New Roman" w:hAnsi="Times New Roman" w:cs="Times New Roman"/>
          <w:b w:val="0"/>
          <w:sz w:val="24"/>
          <w:szCs w:val="24"/>
        </w:rPr>
      </w:pPr>
    </w:p>
    <w:p w:rsidR="004764C2" w:rsidRPr="005508EC" w:rsidRDefault="00CA3B19" w:rsidP="00D3769D">
      <w:pPr>
        <w:pStyle w:val="Heading1"/>
        <w:tabs>
          <w:tab w:val="left" w:pos="360"/>
        </w:tabs>
        <w:spacing w:line="276" w:lineRule="auto"/>
        <w:ind w:left="0" w:firstLine="0"/>
        <w:contextualSpacing/>
        <w:rPr>
          <w:rFonts w:ascii="Times New Roman" w:hAnsi="Times New Roman" w:cs="Times New Roman"/>
          <w:sz w:val="24"/>
          <w:szCs w:val="24"/>
        </w:rPr>
      </w:pPr>
      <w:r w:rsidRPr="005508EC">
        <w:rPr>
          <w:rFonts w:ascii="Times New Roman" w:hAnsi="Times New Roman" w:cs="Times New Roman"/>
          <w:sz w:val="24"/>
          <w:szCs w:val="24"/>
        </w:rPr>
        <w:t>IV</w:t>
      </w:r>
      <w:r w:rsidR="00D3769D" w:rsidRPr="005508EC">
        <w:rPr>
          <w:rFonts w:ascii="Times New Roman" w:hAnsi="Times New Roman" w:cs="Times New Roman"/>
          <w:sz w:val="24"/>
          <w:szCs w:val="24"/>
        </w:rPr>
        <w:t>.1.3.</w:t>
      </w:r>
      <w:r w:rsidR="00D3769D" w:rsidRPr="005508EC">
        <w:rPr>
          <w:rFonts w:ascii="Times New Roman" w:hAnsi="Times New Roman" w:cs="Times New Roman"/>
          <w:sz w:val="24"/>
          <w:szCs w:val="24"/>
        </w:rPr>
        <w:tab/>
      </w:r>
      <w:r w:rsidR="004764C2" w:rsidRPr="005508EC">
        <w:rPr>
          <w:rFonts w:ascii="Times New Roman" w:hAnsi="Times New Roman" w:cs="Times New Roman"/>
          <w:sz w:val="24"/>
          <w:szCs w:val="24"/>
        </w:rPr>
        <w:t xml:space="preserve">Withholding </w:t>
      </w:r>
      <w:r w:rsidR="005D5A41" w:rsidRPr="005508EC">
        <w:rPr>
          <w:rFonts w:ascii="Times New Roman" w:hAnsi="Times New Roman" w:cs="Times New Roman"/>
          <w:sz w:val="24"/>
          <w:szCs w:val="24"/>
        </w:rPr>
        <w:t>Tax Exemption for S</w:t>
      </w:r>
      <w:r w:rsidR="004764C2" w:rsidRPr="005508EC">
        <w:rPr>
          <w:rFonts w:ascii="Times New Roman" w:hAnsi="Times New Roman" w:cs="Times New Roman"/>
          <w:sz w:val="24"/>
          <w:szCs w:val="24"/>
        </w:rPr>
        <w:t>ales</w:t>
      </w:r>
      <w:r w:rsidR="005D5A41" w:rsidRPr="005508EC">
        <w:rPr>
          <w:rFonts w:ascii="Times New Roman" w:hAnsi="Times New Roman" w:cs="Times New Roman"/>
          <w:spacing w:val="-18"/>
          <w:sz w:val="24"/>
          <w:szCs w:val="24"/>
        </w:rPr>
        <w:t>T</w:t>
      </w:r>
      <w:r w:rsidR="004764C2" w:rsidRPr="005508EC">
        <w:rPr>
          <w:rFonts w:ascii="Times New Roman" w:hAnsi="Times New Roman" w:cs="Times New Roman"/>
          <w:sz w:val="24"/>
          <w:szCs w:val="24"/>
        </w:rPr>
        <w:t>ax</w:t>
      </w:r>
    </w:p>
    <w:p w:rsidR="00C11A74" w:rsidRDefault="00C11A74" w:rsidP="00C11A74">
      <w:pPr>
        <w:pStyle w:val="Heading1"/>
        <w:tabs>
          <w:tab w:val="left" w:pos="360"/>
        </w:tabs>
        <w:spacing w:line="276" w:lineRule="auto"/>
        <w:ind w:left="0" w:firstLine="0"/>
        <w:contextualSpacing/>
        <w:rPr>
          <w:rFonts w:ascii="Times New Roman" w:hAnsi="Times New Roman" w:cs="Times New Roman"/>
          <w:b w:val="0"/>
          <w:sz w:val="24"/>
          <w:szCs w:val="24"/>
        </w:rPr>
      </w:pPr>
    </w:p>
    <w:p w:rsidR="00C11A74" w:rsidRDefault="00BE707E" w:rsidP="009B0451">
      <w:pPr>
        <w:pStyle w:val="Heading1"/>
        <w:tabs>
          <w:tab w:val="left" w:pos="360"/>
        </w:tabs>
        <w:spacing w:line="276" w:lineRule="auto"/>
        <w:ind w:left="0" w:firstLine="0"/>
        <w:contextualSpacing/>
        <w:jc w:val="both"/>
        <w:rPr>
          <w:rFonts w:ascii="Times New Roman" w:hAnsi="Times New Roman" w:cs="Times New Roman"/>
          <w:b w:val="0"/>
          <w:sz w:val="24"/>
          <w:szCs w:val="24"/>
        </w:rPr>
      </w:pPr>
      <w:r>
        <w:rPr>
          <w:rFonts w:ascii="Times New Roman" w:hAnsi="Times New Roman" w:cs="Times New Roman"/>
          <w:b w:val="0"/>
          <w:sz w:val="24"/>
          <w:szCs w:val="24"/>
        </w:rPr>
        <w:t>18.</w:t>
      </w:r>
      <w:r>
        <w:rPr>
          <w:rFonts w:ascii="Times New Roman" w:hAnsi="Times New Roman" w:cs="Times New Roman"/>
          <w:b w:val="0"/>
          <w:sz w:val="24"/>
          <w:szCs w:val="24"/>
        </w:rPr>
        <w:tab/>
      </w:r>
      <w:r>
        <w:rPr>
          <w:rFonts w:ascii="Times New Roman" w:hAnsi="Times New Roman" w:cs="Times New Roman"/>
          <w:b w:val="0"/>
          <w:sz w:val="24"/>
          <w:szCs w:val="24"/>
        </w:rPr>
        <w:tab/>
      </w:r>
      <w:r w:rsidR="000760A5">
        <w:rPr>
          <w:rFonts w:ascii="Times New Roman" w:hAnsi="Times New Roman" w:cs="Times New Roman"/>
          <w:b w:val="0"/>
          <w:sz w:val="24"/>
          <w:szCs w:val="24"/>
        </w:rPr>
        <w:t xml:space="preserve">Despite best efforts aimed at bringing </w:t>
      </w:r>
      <w:r w:rsidR="00712038">
        <w:rPr>
          <w:rFonts w:ascii="Times New Roman" w:hAnsi="Times New Roman" w:cs="Times New Roman"/>
          <w:b w:val="0"/>
          <w:sz w:val="24"/>
          <w:szCs w:val="24"/>
        </w:rPr>
        <w:t xml:space="preserve">consensus on this key issue, not only the private sector but also the revenue authorities </w:t>
      </w:r>
      <w:r w:rsidR="003D2B91">
        <w:rPr>
          <w:rFonts w:ascii="Times New Roman" w:hAnsi="Times New Roman" w:cs="Times New Roman"/>
          <w:b w:val="0"/>
          <w:sz w:val="24"/>
          <w:szCs w:val="24"/>
        </w:rPr>
        <w:t xml:space="preserve">are poles apart in their views on the issue. Their respective views range from Withholding tax not being applicable to e-Commerce entities, to the application of </w:t>
      </w:r>
      <w:r w:rsidR="00A81A07">
        <w:rPr>
          <w:rFonts w:ascii="Times New Roman" w:hAnsi="Times New Roman" w:cs="Times New Roman"/>
          <w:b w:val="0"/>
          <w:sz w:val="24"/>
          <w:szCs w:val="24"/>
        </w:rPr>
        <w:t xml:space="preserve">Sales Tax Special Procedure Rules being applicable, to the proposal being not practicable. Therefore, </w:t>
      </w:r>
      <w:r w:rsidR="009B0451">
        <w:rPr>
          <w:rFonts w:ascii="Times New Roman" w:hAnsi="Times New Roman" w:cs="Times New Roman"/>
          <w:b w:val="0"/>
          <w:sz w:val="24"/>
          <w:szCs w:val="24"/>
        </w:rPr>
        <w:t xml:space="preserve">a proper appreciation </w:t>
      </w:r>
      <w:r w:rsidR="00B00807">
        <w:rPr>
          <w:rFonts w:ascii="Times New Roman" w:hAnsi="Times New Roman" w:cs="Times New Roman"/>
          <w:b w:val="0"/>
          <w:sz w:val="24"/>
          <w:szCs w:val="24"/>
        </w:rPr>
        <w:t xml:space="preserve">and resolution </w:t>
      </w:r>
      <w:r w:rsidR="009B0451">
        <w:rPr>
          <w:rFonts w:ascii="Times New Roman" w:hAnsi="Times New Roman" w:cs="Times New Roman"/>
          <w:b w:val="0"/>
          <w:sz w:val="24"/>
          <w:szCs w:val="24"/>
        </w:rPr>
        <w:t xml:space="preserve">of the issue needs to be made by all concerned </w:t>
      </w:r>
      <w:r w:rsidR="00E27418">
        <w:rPr>
          <w:rFonts w:ascii="Times New Roman" w:hAnsi="Times New Roman" w:cs="Times New Roman"/>
          <w:b w:val="0"/>
          <w:sz w:val="24"/>
          <w:szCs w:val="24"/>
        </w:rPr>
        <w:t xml:space="preserve">in order to address the matter adequately. </w:t>
      </w:r>
    </w:p>
    <w:p w:rsidR="00E27418" w:rsidRDefault="00E27418" w:rsidP="009B0451">
      <w:pPr>
        <w:pStyle w:val="Heading1"/>
        <w:tabs>
          <w:tab w:val="left" w:pos="360"/>
        </w:tabs>
        <w:spacing w:line="276" w:lineRule="auto"/>
        <w:ind w:left="0" w:firstLine="0"/>
        <w:contextualSpacing/>
        <w:jc w:val="both"/>
        <w:rPr>
          <w:rFonts w:ascii="Times New Roman" w:hAnsi="Times New Roman" w:cs="Times New Roman"/>
          <w:b w:val="0"/>
          <w:sz w:val="24"/>
          <w:szCs w:val="24"/>
        </w:rPr>
      </w:pPr>
    </w:p>
    <w:p w:rsidR="00E27418" w:rsidRPr="000150B0" w:rsidRDefault="00E27418" w:rsidP="009B0451">
      <w:pPr>
        <w:pStyle w:val="Heading1"/>
        <w:tabs>
          <w:tab w:val="left" w:pos="360"/>
        </w:tabs>
        <w:spacing w:line="276" w:lineRule="auto"/>
        <w:ind w:left="0" w:firstLine="0"/>
        <w:contextualSpacing/>
        <w:jc w:val="both"/>
        <w:rPr>
          <w:rFonts w:ascii="Times New Roman" w:hAnsi="Times New Roman" w:cs="Times New Roman"/>
          <w:sz w:val="24"/>
          <w:szCs w:val="24"/>
        </w:rPr>
      </w:pPr>
      <w:r w:rsidRPr="000150B0">
        <w:rPr>
          <w:rFonts w:ascii="Times New Roman" w:hAnsi="Times New Roman" w:cs="Times New Roman"/>
          <w:sz w:val="24"/>
          <w:szCs w:val="24"/>
        </w:rPr>
        <w:t xml:space="preserve">Recommendation </w:t>
      </w:r>
    </w:p>
    <w:p w:rsidR="00C11A74" w:rsidRDefault="00C11A74" w:rsidP="00C11A74">
      <w:pPr>
        <w:pStyle w:val="Heading1"/>
        <w:tabs>
          <w:tab w:val="left" w:pos="360"/>
        </w:tabs>
        <w:spacing w:line="276" w:lineRule="auto"/>
        <w:ind w:left="0" w:firstLine="0"/>
        <w:contextualSpacing/>
        <w:rPr>
          <w:rFonts w:ascii="Times New Roman" w:hAnsi="Times New Roman" w:cs="Times New Roman"/>
          <w:b w:val="0"/>
          <w:sz w:val="24"/>
          <w:szCs w:val="24"/>
        </w:rPr>
      </w:pPr>
    </w:p>
    <w:p w:rsidR="00E27418" w:rsidRDefault="00BE707E" w:rsidP="00E27418">
      <w:pPr>
        <w:pStyle w:val="Heading1"/>
        <w:tabs>
          <w:tab w:val="left" w:pos="360"/>
        </w:tabs>
        <w:spacing w:line="276" w:lineRule="auto"/>
        <w:ind w:left="0" w:firstLine="0"/>
        <w:contextualSpacing/>
        <w:jc w:val="both"/>
        <w:rPr>
          <w:rFonts w:ascii="Times New Roman" w:hAnsi="Times New Roman" w:cs="Times New Roman"/>
          <w:b w:val="0"/>
          <w:sz w:val="24"/>
          <w:szCs w:val="24"/>
        </w:rPr>
      </w:pPr>
      <w:r>
        <w:rPr>
          <w:rFonts w:ascii="Times New Roman" w:hAnsi="Times New Roman" w:cs="Times New Roman"/>
          <w:b w:val="0"/>
          <w:sz w:val="24"/>
          <w:szCs w:val="24"/>
        </w:rPr>
        <w:t>19.</w:t>
      </w:r>
      <w:r>
        <w:rPr>
          <w:rFonts w:ascii="Times New Roman" w:hAnsi="Times New Roman" w:cs="Times New Roman"/>
          <w:b w:val="0"/>
          <w:sz w:val="24"/>
          <w:szCs w:val="24"/>
        </w:rPr>
        <w:tab/>
      </w:r>
      <w:r>
        <w:rPr>
          <w:rFonts w:ascii="Times New Roman" w:hAnsi="Times New Roman" w:cs="Times New Roman"/>
          <w:b w:val="0"/>
          <w:sz w:val="24"/>
          <w:szCs w:val="24"/>
        </w:rPr>
        <w:tab/>
      </w:r>
      <w:r w:rsidR="00E27418">
        <w:rPr>
          <w:rFonts w:ascii="Times New Roman" w:hAnsi="Times New Roman" w:cs="Times New Roman"/>
          <w:b w:val="0"/>
          <w:sz w:val="24"/>
          <w:szCs w:val="24"/>
        </w:rPr>
        <w:t xml:space="preserve">Since more clarity needs to be brought among the revenue authorities and the private sector, which is not possible without engaging directly in detailed deliberations, rather than sticking to their respective view-points without accommodation, the Prime Minister’s Office may direct all the revenue authorities to settle the issue, on a long term basis, with the private sector with consensus </w:t>
      </w:r>
      <w:r w:rsidR="00161515">
        <w:rPr>
          <w:rFonts w:ascii="Times New Roman" w:hAnsi="Times New Roman" w:cs="Times New Roman"/>
          <w:b w:val="0"/>
          <w:sz w:val="24"/>
          <w:szCs w:val="24"/>
        </w:rPr>
        <w:t>within a reasonably short</w:t>
      </w:r>
      <w:r w:rsidR="00E27418">
        <w:rPr>
          <w:rFonts w:ascii="Times New Roman" w:hAnsi="Times New Roman" w:cs="Times New Roman"/>
          <w:b w:val="0"/>
          <w:sz w:val="24"/>
          <w:szCs w:val="24"/>
        </w:rPr>
        <w:t xml:space="preserve"> period of time. Since all the deliberations in this behalf have already been facilitated by the Ministry of Commerce, this should not be a difficult or time-consuming exercise. </w:t>
      </w:r>
    </w:p>
    <w:p w:rsidR="00E27418" w:rsidRDefault="00E27418" w:rsidP="00C11A74">
      <w:pPr>
        <w:pStyle w:val="Heading1"/>
        <w:tabs>
          <w:tab w:val="left" w:pos="360"/>
        </w:tabs>
        <w:spacing w:line="276" w:lineRule="auto"/>
        <w:ind w:left="0" w:firstLine="0"/>
        <w:contextualSpacing/>
        <w:rPr>
          <w:rFonts w:ascii="Times New Roman" w:hAnsi="Times New Roman" w:cs="Times New Roman"/>
          <w:b w:val="0"/>
          <w:sz w:val="24"/>
          <w:szCs w:val="24"/>
        </w:rPr>
      </w:pPr>
    </w:p>
    <w:p w:rsidR="00A62D51" w:rsidRDefault="00A62D51" w:rsidP="00D3769D">
      <w:pPr>
        <w:pStyle w:val="Heading1"/>
        <w:tabs>
          <w:tab w:val="left" w:pos="360"/>
        </w:tabs>
        <w:spacing w:line="276" w:lineRule="auto"/>
        <w:ind w:left="0" w:firstLine="0"/>
        <w:contextualSpacing/>
        <w:rPr>
          <w:rFonts w:ascii="Times New Roman" w:hAnsi="Times New Roman" w:cs="Times New Roman"/>
          <w:b w:val="0"/>
          <w:sz w:val="24"/>
          <w:szCs w:val="24"/>
        </w:rPr>
      </w:pPr>
    </w:p>
    <w:p w:rsidR="00A62D51" w:rsidRDefault="00A62D51" w:rsidP="00D3769D">
      <w:pPr>
        <w:pStyle w:val="Heading1"/>
        <w:tabs>
          <w:tab w:val="left" w:pos="360"/>
        </w:tabs>
        <w:spacing w:line="276" w:lineRule="auto"/>
        <w:ind w:left="0" w:firstLine="0"/>
        <w:contextualSpacing/>
        <w:rPr>
          <w:rFonts w:ascii="Times New Roman" w:hAnsi="Times New Roman" w:cs="Times New Roman"/>
          <w:b w:val="0"/>
          <w:sz w:val="24"/>
          <w:szCs w:val="24"/>
        </w:rPr>
      </w:pPr>
    </w:p>
    <w:p w:rsidR="00A62D51" w:rsidRDefault="00A62D51" w:rsidP="00D3769D">
      <w:pPr>
        <w:pStyle w:val="Heading1"/>
        <w:tabs>
          <w:tab w:val="left" w:pos="360"/>
        </w:tabs>
        <w:spacing w:line="276" w:lineRule="auto"/>
        <w:ind w:left="0" w:firstLine="0"/>
        <w:contextualSpacing/>
        <w:rPr>
          <w:rFonts w:ascii="Times New Roman" w:hAnsi="Times New Roman" w:cs="Times New Roman"/>
          <w:b w:val="0"/>
          <w:sz w:val="24"/>
          <w:szCs w:val="24"/>
        </w:rPr>
      </w:pPr>
    </w:p>
    <w:p w:rsidR="004764C2" w:rsidRPr="005508EC" w:rsidRDefault="00CA3B19" w:rsidP="00D3769D">
      <w:pPr>
        <w:pStyle w:val="Heading1"/>
        <w:tabs>
          <w:tab w:val="left" w:pos="360"/>
        </w:tabs>
        <w:spacing w:line="276" w:lineRule="auto"/>
        <w:ind w:left="0" w:firstLine="0"/>
        <w:contextualSpacing/>
        <w:rPr>
          <w:rFonts w:ascii="Times New Roman" w:hAnsi="Times New Roman" w:cs="Times New Roman"/>
          <w:sz w:val="24"/>
          <w:szCs w:val="24"/>
        </w:rPr>
      </w:pPr>
      <w:r w:rsidRPr="005508EC">
        <w:rPr>
          <w:rFonts w:ascii="Times New Roman" w:hAnsi="Times New Roman" w:cs="Times New Roman"/>
          <w:sz w:val="24"/>
          <w:szCs w:val="24"/>
        </w:rPr>
        <w:t>IV</w:t>
      </w:r>
      <w:r w:rsidR="00D3769D" w:rsidRPr="005508EC">
        <w:rPr>
          <w:rFonts w:ascii="Times New Roman" w:hAnsi="Times New Roman" w:cs="Times New Roman"/>
          <w:sz w:val="24"/>
          <w:szCs w:val="24"/>
        </w:rPr>
        <w:t>.1.4.</w:t>
      </w:r>
      <w:r w:rsidR="00D3769D" w:rsidRPr="005508EC">
        <w:rPr>
          <w:rFonts w:ascii="Times New Roman" w:hAnsi="Times New Roman" w:cs="Times New Roman"/>
          <w:sz w:val="24"/>
          <w:szCs w:val="24"/>
        </w:rPr>
        <w:tab/>
      </w:r>
      <w:r w:rsidR="005D5A41" w:rsidRPr="005508EC">
        <w:rPr>
          <w:rFonts w:ascii="Times New Roman" w:hAnsi="Times New Roman" w:cs="Times New Roman"/>
          <w:sz w:val="24"/>
          <w:szCs w:val="24"/>
        </w:rPr>
        <w:t xml:space="preserve">Prior Period Statute of Limitations </w:t>
      </w:r>
    </w:p>
    <w:p w:rsidR="004764C2" w:rsidRDefault="004764C2" w:rsidP="004764C2">
      <w:pPr>
        <w:spacing w:after="0"/>
        <w:contextualSpacing/>
        <w:jc w:val="both"/>
        <w:rPr>
          <w:rFonts w:cs="Times New Roman"/>
          <w:szCs w:val="24"/>
        </w:rPr>
      </w:pPr>
    </w:p>
    <w:p w:rsidR="00897CA7" w:rsidRDefault="00BE707E" w:rsidP="00BE707E">
      <w:pPr>
        <w:spacing w:after="0"/>
        <w:contextualSpacing/>
        <w:jc w:val="both"/>
        <w:rPr>
          <w:rFonts w:cs="Times New Roman"/>
          <w:szCs w:val="24"/>
        </w:rPr>
      </w:pPr>
      <w:r>
        <w:rPr>
          <w:rFonts w:cs="Times New Roman"/>
          <w:szCs w:val="24"/>
        </w:rPr>
        <w:t>20.</w:t>
      </w:r>
      <w:r>
        <w:rPr>
          <w:rFonts w:cs="Times New Roman"/>
          <w:szCs w:val="24"/>
        </w:rPr>
        <w:tab/>
      </w:r>
      <w:r w:rsidR="00DD7696">
        <w:rPr>
          <w:rFonts w:cs="Times New Roman"/>
          <w:szCs w:val="24"/>
        </w:rPr>
        <w:t>This proposal is linked to the application of</w:t>
      </w:r>
      <w:r w:rsidR="0001129B">
        <w:rPr>
          <w:rFonts w:cs="Times New Roman"/>
          <w:szCs w:val="24"/>
        </w:rPr>
        <w:t xml:space="preserve"> the mechanism recommended with regard to Key Issue ‘B’. </w:t>
      </w:r>
      <w:r w:rsidR="004F5ABE">
        <w:rPr>
          <w:rFonts w:cs="Times New Roman"/>
          <w:szCs w:val="24"/>
        </w:rPr>
        <w:t xml:space="preserve">Once the required mechanism is in place for the same, the revenue authorities may, depending on the merit of the proposal and in consultation with the private sector, to address the issue accordingly. </w:t>
      </w:r>
      <w:r w:rsidR="00897CA7">
        <w:rPr>
          <w:rFonts w:cs="Times New Roman"/>
          <w:szCs w:val="24"/>
        </w:rPr>
        <w:t xml:space="preserve">Due regard may be had to the principles of taxation, audit, and past liabilities contained in the relevant laws. </w:t>
      </w:r>
    </w:p>
    <w:p w:rsidR="00897CA7" w:rsidRDefault="00897CA7" w:rsidP="00897CA7">
      <w:pPr>
        <w:spacing w:after="0"/>
        <w:contextualSpacing/>
        <w:jc w:val="both"/>
        <w:rPr>
          <w:rFonts w:cs="Times New Roman"/>
          <w:szCs w:val="24"/>
        </w:rPr>
      </w:pPr>
    </w:p>
    <w:p w:rsidR="00897CA7" w:rsidRPr="000150B0" w:rsidRDefault="00897CA7" w:rsidP="00736F3E">
      <w:pPr>
        <w:pStyle w:val="Heading1"/>
        <w:tabs>
          <w:tab w:val="left" w:pos="360"/>
        </w:tabs>
        <w:spacing w:line="276" w:lineRule="auto"/>
        <w:ind w:left="0" w:firstLine="0"/>
        <w:contextualSpacing/>
        <w:jc w:val="both"/>
        <w:rPr>
          <w:rFonts w:ascii="Times New Roman" w:hAnsi="Times New Roman" w:cs="Times New Roman"/>
          <w:sz w:val="24"/>
          <w:szCs w:val="24"/>
        </w:rPr>
      </w:pPr>
      <w:r w:rsidRPr="000150B0">
        <w:rPr>
          <w:rFonts w:ascii="Times New Roman" w:hAnsi="Times New Roman" w:cs="Times New Roman"/>
          <w:sz w:val="24"/>
          <w:szCs w:val="24"/>
        </w:rPr>
        <w:t xml:space="preserve">Recommendation </w:t>
      </w:r>
    </w:p>
    <w:p w:rsidR="004764C2" w:rsidRPr="00736F3E" w:rsidRDefault="004764C2" w:rsidP="00736F3E">
      <w:pPr>
        <w:spacing w:after="0"/>
        <w:contextualSpacing/>
        <w:jc w:val="both"/>
      </w:pPr>
    </w:p>
    <w:p w:rsidR="00897CA7" w:rsidRDefault="00BE707E" w:rsidP="00736F3E">
      <w:pPr>
        <w:spacing w:after="0"/>
        <w:contextualSpacing/>
        <w:jc w:val="both"/>
      </w:pPr>
      <w:r>
        <w:t>21.</w:t>
      </w:r>
      <w:r>
        <w:tab/>
      </w:r>
      <w:r w:rsidR="00897CA7" w:rsidRPr="00736F3E">
        <w:t xml:space="preserve">Since the matter is of a nature that requires due diligence with regard to principles stated above, a recommendation without going into the technical and legal modalities may be uncalled for. Therefore, the Prime Minister’s Office may direct all the revenue authorities to settle the issue, on a long term basis, with the private sector with consensus within a reasonably short period of time. Since all the deliberations in this behalf have already been facilitated by the Ministry of Commerce, this should not be a difficult or time-consuming exercise. </w:t>
      </w:r>
    </w:p>
    <w:p w:rsidR="00736F3E" w:rsidRDefault="00736F3E" w:rsidP="00736F3E">
      <w:pPr>
        <w:spacing w:after="0"/>
        <w:contextualSpacing/>
        <w:jc w:val="both"/>
      </w:pPr>
    </w:p>
    <w:p w:rsidR="00B047EB" w:rsidRDefault="00CA3B19" w:rsidP="00736F3E">
      <w:pPr>
        <w:spacing w:after="0"/>
        <w:contextualSpacing/>
        <w:jc w:val="both"/>
        <w:rPr>
          <w:rFonts w:cs="Times New Roman"/>
          <w:b/>
          <w:szCs w:val="24"/>
        </w:rPr>
      </w:pPr>
      <w:r>
        <w:rPr>
          <w:rFonts w:cs="Times New Roman"/>
          <w:b/>
          <w:szCs w:val="24"/>
        </w:rPr>
        <w:t>IV</w:t>
      </w:r>
      <w:r w:rsidR="00D3769D">
        <w:rPr>
          <w:rFonts w:cs="Times New Roman"/>
          <w:b/>
          <w:szCs w:val="24"/>
        </w:rPr>
        <w:t>.2.</w:t>
      </w:r>
      <w:r w:rsidR="00D3769D">
        <w:rPr>
          <w:rFonts w:cs="Times New Roman"/>
          <w:b/>
          <w:szCs w:val="24"/>
        </w:rPr>
        <w:tab/>
      </w:r>
      <w:r w:rsidR="00B047EB">
        <w:rPr>
          <w:rFonts w:cs="Times New Roman"/>
          <w:b/>
          <w:szCs w:val="24"/>
        </w:rPr>
        <w:t>Cross-Border Transactions</w:t>
      </w:r>
    </w:p>
    <w:p w:rsidR="00B047EB" w:rsidRDefault="00B047EB" w:rsidP="00736F3E">
      <w:pPr>
        <w:spacing w:after="0"/>
        <w:contextualSpacing/>
        <w:jc w:val="both"/>
      </w:pPr>
    </w:p>
    <w:p w:rsidR="00B047EB" w:rsidRPr="005508EC" w:rsidRDefault="00CA3B19" w:rsidP="00B047EB">
      <w:pPr>
        <w:spacing w:after="0"/>
        <w:ind w:left="360" w:hanging="360"/>
        <w:contextualSpacing/>
        <w:jc w:val="both"/>
        <w:rPr>
          <w:b/>
        </w:rPr>
      </w:pPr>
      <w:r w:rsidRPr="005508EC">
        <w:rPr>
          <w:b/>
        </w:rPr>
        <w:t>IV</w:t>
      </w:r>
      <w:r w:rsidR="00D3769D" w:rsidRPr="005508EC">
        <w:rPr>
          <w:b/>
        </w:rPr>
        <w:t>.2.1.</w:t>
      </w:r>
      <w:r w:rsidR="00D3769D" w:rsidRPr="005508EC">
        <w:rPr>
          <w:b/>
        </w:rPr>
        <w:tab/>
      </w:r>
      <w:r w:rsidR="00B047EB" w:rsidRPr="005508EC">
        <w:rPr>
          <w:b/>
        </w:rPr>
        <w:t xml:space="preserve">Set </w:t>
      </w:r>
      <w:r w:rsidR="005D5A41" w:rsidRPr="005508EC">
        <w:rPr>
          <w:b/>
          <w:i/>
        </w:rPr>
        <w:t>D</w:t>
      </w:r>
      <w:r w:rsidR="00B047EB" w:rsidRPr="005508EC">
        <w:rPr>
          <w:b/>
          <w:i/>
        </w:rPr>
        <w:t xml:space="preserve">e </w:t>
      </w:r>
      <w:r w:rsidR="005D5A41" w:rsidRPr="005508EC">
        <w:rPr>
          <w:b/>
          <w:i/>
        </w:rPr>
        <w:t>M</w:t>
      </w:r>
      <w:r w:rsidR="00B047EB" w:rsidRPr="005508EC">
        <w:rPr>
          <w:b/>
          <w:i/>
        </w:rPr>
        <w:t>inimis</w:t>
      </w:r>
      <w:r w:rsidR="005D5A41" w:rsidRPr="005508EC">
        <w:rPr>
          <w:b/>
        </w:rPr>
        <w:t xml:space="preserve"> for Personal Use S</w:t>
      </w:r>
      <w:r w:rsidR="00B047EB" w:rsidRPr="005508EC">
        <w:rPr>
          <w:b/>
        </w:rPr>
        <w:t xml:space="preserve">hipments </w:t>
      </w:r>
    </w:p>
    <w:p w:rsidR="00B047EB" w:rsidRDefault="00B047EB" w:rsidP="00B047EB">
      <w:pPr>
        <w:spacing w:after="0"/>
        <w:ind w:left="360" w:hanging="360"/>
        <w:contextualSpacing/>
        <w:jc w:val="both"/>
      </w:pPr>
    </w:p>
    <w:p w:rsidR="00B047EB" w:rsidRDefault="00BE707E" w:rsidP="00BE707E">
      <w:pPr>
        <w:spacing w:after="0"/>
        <w:contextualSpacing/>
        <w:jc w:val="both"/>
        <w:rPr>
          <w:rFonts w:cs="Times New Roman"/>
          <w:szCs w:val="24"/>
        </w:rPr>
      </w:pPr>
      <w:r>
        <w:t>22.</w:t>
      </w:r>
      <w:r>
        <w:tab/>
      </w:r>
      <w:r w:rsidR="00611CF4">
        <w:t xml:space="preserve">The private sector has proposed to set </w:t>
      </w:r>
      <w:r w:rsidR="00611CF4" w:rsidRPr="0057067E">
        <w:rPr>
          <w:i/>
        </w:rPr>
        <w:t>de minimis</w:t>
      </w:r>
      <w:r w:rsidR="00611CF4" w:rsidRPr="0057067E">
        <w:t xml:space="preserve"> for all personal use shipments valued up to 250 USD to promote cross-border transactions and boost the overall economy by reducing trade barriers</w:t>
      </w:r>
      <w:r w:rsidR="00611CF4">
        <w:t xml:space="preserve">. FBR has not supported the </w:t>
      </w:r>
      <w:r w:rsidR="008D1971">
        <w:t xml:space="preserve">proposal, </w:t>
      </w:r>
      <w:r w:rsidR="008D1971" w:rsidRPr="008D1971">
        <w:rPr>
          <w:i/>
        </w:rPr>
        <w:t>inter alia</w:t>
      </w:r>
      <w:r w:rsidR="008D1971">
        <w:t xml:space="preserve">, on the grounds of loss of revenue, under-invoicing, mis-declaration, potential revenue loss on import of luxury items, problems in fixing responsibility in case of violation of import laws, and inconsistency / </w:t>
      </w:r>
      <w:r w:rsidR="00AF3A96">
        <w:t xml:space="preserve">incompatibility of the proposal with Section 19(C) of the customs Act, 1969. </w:t>
      </w:r>
    </w:p>
    <w:p w:rsidR="00B047EB" w:rsidRDefault="00B047EB" w:rsidP="00B047EB">
      <w:pPr>
        <w:spacing w:after="0"/>
        <w:contextualSpacing/>
        <w:jc w:val="both"/>
        <w:rPr>
          <w:rFonts w:cs="Times New Roman"/>
          <w:szCs w:val="24"/>
        </w:rPr>
      </w:pPr>
    </w:p>
    <w:p w:rsidR="00D71F5A" w:rsidRPr="000150B0" w:rsidRDefault="00D71F5A" w:rsidP="00B047EB">
      <w:pPr>
        <w:spacing w:after="0"/>
        <w:contextualSpacing/>
        <w:jc w:val="both"/>
        <w:rPr>
          <w:rFonts w:cs="Times New Roman"/>
          <w:b/>
          <w:szCs w:val="24"/>
        </w:rPr>
      </w:pPr>
      <w:r w:rsidRPr="000150B0">
        <w:rPr>
          <w:rFonts w:cs="Times New Roman"/>
          <w:b/>
          <w:szCs w:val="24"/>
        </w:rPr>
        <w:t xml:space="preserve">Recommendation </w:t>
      </w:r>
    </w:p>
    <w:p w:rsidR="00D71F5A" w:rsidRDefault="00D71F5A" w:rsidP="00B047EB">
      <w:pPr>
        <w:spacing w:after="0"/>
        <w:contextualSpacing/>
        <w:jc w:val="both"/>
        <w:rPr>
          <w:rFonts w:cs="Times New Roman"/>
          <w:szCs w:val="24"/>
        </w:rPr>
      </w:pPr>
    </w:p>
    <w:p w:rsidR="00B047EB" w:rsidRDefault="00BE707E" w:rsidP="00BE707E">
      <w:pPr>
        <w:spacing w:after="0"/>
        <w:contextualSpacing/>
        <w:jc w:val="both"/>
        <w:rPr>
          <w:rFonts w:cs="Times New Roman"/>
          <w:szCs w:val="24"/>
        </w:rPr>
      </w:pPr>
      <w:r>
        <w:rPr>
          <w:rFonts w:cs="Times New Roman"/>
          <w:szCs w:val="24"/>
        </w:rPr>
        <w:t>23.</w:t>
      </w:r>
      <w:r>
        <w:rPr>
          <w:rFonts w:cs="Times New Roman"/>
          <w:szCs w:val="24"/>
        </w:rPr>
        <w:tab/>
      </w:r>
      <w:r w:rsidR="00D71F5A">
        <w:rPr>
          <w:rFonts w:cs="Times New Roman"/>
          <w:szCs w:val="24"/>
        </w:rPr>
        <w:t xml:space="preserve">As suggested by FBR, the </w:t>
      </w:r>
      <w:r w:rsidR="00B047EB">
        <w:rPr>
          <w:rFonts w:cs="Times New Roman"/>
          <w:szCs w:val="24"/>
        </w:rPr>
        <w:t>private e</w:t>
      </w:r>
      <w:r w:rsidR="00B047EB" w:rsidRPr="00BA045A">
        <w:rPr>
          <w:rFonts w:cs="Times New Roman"/>
          <w:szCs w:val="24"/>
        </w:rPr>
        <w:t xml:space="preserve">-Commerce sector </w:t>
      </w:r>
      <w:r w:rsidR="00B047EB">
        <w:rPr>
          <w:rFonts w:cs="Times New Roman"/>
          <w:szCs w:val="24"/>
        </w:rPr>
        <w:t xml:space="preserve">may </w:t>
      </w:r>
      <w:r w:rsidR="00B047EB" w:rsidRPr="00BA045A">
        <w:rPr>
          <w:rFonts w:cs="Times New Roman"/>
          <w:szCs w:val="24"/>
        </w:rPr>
        <w:t xml:space="preserve">conduct an exhaustive exercise by taking </w:t>
      </w:r>
      <w:r w:rsidR="00BA4F53">
        <w:rPr>
          <w:rFonts w:cs="Times New Roman"/>
          <w:szCs w:val="24"/>
        </w:rPr>
        <w:t xml:space="preserve">FBR / </w:t>
      </w:r>
      <w:r w:rsidR="00B047EB" w:rsidRPr="00BA045A">
        <w:rPr>
          <w:rFonts w:cs="Times New Roman"/>
          <w:szCs w:val="24"/>
        </w:rPr>
        <w:t xml:space="preserve">Pakistan Customs on board to identify the volume and value range of the incoming imports through post/courier, with future projections to identify a viable </w:t>
      </w:r>
      <w:r w:rsidR="00B047EB" w:rsidRPr="000D04AD">
        <w:rPr>
          <w:rFonts w:cs="Times New Roman"/>
          <w:i/>
          <w:szCs w:val="24"/>
        </w:rPr>
        <w:t>de minimis</w:t>
      </w:r>
      <w:r w:rsidR="00B047EB" w:rsidRPr="00BA045A">
        <w:rPr>
          <w:rFonts w:cs="Times New Roman"/>
          <w:szCs w:val="24"/>
        </w:rPr>
        <w:t xml:space="preserve"> duty to arrive at a win-win situation f</w:t>
      </w:r>
      <w:r w:rsidR="00B047EB">
        <w:rPr>
          <w:rFonts w:cs="Times New Roman"/>
          <w:szCs w:val="24"/>
        </w:rPr>
        <w:t>or national revenue as well as e</w:t>
      </w:r>
      <w:r w:rsidR="00B047EB" w:rsidRPr="00BA045A">
        <w:rPr>
          <w:rFonts w:cs="Times New Roman"/>
          <w:szCs w:val="24"/>
        </w:rPr>
        <w:t>-Commerce facilitation</w:t>
      </w:r>
      <w:r w:rsidR="00BA4F53">
        <w:rPr>
          <w:rFonts w:cs="Times New Roman"/>
          <w:szCs w:val="24"/>
        </w:rPr>
        <w:t xml:space="preserve">. </w:t>
      </w:r>
      <w:r w:rsidR="00295900">
        <w:rPr>
          <w:rFonts w:cs="Times New Roman"/>
          <w:szCs w:val="24"/>
        </w:rPr>
        <w:t xml:space="preserve">Accordingly, </w:t>
      </w:r>
      <w:r w:rsidR="00110FFB">
        <w:rPr>
          <w:rFonts w:cs="Times New Roman"/>
          <w:szCs w:val="24"/>
        </w:rPr>
        <w:t xml:space="preserve">FBR may invite the private sector to conduct the joint exercise and find a viable solution to the issue. </w:t>
      </w:r>
    </w:p>
    <w:p w:rsidR="00110FFB" w:rsidRDefault="00110FFB" w:rsidP="00110FFB">
      <w:pPr>
        <w:spacing w:after="0"/>
        <w:contextualSpacing/>
        <w:jc w:val="both"/>
        <w:rPr>
          <w:rFonts w:cs="Times New Roman"/>
          <w:szCs w:val="24"/>
        </w:rPr>
      </w:pPr>
    </w:p>
    <w:p w:rsidR="00110FFB" w:rsidRPr="005508EC" w:rsidRDefault="00CA3B19" w:rsidP="00110FFB">
      <w:pPr>
        <w:spacing w:after="0"/>
        <w:ind w:left="360" w:hanging="360"/>
        <w:contextualSpacing/>
        <w:jc w:val="both"/>
        <w:rPr>
          <w:b/>
        </w:rPr>
      </w:pPr>
      <w:r w:rsidRPr="005508EC">
        <w:rPr>
          <w:b/>
        </w:rPr>
        <w:t>IV</w:t>
      </w:r>
      <w:r w:rsidR="00D3769D" w:rsidRPr="005508EC">
        <w:rPr>
          <w:b/>
        </w:rPr>
        <w:t>.2.2.</w:t>
      </w:r>
      <w:r w:rsidR="00D3769D" w:rsidRPr="005508EC">
        <w:rPr>
          <w:b/>
        </w:rPr>
        <w:tab/>
      </w:r>
      <w:r w:rsidR="00110FFB" w:rsidRPr="005508EC">
        <w:rPr>
          <w:b/>
        </w:rPr>
        <w:t xml:space="preserve">Education Forum for SMEs </w:t>
      </w:r>
    </w:p>
    <w:p w:rsidR="00110FFB" w:rsidRDefault="00110FFB" w:rsidP="00110FFB">
      <w:pPr>
        <w:spacing w:after="0"/>
        <w:ind w:left="360" w:hanging="360"/>
        <w:contextualSpacing/>
        <w:jc w:val="both"/>
      </w:pPr>
    </w:p>
    <w:p w:rsidR="00110FFB" w:rsidRDefault="00BE707E" w:rsidP="00BE707E">
      <w:pPr>
        <w:spacing w:after="0"/>
        <w:contextualSpacing/>
        <w:jc w:val="both"/>
      </w:pPr>
      <w:r>
        <w:t>24.</w:t>
      </w:r>
      <w:r>
        <w:tab/>
      </w:r>
      <w:r w:rsidR="00110FFB">
        <w:t xml:space="preserve">The private sector has proposed the establishment of </w:t>
      </w:r>
      <w:r w:rsidR="00110FFB" w:rsidRPr="0057067E">
        <w:t>an education forum to train SMEs on how to export their handicr</w:t>
      </w:r>
      <w:r w:rsidR="00FB16AC">
        <w:t>afts and other items through e-C</w:t>
      </w:r>
      <w:r w:rsidR="00110FFB" w:rsidRPr="0057067E">
        <w:t>ommerce platforms</w:t>
      </w:r>
      <w:r w:rsidR="00FB16AC">
        <w:t xml:space="preserve">. FBR has supported the proposal. </w:t>
      </w:r>
    </w:p>
    <w:p w:rsidR="00FB16AC" w:rsidRDefault="00FB16AC" w:rsidP="00FB16AC">
      <w:pPr>
        <w:spacing w:after="0"/>
        <w:contextualSpacing/>
        <w:jc w:val="both"/>
      </w:pPr>
    </w:p>
    <w:p w:rsidR="00FB16AC" w:rsidRPr="000150B0" w:rsidRDefault="00FB16AC" w:rsidP="00FB16AC">
      <w:pPr>
        <w:spacing w:after="0"/>
        <w:contextualSpacing/>
        <w:jc w:val="both"/>
        <w:rPr>
          <w:b/>
        </w:rPr>
      </w:pPr>
      <w:r w:rsidRPr="000150B0">
        <w:rPr>
          <w:b/>
        </w:rPr>
        <w:t xml:space="preserve">Recommendation </w:t>
      </w:r>
    </w:p>
    <w:p w:rsidR="00FB16AC" w:rsidRDefault="00FB16AC" w:rsidP="00FB16AC">
      <w:pPr>
        <w:spacing w:after="0"/>
        <w:contextualSpacing/>
        <w:jc w:val="both"/>
      </w:pPr>
    </w:p>
    <w:p w:rsidR="00515588" w:rsidRDefault="00BE707E" w:rsidP="00FB16AC">
      <w:pPr>
        <w:spacing w:after="0"/>
        <w:contextualSpacing/>
        <w:jc w:val="both"/>
      </w:pPr>
      <w:r>
        <w:t>25.</w:t>
      </w:r>
      <w:r>
        <w:tab/>
      </w:r>
      <w:r w:rsidR="00515588">
        <w:t xml:space="preserve">FBR / </w:t>
      </w:r>
      <w:r w:rsidR="00515588">
        <w:rPr>
          <w:szCs w:val="24"/>
        </w:rPr>
        <w:t xml:space="preserve">Pakistan Customs to launch a programme of training for SMEs export through e-Commerce by educating them about the working of Customs Computerized Systems / WeBOC. </w:t>
      </w:r>
    </w:p>
    <w:p w:rsidR="00FB16AC" w:rsidRDefault="00FB16AC" w:rsidP="00FB16AC">
      <w:pPr>
        <w:spacing w:after="0"/>
        <w:contextualSpacing/>
        <w:jc w:val="both"/>
      </w:pPr>
    </w:p>
    <w:p w:rsidR="00515588" w:rsidRPr="005508EC" w:rsidRDefault="00CA3B19" w:rsidP="00D3769D">
      <w:pPr>
        <w:spacing w:after="0"/>
        <w:jc w:val="both"/>
        <w:rPr>
          <w:b/>
        </w:rPr>
      </w:pPr>
      <w:r w:rsidRPr="005508EC">
        <w:rPr>
          <w:b/>
        </w:rPr>
        <w:t>IV</w:t>
      </w:r>
      <w:r w:rsidR="00D3769D" w:rsidRPr="005508EC">
        <w:rPr>
          <w:b/>
        </w:rPr>
        <w:t>.2.3.</w:t>
      </w:r>
      <w:r w:rsidR="00D3769D" w:rsidRPr="005508EC">
        <w:rPr>
          <w:b/>
        </w:rPr>
        <w:tab/>
      </w:r>
      <w:r w:rsidR="00BF0472" w:rsidRPr="005508EC">
        <w:rPr>
          <w:b/>
        </w:rPr>
        <w:t xml:space="preserve">Amendments in the Foreign Exchange Laws / Regulations </w:t>
      </w:r>
    </w:p>
    <w:p w:rsidR="00BF0472" w:rsidRDefault="00BF0472" w:rsidP="00BF0472">
      <w:pPr>
        <w:spacing w:after="0"/>
        <w:jc w:val="both"/>
      </w:pPr>
    </w:p>
    <w:p w:rsidR="00BF0472" w:rsidRDefault="00BE707E" w:rsidP="00BE707E">
      <w:pPr>
        <w:spacing w:after="0"/>
        <w:jc w:val="both"/>
        <w:rPr>
          <w:rFonts w:cs="Times New Roman"/>
          <w:szCs w:val="24"/>
        </w:rPr>
      </w:pPr>
      <w:r>
        <w:t>26.</w:t>
      </w:r>
      <w:r>
        <w:tab/>
      </w:r>
      <w:r w:rsidR="00BF0472">
        <w:t xml:space="preserve">The private sector has proposed making </w:t>
      </w:r>
      <w:r w:rsidR="00BF0472" w:rsidRPr="0057067E">
        <w:t>necessary amendments in the foreign exchange related laws/regulations to simplify the framework for cross-border e-</w:t>
      </w:r>
      <w:r w:rsidR="00BF0472">
        <w:t>C</w:t>
      </w:r>
      <w:r w:rsidR="00BF0472" w:rsidRPr="0057067E">
        <w:t>ommerce</w:t>
      </w:r>
      <w:r w:rsidR="00BF0472">
        <w:t xml:space="preserve">. FBR has responded by stating that although the matter </w:t>
      </w:r>
      <w:r w:rsidR="00BF0472">
        <w:rPr>
          <w:rFonts w:cs="Times New Roman"/>
          <w:szCs w:val="24"/>
        </w:rPr>
        <w:t xml:space="preserve">primarily relates to the State Bank of Pakistan, the proposal is not supported as unworkable, due to the Harmonised System (HS) being followed. </w:t>
      </w:r>
    </w:p>
    <w:p w:rsidR="009A5405" w:rsidRDefault="009A5405" w:rsidP="009A5405">
      <w:pPr>
        <w:spacing w:after="0"/>
        <w:jc w:val="both"/>
        <w:rPr>
          <w:rFonts w:cs="Times New Roman"/>
          <w:szCs w:val="24"/>
        </w:rPr>
      </w:pPr>
    </w:p>
    <w:p w:rsidR="009A5405" w:rsidRPr="000150B0" w:rsidRDefault="009A5405" w:rsidP="009A5405">
      <w:pPr>
        <w:spacing w:after="0"/>
        <w:jc w:val="both"/>
        <w:rPr>
          <w:rFonts w:cs="Times New Roman"/>
          <w:b/>
          <w:szCs w:val="24"/>
        </w:rPr>
      </w:pPr>
      <w:r w:rsidRPr="000150B0">
        <w:rPr>
          <w:rFonts w:cs="Times New Roman"/>
          <w:b/>
          <w:szCs w:val="24"/>
        </w:rPr>
        <w:t xml:space="preserve">Recommendation </w:t>
      </w:r>
    </w:p>
    <w:p w:rsidR="009A5405" w:rsidRDefault="009A5405" w:rsidP="009A5405">
      <w:pPr>
        <w:spacing w:after="0"/>
        <w:jc w:val="both"/>
        <w:rPr>
          <w:rFonts w:cs="Times New Roman"/>
          <w:szCs w:val="24"/>
        </w:rPr>
      </w:pPr>
    </w:p>
    <w:p w:rsidR="009A5405" w:rsidRDefault="00BE707E" w:rsidP="009A5405">
      <w:pPr>
        <w:spacing w:after="0"/>
        <w:jc w:val="both"/>
        <w:rPr>
          <w:rFonts w:cs="Times New Roman"/>
          <w:szCs w:val="24"/>
        </w:rPr>
      </w:pPr>
      <w:r>
        <w:rPr>
          <w:rFonts w:cs="Times New Roman"/>
          <w:szCs w:val="24"/>
        </w:rPr>
        <w:t>27.</w:t>
      </w:r>
      <w:r>
        <w:rPr>
          <w:rFonts w:cs="Times New Roman"/>
          <w:szCs w:val="24"/>
        </w:rPr>
        <w:tab/>
      </w:r>
      <w:r w:rsidR="009A5405">
        <w:rPr>
          <w:rFonts w:cs="Times New Roman"/>
          <w:szCs w:val="24"/>
        </w:rPr>
        <w:t xml:space="preserve">Since the matter relates to the subject-matter of the Working Group on Payment Infrastructure, no recommendation is made here. </w:t>
      </w:r>
    </w:p>
    <w:p w:rsidR="009A5405" w:rsidRDefault="009A5405" w:rsidP="009A5405">
      <w:pPr>
        <w:spacing w:after="0"/>
        <w:jc w:val="both"/>
        <w:rPr>
          <w:rFonts w:cs="Times New Roman"/>
          <w:szCs w:val="24"/>
        </w:rPr>
      </w:pPr>
    </w:p>
    <w:p w:rsidR="00155D06" w:rsidRPr="005508EC" w:rsidRDefault="00CA3B19" w:rsidP="00D3769D">
      <w:pPr>
        <w:spacing w:after="0"/>
        <w:jc w:val="both"/>
        <w:rPr>
          <w:b/>
        </w:rPr>
      </w:pPr>
      <w:r w:rsidRPr="005508EC">
        <w:rPr>
          <w:b/>
        </w:rPr>
        <w:t>IV</w:t>
      </w:r>
      <w:r w:rsidR="00D3769D" w:rsidRPr="005508EC">
        <w:rPr>
          <w:b/>
        </w:rPr>
        <w:t>.2.4.</w:t>
      </w:r>
      <w:r w:rsidR="00D3769D" w:rsidRPr="005508EC">
        <w:rPr>
          <w:b/>
        </w:rPr>
        <w:tab/>
      </w:r>
      <w:r w:rsidR="00155D06" w:rsidRPr="005508EC">
        <w:rPr>
          <w:b/>
        </w:rPr>
        <w:t xml:space="preserve">Online Marketplaces to </w:t>
      </w:r>
      <w:r w:rsidR="005D5A41" w:rsidRPr="005508EC">
        <w:rPr>
          <w:b/>
        </w:rPr>
        <w:t>H</w:t>
      </w:r>
      <w:r w:rsidR="00155D06" w:rsidRPr="005508EC">
        <w:rPr>
          <w:b/>
        </w:rPr>
        <w:t>av</w:t>
      </w:r>
      <w:r w:rsidR="005D5A41" w:rsidRPr="005508EC">
        <w:rPr>
          <w:b/>
        </w:rPr>
        <w:t>e Approvals for Electronic SIM-B</w:t>
      </w:r>
      <w:r w:rsidR="00155D06" w:rsidRPr="005508EC">
        <w:rPr>
          <w:b/>
        </w:rPr>
        <w:t xml:space="preserve">ased Devices  </w:t>
      </w:r>
    </w:p>
    <w:p w:rsidR="00155D06" w:rsidRDefault="00155D06" w:rsidP="00155D06">
      <w:pPr>
        <w:spacing w:after="0"/>
        <w:jc w:val="both"/>
      </w:pPr>
    </w:p>
    <w:p w:rsidR="00155D06" w:rsidRDefault="00BE707E" w:rsidP="00BE707E">
      <w:pPr>
        <w:spacing w:after="0"/>
        <w:jc w:val="both"/>
        <w:rPr>
          <w:rFonts w:cs="Times New Roman"/>
        </w:rPr>
      </w:pPr>
      <w:r>
        <w:t>28.</w:t>
      </w:r>
      <w:r>
        <w:tab/>
      </w:r>
      <w:r w:rsidR="00155D06">
        <w:t xml:space="preserve">The proposal calls for </w:t>
      </w:r>
      <w:r w:rsidR="00155D06" w:rsidRPr="0057067E">
        <w:t xml:space="preserve">online marketplaces </w:t>
      </w:r>
      <w:r w:rsidR="00155D06">
        <w:t>to be allowed to seek PTA-type approvals for electronic SIM-</w:t>
      </w:r>
      <w:r w:rsidR="00155D06" w:rsidRPr="0057067E">
        <w:t>based devices on behalf of individual buyers</w:t>
      </w:r>
      <w:r w:rsidR="00155D06">
        <w:t>. FBR points out that the although the matter pertains to Pakistan Telecommunication Authority (</w:t>
      </w:r>
      <w:r w:rsidR="00E224C5">
        <w:t xml:space="preserve">PTA / </w:t>
      </w:r>
      <w:r w:rsidR="00155D06">
        <w:t xml:space="preserve">MoIT&amp;T), still from a Customs point of view, the proposal ignores the </w:t>
      </w:r>
      <w:r w:rsidR="00155D06">
        <w:rPr>
          <w:rFonts w:cs="Times New Roman"/>
        </w:rPr>
        <w:t xml:space="preserve">treatment of consignments containing phones in commercial quantity, if purchased online. </w:t>
      </w:r>
    </w:p>
    <w:p w:rsidR="0071469A" w:rsidRDefault="0071469A" w:rsidP="0071469A">
      <w:pPr>
        <w:spacing w:after="0"/>
        <w:jc w:val="both"/>
        <w:rPr>
          <w:rFonts w:cs="Times New Roman"/>
        </w:rPr>
      </w:pPr>
    </w:p>
    <w:p w:rsidR="00182878" w:rsidRPr="000150B0" w:rsidRDefault="00182878" w:rsidP="0071469A">
      <w:pPr>
        <w:spacing w:after="0"/>
        <w:jc w:val="both"/>
        <w:rPr>
          <w:rFonts w:cs="Times New Roman"/>
          <w:b/>
        </w:rPr>
      </w:pPr>
      <w:r w:rsidRPr="000150B0">
        <w:rPr>
          <w:rFonts w:cs="Times New Roman"/>
          <w:b/>
        </w:rPr>
        <w:t xml:space="preserve">Recommendation </w:t>
      </w:r>
    </w:p>
    <w:p w:rsidR="00182878" w:rsidRDefault="00182878" w:rsidP="0071469A">
      <w:pPr>
        <w:spacing w:after="0"/>
        <w:jc w:val="both"/>
        <w:rPr>
          <w:rFonts w:cs="Times New Roman"/>
        </w:rPr>
      </w:pPr>
    </w:p>
    <w:p w:rsidR="0071469A" w:rsidRDefault="00BE707E" w:rsidP="00BE707E">
      <w:pPr>
        <w:spacing w:after="0"/>
        <w:jc w:val="both"/>
        <w:rPr>
          <w:rFonts w:cs="Times New Roman"/>
        </w:rPr>
      </w:pPr>
      <w:r>
        <w:rPr>
          <w:rFonts w:cs="Times New Roman"/>
        </w:rPr>
        <w:t>29.</w:t>
      </w:r>
      <w:r>
        <w:rPr>
          <w:rFonts w:cs="Times New Roman"/>
        </w:rPr>
        <w:tab/>
      </w:r>
      <w:r w:rsidR="00E224C5">
        <w:rPr>
          <w:rFonts w:cs="Times New Roman"/>
        </w:rPr>
        <w:t xml:space="preserve">Given the </w:t>
      </w:r>
      <w:r w:rsidR="007C2270">
        <w:rPr>
          <w:rFonts w:cs="Times New Roman"/>
        </w:rPr>
        <w:t xml:space="preserve">possible security-related issues involved in the proposal, </w:t>
      </w:r>
      <w:r w:rsidR="00E224C5">
        <w:rPr>
          <w:rFonts w:cs="Times New Roman"/>
        </w:rPr>
        <w:t xml:space="preserve">PTA / </w:t>
      </w:r>
      <w:r w:rsidR="00560CAB">
        <w:rPr>
          <w:rFonts w:cs="Times New Roman"/>
        </w:rPr>
        <w:t xml:space="preserve">MoIT&amp;T may </w:t>
      </w:r>
      <w:r w:rsidR="00E224C5">
        <w:rPr>
          <w:rFonts w:cs="Times New Roman"/>
        </w:rPr>
        <w:t xml:space="preserve">examine the proposal’s technical </w:t>
      </w:r>
      <w:r w:rsidR="007C2270">
        <w:rPr>
          <w:rFonts w:cs="Times New Roman"/>
        </w:rPr>
        <w:t>and security</w:t>
      </w:r>
      <w:r w:rsidR="0070141D">
        <w:rPr>
          <w:rFonts w:cs="Times New Roman"/>
        </w:rPr>
        <w:t>-related</w:t>
      </w:r>
      <w:r w:rsidR="00E224C5">
        <w:rPr>
          <w:rFonts w:cs="Times New Roman"/>
        </w:rPr>
        <w:t xml:space="preserve">viability in consultation with FBR with regard to the treatment of consignments containing phones in commercial quantity, if purchased online. </w:t>
      </w:r>
    </w:p>
    <w:p w:rsidR="00560CAB" w:rsidRDefault="00560CAB" w:rsidP="00560CAB">
      <w:pPr>
        <w:spacing w:after="0"/>
        <w:jc w:val="both"/>
        <w:rPr>
          <w:rFonts w:cs="Times New Roman"/>
        </w:rPr>
      </w:pPr>
    </w:p>
    <w:p w:rsidR="00560CAB" w:rsidRPr="005508EC" w:rsidRDefault="00CA3B19" w:rsidP="00D3769D">
      <w:pPr>
        <w:spacing w:after="0"/>
        <w:jc w:val="both"/>
        <w:rPr>
          <w:b/>
        </w:rPr>
      </w:pPr>
      <w:r w:rsidRPr="005508EC">
        <w:rPr>
          <w:b/>
        </w:rPr>
        <w:t>IV</w:t>
      </w:r>
      <w:r w:rsidR="00D3769D" w:rsidRPr="005508EC">
        <w:rPr>
          <w:b/>
        </w:rPr>
        <w:t>.2.5.</w:t>
      </w:r>
      <w:r w:rsidR="00D3769D" w:rsidRPr="005508EC">
        <w:rPr>
          <w:b/>
        </w:rPr>
        <w:tab/>
      </w:r>
      <w:r w:rsidR="00610DFE" w:rsidRPr="005508EC">
        <w:rPr>
          <w:b/>
        </w:rPr>
        <w:t>Re-E</w:t>
      </w:r>
      <w:r w:rsidR="005D5A41" w:rsidRPr="005508EC">
        <w:rPr>
          <w:b/>
        </w:rPr>
        <w:t>xport of I</w:t>
      </w:r>
      <w:r w:rsidR="00610DFE" w:rsidRPr="005508EC">
        <w:rPr>
          <w:b/>
        </w:rPr>
        <w:t xml:space="preserve">tems </w:t>
      </w:r>
      <w:r w:rsidR="005D5A41" w:rsidRPr="005508EC">
        <w:rPr>
          <w:b/>
        </w:rPr>
        <w:t>t</w:t>
      </w:r>
      <w:r w:rsidR="00610DFE" w:rsidRPr="005508EC">
        <w:rPr>
          <w:b/>
        </w:rPr>
        <w:t xml:space="preserve">o Facilitate Customer Returns </w:t>
      </w:r>
    </w:p>
    <w:p w:rsidR="00610DFE" w:rsidRDefault="00610DFE" w:rsidP="00610DFE">
      <w:pPr>
        <w:spacing w:after="0"/>
        <w:jc w:val="both"/>
      </w:pPr>
    </w:p>
    <w:p w:rsidR="00610DFE" w:rsidRDefault="00BE707E" w:rsidP="00BE707E">
      <w:pPr>
        <w:spacing w:after="0"/>
        <w:jc w:val="both"/>
        <w:rPr>
          <w:rFonts w:cs="Times New Roman"/>
        </w:rPr>
      </w:pPr>
      <w:r>
        <w:t>30.</w:t>
      </w:r>
      <w:r>
        <w:tab/>
      </w:r>
      <w:r w:rsidR="00610DFE">
        <w:t>The proposals seeks allowing r</w:t>
      </w:r>
      <w:r w:rsidR="00610DFE" w:rsidRPr="0057067E">
        <w:t>e-export of items imported by consumers in order to facilitate customer returns if the product is not as advertised or incorrect</w:t>
      </w:r>
      <w:r w:rsidR="00610DFE">
        <w:t xml:space="preserve">. FBR </w:t>
      </w:r>
      <w:r w:rsidR="0065379E">
        <w:t xml:space="preserve">suggests that this would a </w:t>
      </w:r>
      <w:r w:rsidR="0065379E">
        <w:rPr>
          <w:rFonts w:cs="Times New Roman"/>
        </w:rPr>
        <w:t xml:space="preserve">Pandora’s Box of return shipments for re-export on one pretext or another and may be difficult to enforce at customs examination and processing stage, while also wasting time and energy of Customs officials and add undue cost on the Government. However, a mechanism needs to be developed under the WTO’s Trade Facilitation Agreement (TFA), which can be deliberated further. </w:t>
      </w:r>
    </w:p>
    <w:p w:rsidR="0065379E" w:rsidRDefault="0065379E" w:rsidP="0065379E">
      <w:pPr>
        <w:spacing w:after="0"/>
        <w:jc w:val="both"/>
        <w:rPr>
          <w:rFonts w:cs="Times New Roman"/>
        </w:rPr>
      </w:pPr>
    </w:p>
    <w:p w:rsidR="0065379E" w:rsidRPr="000150B0" w:rsidRDefault="0065379E" w:rsidP="0065379E">
      <w:pPr>
        <w:spacing w:after="0"/>
        <w:jc w:val="both"/>
        <w:rPr>
          <w:rFonts w:cs="Times New Roman"/>
          <w:b/>
        </w:rPr>
      </w:pPr>
      <w:r w:rsidRPr="000150B0">
        <w:rPr>
          <w:rFonts w:cs="Times New Roman"/>
          <w:b/>
        </w:rPr>
        <w:t xml:space="preserve">Recommendation </w:t>
      </w:r>
    </w:p>
    <w:p w:rsidR="0065379E" w:rsidRDefault="0065379E" w:rsidP="0065379E">
      <w:pPr>
        <w:spacing w:after="0"/>
        <w:jc w:val="both"/>
        <w:rPr>
          <w:rFonts w:cs="Times New Roman"/>
        </w:rPr>
      </w:pPr>
    </w:p>
    <w:p w:rsidR="0065379E" w:rsidRDefault="00BE707E" w:rsidP="0065379E">
      <w:pPr>
        <w:spacing w:after="0"/>
        <w:jc w:val="both"/>
        <w:rPr>
          <w:rFonts w:cs="Times New Roman"/>
        </w:rPr>
      </w:pPr>
      <w:r>
        <w:rPr>
          <w:rFonts w:cs="Times New Roman"/>
        </w:rPr>
        <w:t>31.</w:t>
      </w:r>
      <w:r>
        <w:rPr>
          <w:rFonts w:cs="Times New Roman"/>
        </w:rPr>
        <w:tab/>
      </w:r>
      <w:r w:rsidR="0065379E">
        <w:rPr>
          <w:rFonts w:cs="Times New Roman"/>
        </w:rPr>
        <w:t xml:space="preserve">The matter may be resolved by </w:t>
      </w:r>
      <w:r w:rsidR="000415F4">
        <w:rPr>
          <w:rFonts w:cs="Times New Roman"/>
        </w:rPr>
        <w:t xml:space="preserve">more diligence on part of e-Commerce entities while choosing suppliers based on their credibility and quality of products. Also, warehousing models </w:t>
      </w:r>
      <w:r w:rsidR="00EB750C">
        <w:rPr>
          <w:rFonts w:cs="Times New Roman"/>
        </w:rPr>
        <w:t xml:space="preserve">could also in some cases be useful to avoid re-export. However, </w:t>
      </w:r>
      <w:r w:rsidR="006952A2">
        <w:rPr>
          <w:rFonts w:cs="Times New Roman"/>
        </w:rPr>
        <w:t>in order to achi</w:t>
      </w:r>
      <w:r w:rsidR="00F2399A">
        <w:rPr>
          <w:rFonts w:cs="Times New Roman"/>
        </w:rPr>
        <w:t>eve</w:t>
      </w:r>
      <w:r w:rsidR="006952A2">
        <w:rPr>
          <w:rFonts w:cs="Times New Roman"/>
        </w:rPr>
        <w:t xml:space="preserve"> maximum </w:t>
      </w:r>
      <w:r w:rsidR="00F2399A">
        <w:rPr>
          <w:rFonts w:cs="Times New Roman"/>
        </w:rPr>
        <w:t xml:space="preserve">results from this policy framework, </w:t>
      </w:r>
      <w:r w:rsidR="00314CC1">
        <w:rPr>
          <w:rFonts w:cs="Times New Roman"/>
        </w:rPr>
        <w:t xml:space="preserve">FBR may invite the private sector in an attempt to make a mechanism to accommodate the proposal in order to facilitate them to the maximum extent possible. </w:t>
      </w:r>
    </w:p>
    <w:p w:rsidR="003533DD" w:rsidRDefault="003533DD" w:rsidP="0065379E">
      <w:pPr>
        <w:spacing w:after="0"/>
        <w:jc w:val="both"/>
        <w:rPr>
          <w:rFonts w:cs="Times New Roman"/>
        </w:rPr>
      </w:pPr>
    </w:p>
    <w:p w:rsidR="003533DD" w:rsidRPr="005508EC" w:rsidRDefault="00CA3B19" w:rsidP="00D3769D">
      <w:pPr>
        <w:spacing w:after="0"/>
        <w:jc w:val="both"/>
        <w:rPr>
          <w:b/>
        </w:rPr>
      </w:pPr>
      <w:r w:rsidRPr="005508EC">
        <w:rPr>
          <w:b/>
        </w:rPr>
        <w:t>IV</w:t>
      </w:r>
      <w:r w:rsidR="00D3769D" w:rsidRPr="005508EC">
        <w:rPr>
          <w:b/>
        </w:rPr>
        <w:t>.2.6.</w:t>
      </w:r>
      <w:r w:rsidR="00D3769D" w:rsidRPr="005508EC">
        <w:rPr>
          <w:b/>
        </w:rPr>
        <w:tab/>
      </w:r>
      <w:r w:rsidR="00C37AF7" w:rsidRPr="005508EC">
        <w:rPr>
          <w:b/>
        </w:rPr>
        <w:t xml:space="preserve">Pilot Project to Integrate with Customs’ WeBOC </w:t>
      </w:r>
    </w:p>
    <w:p w:rsidR="00C37AF7" w:rsidRDefault="00C37AF7" w:rsidP="00C37AF7">
      <w:pPr>
        <w:spacing w:after="0"/>
        <w:jc w:val="both"/>
      </w:pPr>
    </w:p>
    <w:p w:rsidR="00C37AF7" w:rsidRDefault="00BE707E" w:rsidP="00BE707E">
      <w:pPr>
        <w:spacing w:after="0"/>
        <w:jc w:val="both"/>
      </w:pPr>
      <w:r>
        <w:t>32.</w:t>
      </w:r>
      <w:r>
        <w:tab/>
      </w:r>
      <w:r w:rsidR="00C37AF7">
        <w:t xml:space="preserve">The proposal </w:t>
      </w:r>
      <w:r w:rsidR="00723D5C">
        <w:t xml:space="preserve">calls for </w:t>
      </w:r>
      <w:r w:rsidR="00D3441F">
        <w:t xml:space="preserve">launching </w:t>
      </w:r>
      <w:r w:rsidR="00C37AF7" w:rsidRPr="0057067E">
        <w:t>pilot project to integrate cross-border transactions of leading e-</w:t>
      </w:r>
      <w:r w:rsidR="00D3441F">
        <w:t>C</w:t>
      </w:r>
      <w:r w:rsidR="00C37AF7" w:rsidRPr="0057067E">
        <w:t xml:space="preserve">ommerce marketplaces directly with </w:t>
      </w:r>
      <w:r w:rsidR="00C37AF7">
        <w:t xml:space="preserve">Pakistan </w:t>
      </w:r>
      <w:r w:rsidR="00C37AF7" w:rsidRPr="0057067E">
        <w:t>Customs’ WeBOC system to boost exports through e-</w:t>
      </w:r>
      <w:r w:rsidR="00D3441F">
        <w:t>C</w:t>
      </w:r>
      <w:r w:rsidR="00C37AF7" w:rsidRPr="0057067E">
        <w:t>ommerce</w:t>
      </w:r>
      <w:r w:rsidR="00D3441F">
        <w:t xml:space="preserve">. </w:t>
      </w:r>
      <w:r w:rsidR="00F27653">
        <w:t xml:space="preserve">FBR / Pakistan Customs has supported the proposal. </w:t>
      </w:r>
    </w:p>
    <w:p w:rsidR="00F27653" w:rsidRDefault="00F27653" w:rsidP="00F27653">
      <w:pPr>
        <w:spacing w:after="0"/>
        <w:jc w:val="both"/>
      </w:pPr>
    </w:p>
    <w:p w:rsidR="00F27653" w:rsidRPr="000150B0" w:rsidRDefault="00F27653" w:rsidP="00F27653">
      <w:pPr>
        <w:spacing w:after="0"/>
        <w:jc w:val="both"/>
        <w:rPr>
          <w:b/>
        </w:rPr>
      </w:pPr>
      <w:r w:rsidRPr="000150B0">
        <w:rPr>
          <w:b/>
        </w:rPr>
        <w:t xml:space="preserve">Recommendation </w:t>
      </w:r>
    </w:p>
    <w:p w:rsidR="00F27653" w:rsidRDefault="00F27653" w:rsidP="00F27653">
      <w:pPr>
        <w:spacing w:after="0"/>
        <w:jc w:val="both"/>
      </w:pPr>
    </w:p>
    <w:p w:rsidR="00F27653" w:rsidRDefault="00BE707E" w:rsidP="00F27653">
      <w:pPr>
        <w:spacing w:after="0"/>
        <w:jc w:val="both"/>
      </w:pPr>
      <w:r>
        <w:t>33.</w:t>
      </w:r>
      <w:r>
        <w:tab/>
      </w:r>
      <w:r w:rsidR="0063550A">
        <w:t>The p</w:t>
      </w:r>
      <w:r w:rsidR="00F27653">
        <w:t xml:space="preserve">rivate sector </w:t>
      </w:r>
      <w:r w:rsidR="0063550A">
        <w:t xml:space="preserve">may </w:t>
      </w:r>
      <w:r w:rsidR="00F27653">
        <w:t xml:space="preserve">work with FBR / Pakistan Customs, which may launch the pilot project. However, the project may not be confined to the ‘leading’ e-Commerce marketplaces, but must also take onboard other smaller and budding e-Commerce entities, </w:t>
      </w:r>
      <w:r w:rsidR="0063550A">
        <w:t xml:space="preserve">including </w:t>
      </w:r>
      <w:r w:rsidR="00F27653">
        <w:t xml:space="preserve">online retail stores, if appropriate. Regard may also be had to leading international examples including, but not limited to, the Bank of China working paper, as mentioned in the private sector proposal. </w:t>
      </w:r>
    </w:p>
    <w:p w:rsidR="0063550A" w:rsidRDefault="0063550A" w:rsidP="00F27653">
      <w:pPr>
        <w:spacing w:after="0"/>
        <w:jc w:val="both"/>
      </w:pPr>
    </w:p>
    <w:p w:rsidR="0063550A" w:rsidRDefault="0063550A" w:rsidP="0063550A">
      <w:pPr>
        <w:spacing w:after="0"/>
        <w:jc w:val="center"/>
      </w:pPr>
      <w:r>
        <w:t>*********</w:t>
      </w:r>
    </w:p>
    <w:p w:rsidR="00BE707E" w:rsidRPr="00736F3E" w:rsidRDefault="00BE707E" w:rsidP="00BE707E">
      <w:pPr>
        <w:spacing w:after="0"/>
      </w:pPr>
    </w:p>
    <w:sectPr w:rsidR="00BE707E" w:rsidRPr="00736F3E" w:rsidSect="00BD3FD9">
      <w:footerReference w:type="default" r:id="rId9"/>
      <w:pgSz w:w="11906" w:h="16838" w:code="9"/>
      <w:pgMar w:top="1440" w:right="1440" w:bottom="1440" w:left="1440" w:header="720" w:footer="18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E92" w:rsidRDefault="00D75E92" w:rsidP="00AC1141">
      <w:pPr>
        <w:spacing w:after="0" w:line="240" w:lineRule="auto"/>
      </w:pPr>
      <w:r>
        <w:separator/>
      </w:r>
    </w:p>
  </w:endnote>
  <w:endnote w:type="continuationSeparator" w:id="1">
    <w:p w:rsidR="00D75E92" w:rsidRDefault="00D75E92" w:rsidP="00AC11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62943"/>
      <w:docPartObj>
        <w:docPartGallery w:val="Page Numbers (Bottom of Page)"/>
        <w:docPartUnique/>
      </w:docPartObj>
    </w:sdtPr>
    <w:sdtEndPr>
      <w:rPr>
        <w:noProof/>
      </w:rPr>
    </w:sdtEndPr>
    <w:sdtContent>
      <w:p w:rsidR="000415F4" w:rsidRDefault="000464FC">
        <w:pPr>
          <w:pStyle w:val="Footer"/>
          <w:jc w:val="center"/>
        </w:pPr>
        <w:r>
          <w:fldChar w:fldCharType="begin"/>
        </w:r>
        <w:r w:rsidR="000415F4">
          <w:instrText xml:space="preserve"> PAGE   \* MERGEFORMAT </w:instrText>
        </w:r>
        <w:r>
          <w:fldChar w:fldCharType="separate"/>
        </w:r>
        <w:r w:rsidR="007C6068">
          <w:rPr>
            <w:noProof/>
          </w:rPr>
          <w:t>9</w:t>
        </w:r>
        <w:r>
          <w:rPr>
            <w:noProof/>
          </w:rPr>
          <w:fldChar w:fldCharType="end"/>
        </w:r>
      </w:p>
    </w:sdtContent>
  </w:sdt>
  <w:p w:rsidR="000415F4" w:rsidRDefault="000415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E92" w:rsidRDefault="00D75E92" w:rsidP="00AC1141">
      <w:pPr>
        <w:spacing w:after="0" w:line="240" w:lineRule="auto"/>
      </w:pPr>
      <w:r>
        <w:separator/>
      </w:r>
    </w:p>
  </w:footnote>
  <w:footnote w:type="continuationSeparator" w:id="1">
    <w:p w:rsidR="00D75E92" w:rsidRDefault="00D75E92" w:rsidP="00AC11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6ACF"/>
    <w:multiLevelType w:val="hybridMultilevel"/>
    <w:tmpl w:val="077C80D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A91D5A"/>
    <w:multiLevelType w:val="hybridMultilevel"/>
    <w:tmpl w:val="3648D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99B2A5A"/>
    <w:multiLevelType w:val="hybridMultilevel"/>
    <w:tmpl w:val="C64027CC"/>
    <w:lvl w:ilvl="0" w:tplc="0409000F">
      <w:start w:val="1"/>
      <w:numFmt w:val="decimal"/>
      <w:lvlText w:val="%1."/>
      <w:lvlJc w:val="left"/>
      <w:pPr>
        <w:ind w:left="460" w:hanging="360"/>
      </w:pPr>
      <w:rPr>
        <w:rFonts w:hint="default"/>
        <w:b w:val="0"/>
        <w:bCs/>
        <w:w w:val="100"/>
        <w:sz w:val="24"/>
        <w:szCs w:val="24"/>
      </w:rPr>
    </w:lvl>
    <w:lvl w:ilvl="1" w:tplc="177EAC46">
      <w:numFmt w:val="bullet"/>
      <w:lvlText w:val=""/>
      <w:lvlJc w:val="left"/>
      <w:pPr>
        <w:ind w:left="820" w:hanging="360"/>
      </w:pPr>
      <w:rPr>
        <w:rFonts w:ascii="Symbol" w:eastAsia="Symbol" w:hAnsi="Symbol" w:cs="Symbol" w:hint="default"/>
        <w:w w:val="100"/>
        <w:sz w:val="22"/>
        <w:szCs w:val="22"/>
      </w:rPr>
    </w:lvl>
    <w:lvl w:ilvl="2" w:tplc="6A9087A8">
      <w:numFmt w:val="bullet"/>
      <w:lvlText w:val="o"/>
      <w:lvlJc w:val="left"/>
      <w:pPr>
        <w:ind w:left="1540" w:hanging="360"/>
      </w:pPr>
      <w:rPr>
        <w:rFonts w:ascii="Courier New" w:eastAsia="Courier New" w:hAnsi="Courier New" w:cs="Courier New" w:hint="default"/>
        <w:w w:val="100"/>
        <w:sz w:val="22"/>
        <w:szCs w:val="22"/>
      </w:rPr>
    </w:lvl>
    <w:lvl w:ilvl="3" w:tplc="C714F48A">
      <w:numFmt w:val="bullet"/>
      <w:lvlText w:val="•"/>
      <w:lvlJc w:val="left"/>
      <w:pPr>
        <w:ind w:left="2497" w:hanging="360"/>
      </w:pPr>
      <w:rPr>
        <w:rFonts w:hint="default"/>
      </w:rPr>
    </w:lvl>
    <w:lvl w:ilvl="4" w:tplc="11C40306">
      <w:numFmt w:val="bullet"/>
      <w:lvlText w:val="•"/>
      <w:lvlJc w:val="left"/>
      <w:pPr>
        <w:ind w:left="3454" w:hanging="360"/>
      </w:pPr>
      <w:rPr>
        <w:rFonts w:hint="default"/>
      </w:rPr>
    </w:lvl>
    <w:lvl w:ilvl="5" w:tplc="6BB8DD7E">
      <w:numFmt w:val="bullet"/>
      <w:lvlText w:val="•"/>
      <w:lvlJc w:val="left"/>
      <w:pPr>
        <w:ind w:left="4412" w:hanging="360"/>
      </w:pPr>
      <w:rPr>
        <w:rFonts w:hint="default"/>
      </w:rPr>
    </w:lvl>
    <w:lvl w:ilvl="6" w:tplc="A93863CE">
      <w:numFmt w:val="bullet"/>
      <w:lvlText w:val="•"/>
      <w:lvlJc w:val="left"/>
      <w:pPr>
        <w:ind w:left="5369" w:hanging="360"/>
      </w:pPr>
      <w:rPr>
        <w:rFonts w:hint="default"/>
      </w:rPr>
    </w:lvl>
    <w:lvl w:ilvl="7" w:tplc="767AC27A">
      <w:numFmt w:val="bullet"/>
      <w:lvlText w:val="•"/>
      <w:lvlJc w:val="left"/>
      <w:pPr>
        <w:ind w:left="6327" w:hanging="360"/>
      </w:pPr>
      <w:rPr>
        <w:rFonts w:hint="default"/>
      </w:rPr>
    </w:lvl>
    <w:lvl w:ilvl="8" w:tplc="35543908">
      <w:numFmt w:val="bullet"/>
      <w:lvlText w:val="•"/>
      <w:lvlJc w:val="left"/>
      <w:pPr>
        <w:ind w:left="7284" w:hanging="360"/>
      </w:pPr>
      <w:rPr>
        <w:rFonts w:hint="default"/>
      </w:rPr>
    </w:lvl>
  </w:abstractNum>
  <w:abstractNum w:abstractNumId="3">
    <w:nsid w:val="16125409"/>
    <w:multiLevelType w:val="hybridMultilevel"/>
    <w:tmpl w:val="C0FAD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A48626B"/>
    <w:multiLevelType w:val="hybridMultilevel"/>
    <w:tmpl w:val="07ACC282"/>
    <w:lvl w:ilvl="0" w:tplc="E89AE0EA">
      <w:start w:val="3"/>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6C417C"/>
    <w:multiLevelType w:val="hybridMultilevel"/>
    <w:tmpl w:val="EE0CDBBC"/>
    <w:lvl w:ilvl="0" w:tplc="662626EE">
      <w:numFmt w:val="bullet"/>
      <w:lvlText w:val=""/>
      <w:lvlJc w:val="left"/>
      <w:pPr>
        <w:ind w:left="823" w:hanging="360"/>
      </w:pPr>
      <w:rPr>
        <w:rFonts w:ascii="Symbol" w:eastAsia="Symbol" w:hAnsi="Symbol" w:cs="Symbol" w:hint="default"/>
        <w:w w:val="100"/>
        <w:sz w:val="22"/>
        <w:szCs w:val="22"/>
      </w:rPr>
    </w:lvl>
    <w:lvl w:ilvl="1" w:tplc="C0B0A93A">
      <w:numFmt w:val="bullet"/>
      <w:lvlText w:val="•"/>
      <w:lvlJc w:val="left"/>
      <w:pPr>
        <w:ind w:left="1188" w:hanging="360"/>
      </w:pPr>
      <w:rPr>
        <w:rFonts w:hint="default"/>
      </w:rPr>
    </w:lvl>
    <w:lvl w:ilvl="2" w:tplc="C3A4DC4C">
      <w:numFmt w:val="bullet"/>
      <w:lvlText w:val="•"/>
      <w:lvlJc w:val="left"/>
      <w:pPr>
        <w:ind w:left="1556" w:hanging="360"/>
      </w:pPr>
      <w:rPr>
        <w:rFonts w:hint="default"/>
      </w:rPr>
    </w:lvl>
    <w:lvl w:ilvl="3" w:tplc="E3C8132E">
      <w:numFmt w:val="bullet"/>
      <w:lvlText w:val="•"/>
      <w:lvlJc w:val="left"/>
      <w:pPr>
        <w:ind w:left="1924" w:hanging="360"/>
      </w:pPr>
      <w:rPr>
        <w:rFonts w:hint="default"/>
      </w:rPr>
    </w:lvl>
    <w:lvl w:ilvl="4" w:tplc="53B0084A">
      <w:numFmt w:val="bullet"/>
      <w:lvlText w:val="•"/>
      <w:lvlJc w:val="left"/>
      <w:pPr>
        <w:ind w:left="2292" w:hanging="360"/>
      </w:pPr>
      <w:rPr>
        <w:rFonts w:hint="default"/>
      </w:rPr>
    </w:lvl>
    <w:lvl w:ilvl="5" w:tplc="5A8291E0">
      <w:numFmt w:val="bullet"/>
      <w:lvlText w:val="•"/>
      <w:lvlJc w:val="left"/>
      <w:pPr>
        <w:ind w:left="2660" w:hanging="360"/>
      </w:pPr>
      <w:rPr>
        <w:rFonts w:hint="default"/>
      </w:rPr>
    </w:lvl>
    <w:lvl w:ilvl="6" w:tplc="DCD2F368">
      <w:numFmt w:val="bullet"/>
      <w:lvlText w:val="•"/>
      <w:lvlJc w:val="left"/>
      <w:pPr>
        <w:ind w:left="3028" w:hanging="360"/>
      </w:pPr>
      <w:rPr>
        <w:rFonts w:hint="default"/>
      </w:rPr>
    </w:lvl>
    <w:lvl w:ilvl="7" w:tplc="9698B786">
      <w:numFmt w:val="bullet"/>
      <w:lvlText w:val="•"/>
      <w:lvlJc w:val="left"/>
      <w:pPr>
        <w:ind w:left="3396" w:hanging="360"/>
      </w:pPr>
      <w:rPr>
        <w:rFonts w:hint="default"/>
      </w:rPr>
    </w:lvl>
    <w:lvl w:ilvl="8" w:tplc="487C2538">
      <w:numFmt w:val="bullet"/>
      <w:lvlText w:val="•"/>
      <w:lvlJc w:val="left"/>
      <w:pPr>
        <w:ind w:left="3764" w:hanging="360"/>
      </w:pPr>
      <w:rPr>
        <w:rFonts w:hint="default"/>
      </w:rPr>
    </w:lvl>
  </w:abstractNum>
  <w:abstractNum w:abstractNumId="6">
    <w:nsid w:val="292D6715"/>
    <w:multiLevelType w:val="hybridMultilevel"/>
    <w:tmpl w:val="C6FC687C"/>
    <w:lvl w:ilvl="0" w:tplc="C0AAE8B0">
      <w:start w:val="1"/>
      <w:numFmt w:val="decimal"/>
      <w:lvlText w:val="%1."/>
      <w:lvlJc w:val="left"/>
      <w:pPr>
        <w:ind w:left="463" w:hanging="361"/>
      </w:pPr>
      <w:rPr>
        <w:rFonts w:ascii="Times New Roman" w:eastAsia="Calibri" w:hAnsi="Times New Roman" w:cs="Times New Roman" w:hint="default"/>
        <w:w w:val="100"/>
        <w:sz w:val="24"/>
        <w:szCs w:val="24"/>
      </w:rPr>
    </w:lvl>
    <w:lvl w:ilvl="1" w:tplc="AF221A5C">
      <w:numFmt w:val="bullet"/>
      <w:lvlText w:val=""/>
      <w:lvlJc w:val="left"/>
      <w:pPr>
        <w:ind w:left="823" w:hanging="360"/>
      </w:pPr>
      <w:rPr>
        <w:rFonts w:ascii="Symbol" w:eastAsia="Symbol" w:hAnsi="Symbol" w:cs="Symbol" w:hint="default"/>
        <w:w w:val="100"/>
        <w:sz w:val="22"/>
        <w:szCs w:val="22"/>
      </w:rPr>
    </w:lvl>
    <w:lvl w:ilvl="2" w:tplc="B3E4C584">
      <w:numFmt w:val="bullet"/>
      <w:lvlText w:val="•"/>
      <w:lvlJc w:val="left"/>
      <w:pPr>
        <w:ind w:left="1229" w:hanging="360"/>
      </w:pPr>
      <w:rPr>
        <w:rFonts w:hint="default"/>
      </w:rPr>
    </w:lvl>
    <w:lvl w:ilvl="3" w:tplc="DFC88610">
      <w:numFmt w:val="bullet"/>
      <w:lvlText w:val="•"/>
      <w:lvlJc w:val="left"/>
      <w:pPr>
        <w:ind w:left="1638" w:hanging="360"/>
      </w:pPr>
      <w:rPr>
        <w:rFonts w:hint="default"/>
      </w:rPr>
    </w:lvl>
    <w:lvl w:ilvl="4" w:tplc="7A603C1A">
      <w:numFmt w:val="bullet"/>
      <w:lvlText w:val="•"/>
      <w:lvlJc w:val="left"/>
      <w:pPr>
        <w:ind w:left="2047" w:hanging="360"/>
      </w:pPr>
      <w:rPr>
        <w:rFonts w:hint="default"/>
      </w:rPr>
    </w:lvl>
    <w:lvl w:ilvl="5" w:tplc="1C66D662">
      <w:numFmt w:val="bullet"/>
      <w:lvlText w:val="•"/>
      <w:lvlJc w:val="left"/>
      <w:pPr>
        <w:ind w:left="2456" w:hanging="360"/>
      </w:pPr>
      <w:rPr>
        <w:rFonts w:hint="default"/>
      </w:rPr>
    </w:lvl>
    <w:lvl w:ilvl="6" w:tplc="0610D10E">
      <w:numFmt w:val="bullet"/>
      <w:lvlText w:val="•"/>
      <w:lvlJc w:val="left"/>
      <w:pPr>
        <w:ind w:left="2865" w:hanging="360"/>
      </w:pPr>
      <w:rPr>
        <w:rFonts w:hint="default"/>
      </w:rPr>
    </w:lvl>
    <w:lvl w:ilvl="7" w:tplc="82E0382C">
      <w:numFmt w:val="bullet"/>
      <w:lvlText w:val="•"/>
      <w:lvlJc w:val="left"/>
      <w:pPr>
        <w:ind w:left="3274" w:hanging="360"/>
      </w:pPr>
      <w:rPr>
        <w:rFonts w:hint="default"/>
      </w:rPr>
    </w:lvl>
    <w:lvl w:ilvl="8" w:tplc="4FA4AB76">
      <w:numFmt w:val="bullet"/>
      <w:lvlText w:val="•"/>
      <w:lvlJc w:val="left"/>
      <w:pPr>
        <w:ind w:left="3683" w:hanging="360"/>
      </w:pPr>
      <w:rPr>
        <w:rFonts w:hint="default"/>
      </w:rPr>
    </w:lvl>
  </w:abstractNum>
  <w:abstractNum w:abstractNumId="7">
    <w:nsid w:val="2B2D2A71"/>
    <w:multiLevelType w:val="hybridMultilevel"/>
    <w:tmpl w:val="C5C0CA4A"/>
    <w:lvl w:ilvl="0" w:tplc="E06040BC">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365662"/>
    <w:multiLevelType w:val="hybridMultilevel"/>
    <w:tmpl w:val="9A24C9E0"/>
    <w:lvl w:ilvl="0" w:tplc="2222EFAA">
      <w:start w:val="1"/>
      <w:numFmt w:val="upperLetter"/>
      <w:lvlText w:val="%1."/>
      <w:lvlJc w:val="left"/>
      <w:pPr>
        <w:ind w:left="460" w:hanging="360"/>
      </w:pPr>
      <w:rPr>
        <w:rFonts w:ascii="Times New Roman" w:eastAsia="Calibri" w:hAnsi="Times New Roman" w:cs="Times New Roman" w:hint="default"/>
        <w:b w:val="0"/>
        <w:bCs/>
        <w:w w:val="100"/>
        <w:sz w:val="24"/>
        <w:szCs w:val="24"/>
      </w:rPr>
    </w:lvl>
    <w:lvl w:ilvl="1" w:tplc="177EAC46">
      <w:numFmt w:val="bullet"/>
      <w:lvlText w:val=""/>
      <w:lvlJc w:val="left"/>
      <w:pPr>
        <w:ind w:left="820" w:hanging="360"/>
      </w:pPr>
      <w:rPr>
        <w:rFonts w:ascii="Symbol" w:eastAsia="Symbol" w:hAnsi="Symbol" w:cs="Symbol" w:hint="default"/>
        <w:w w:val="100"/>
        <w:sz w:val="22"/>
        <w:szCs w:val="22"/>
      </w:rPr>
    </w:lvl>
    <w:lvl w:ilvl="2" w:tplc="6A9087A8">
      <w:numFmt w:val="bullet"/>
      <w:lvlText w:val="o"/>
      <w:lvlJc w:val="left"/>
      <w:pPr>
        <w:ind w:left="1540" w:hanging="360"/>
      </w:pPr>
      <w:rPr>
        <w:rFonts w:ascii="Courier New" w:eastAsia="Courier New" w:hAnsi="Courier New" w:cs="Courier New" w:hint="default"/>
        <w:w w:val="100"/>
        <w:sz w:val="22"/>
        <w:szCs w:val="22"/>
      </w:rPr>
    </w:lvl>
    <w:lvl w:ilvl="3" w:tplc="C714F48A">
      <w:numFmt w:val="bullet"/>
      <w:lvlText w:val="•"/>
      <w:lvlJc w:val="left"/>
      <w:pPr>
        <w:ind w:left="2497" w:hanging="360"/>
      </w:pPr>
      <w:rPr>
        <w:rFonts w:hint="default"/>
      </w:rPr>
    </w:lvl>
    <w:lvl w:ilvl="4" w:tplc="11C40306">
      <w:numFmt w:val="bullet"/>
      <w:lvlText w:val="•"/>
      <w:lvlJc w:val="left"/>
      <w:pPr>
        <w:ind w:left="3454" w:hanging="360"/>
      </w:pPr>
      <w:rPr>
        <w:rFonts w:hint="default"/>
      </w:rPr>
    </w:lvl>
    <w:lvl w:ilvl="5" w:tplc="6BB8DD7E">
      <w:numFmt w:val="bullet"/>
      <w:lvlText w:val="•"/>
      <w:lvlJc w:val="left"/>
      <w:pPr>
        <w:ind w:left="4412" w:hanging="360"/>
      </w:pPr>
      <w:rPr>
        <w:rFonts w:hint="default"/>
      </w:rPr>
    </w:lvl>
    <w:lvl w:ilvl="6" w:tplc="A93863CE">
      <w:numFmt w:val="bullet"/>
      <w:lvlText w:val="•"/>
      <w:lvlJc w:val="left"/>
      <w:pPr>
        <w:ind w:left="5369" w:hanging="360"/>
      </w:pPr>
      <w:rPr>
        <w:rFonts w:hint="default"/>
      </w:rPr>
    </w:lvl>
    <w:lvl w:ilvl="7" w:tplc="767AC27A">
      <w:numFmt w:val="bullet"/>
      <w:lvlText w:val="•"/>
      <w:lvlJc w:val="left"/>
      <w:pPr>
        <w:ind w:left="6327" w:hanging="360"/>
      </w:pPr>
      <w:rPr>
        <w:rFonts w:hint="default"/>
      </w:rPr>
    </w:lvl>
    <w:lvl w:ilvl="8" w:tplc="35543908">
      <w:numFmt w:val="bullet"/>
      <w:lvlText w:val="•"/>
      <w:lvlJc w:val="left"/>
      <w:pPr>
        <w:ind w:left="7284" w:hanging="360"/>
      </w:pPr>
      <w:rPr>
        <w:rFonts w:hint="default"/>
      </w:rPr>
    </w:lvl>
  </w:abstractNum>
  <w:abstractNum w:abstractNumId="9">
    <w:nsid w:val="36E771BC"/>
    <w:multiLevelType w:val="hybridMultilevel"/>
    <w:tmpl w:val="87B6F0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77F4032"/>
    <w:multiLevelType w:val="hybridMultilevel"/>
    <w:tmpl w:val="1684336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CEE2851"/>
    <w:multiLevelType w:val="hybridMultilevel"/>
    <w:tmpl w:val="7B76FF08"/>
    <w:lvl w:ilvl="0" w:tplc="9620AD10">
      <w:start w:val="1"/>
      <w:numFmt w:val="decimal"/>
      <w:lvlText w:val="%1."/>
      <w:lvlJc w:val="left"/>
      <w:pPr>
        <w:ind w:left="460" w:hanging="360"/>
      </w:pPr>
      <w:rPr>
        <w:rFonts w:ascii="Times New Roman" w:hAnsi="Times New Roman" w:cs="Times New Roman" w:hint="default"/>
        <w:b w:val="0"/>
        <w:bCs/>
        <w:w w:val="100"/>
        <w:sz w:val="24"/>
        <w:szCs w:val="24"/>
      </w:rPr>
    </w:lvl>
    <w:lvl w:ilvl="1" w:tplc="177EAC46">
      <w:numFmt w:val="bullet"/>
      <w:lvlText w:val=""/>
      <w:lvlJc w:val="left"/>
      <w:pPr>
        <w:ind w:left="820" w:hanging="360"/>
      </w:pPr>
      <w:rPr>
        <w:rFonts w:ascii="Symbol" w:eastAsia="Symbol" w:hAnsi="Symbol" w:cs="Symbol" w:hint="default"/>
        <w:w w:val="100"/>
        <w:sz w:val="22"/>
        <w:szCs w:val="22"/>
      </w:rPr>
    </w:lvl>
    <w:lvl w:ilvl="2" w:tplc="6A9087A8">
      <w:numFmt w:val="bullet"/>
      <w:lvlText w:val="o"/>
      <w:lvlJc w:val="left"/>
      <w:pPr>
        <w:ind w:left="1540" w:hanging="360"/>
      </w:pPr>
      <w:rPr>
        <w:rFonts w:ascii="Courier New" w:eastAsia="Courier New" w:hAnsi="Courier New" w:cs="Courier New" w:hint="default"/>
        <w:w w:val="100"/>
        <w:sz w:val="22"/>
        <w:szCs w:val="22"/>
      </w:rPr>
    </w:lvl>
    <w:lvl w:ilvl="3" w:tplc="C714F48A">
      <w:numFmt w:val="bullet"/>
      <w:lvlText w:val="•"/>
      <w:lvlJc w:val="left"/>
      <w:pPr>
        <w:ind w:left="2497" w:hanging="360"/>
      </w:pPr>
      <w:rPr>
        <w:rFonts w:hint="default"/>
      </w:rPr>
    </w:lvl>
    <w:lvl w:ilvl="4" w:tplc="11C40306">
      <w:numFmt w:val="bullet"/>
      <w:lvlText w:val="•"/>
      <w:lvlJc w:val="left"/>
      <w:pPr>
        <w:ind w:left="3454" w:hanging="360"/>
      </w:pPr>
      <w:rPr>
        <w:rFonts w:hint="default"/>
      </w:rPr>
    </w:lvl>
    <w:lvl w:ilvl="5" w:tplc="6BB8DD7E">
      <w:numFmt w:val="bullet"/>
      <w:lvlText w:val="•"/>
      <w:lvlJc w:val="left"/>
      <w:pPr>
        <w:ind w:left="4412" w:hanging="360"/>
      </w:pPr>
      <w:rPr>
        <w:rFonts w:hint="default"/>
      </w:rPr>
    </w:lvl>
    <w:lvl w:ilvl="6" w:tplc="A93863CE">
      <w:numFmt w:val="bullet"/>
      <w:lvlText w:val="•"/>
      <w:lvlJc w:val="left"/>
      <w:pPr>
        <w:ind w:left="5369" w:hanging="360"/>
      </w:pPr>
      <w:rPr>
        <w:rFonts w:hint="default"/>
      </w:rPr>
    </w:lvl>
    <w:lvl w:ilvl="7" w:tplc="767AC27A">
      <w:numFmt w:val="bullet"/>
      <w:lvlText w:val="•"/>
      <w:lvlJc w:val="left"/>
      <w:pPr>
        <w:ind w:left="6327" w:hanging="360"/>
      </w:pPr>
      <w:rPr>
        <w:rFonts w:hint="default"/>
      </w:rPr>
    </w:lvl>
    <w:lvl w:ilvl="8" w:tplc="35543908">
      <w:numFmt w:val="bullet"/>
      <w:lvlText w:val="•"/>
      <w:lvlJc w:val="left"/>
      <w:pPr>
        <w:ind w:left="7284" w:hanging="360"/>
      </w:pPr>
      <w:rPr>
        <w:rFonts w:hint="default"/>
      </w:rPr>
    </w:lvl>
  </w:abstractNum>
  <w:abstractNum w:abstractNumId="12">
    <w:nsid w:val="48F2390F"/>
    <w:multiLevelType w:val="hybridMultilevel"/>
    <w:tmpl w:val="E5C42B9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9097B76"/>
    <w:multiLevelType w:val="hybridMultilevel"/>
    <w:tmpl w:val="7F3C818E"/>
    <w:lvl w:ilvl="0" w:tplc="CCF45E18">
      <w:numFmt w:val="bullet"/>
      <w:lvlText w:val=""/>
      <w:lvlJc w:val="left"/>
      <w:pPr>
        <w:ind w:left="823" w:hanging="360"/>
      </w:pPr>
      <w:rPr>
        <w:rFonts w:ascii="Symbol" w:eastAsia="Symbol" w:hAnsi="Symbol" w:cs="Symbol" w:hint="default"/>
        <w:w w:val="100"/>
        <w:sz w:val="21"/>
        <w:szCs w:val="21"/>
      </w:rPr>
    </w:lvl>
    <w:lvl w:ilvl="1" w:tplc="1F704E60">
      <w:numFmt w:val="bullet"/>
      <w:lvlText w:val="•"/>
      <w:lvlJc w:val="left"/>
      <w:pPr>
        <w:ind w:left="1188" w:hanging="360"/>
      </w:pPr>
      <w:rPr>
        <w:rFonts w:hint="default"/>
      </w:rPr>
    </w:lvl>
    <w:lvl w:ilvl="2" w:tplc="340ABE9C">
      <w:numFmt w:val="bullet"/>
      <w:lvlText w:val="•"/>
      <w:lvlJc w:val="left"/>
      <w:pPr>
        <w:ind w:left="1556" w:hanging="360"/>
      </w:pPr>
      <w:rPr>
        <w:rFonts w:hint="default"/>
      </w:rPr>
    </w:lvl>
    <w:lvl w:ilvl="3" w:tplc="18421622">
      <w:numFmt w:val="bullet"/>
      <w:lvlText w:val="•"/>
      <w:lvlJc w:val="left"/>
      <w:pPr>
        <w:ind w:left="1924" w:hanging="360"/>
      </w:pPr>
      <w:rPr>
        <w:rFonts w:hint="default"/>
      </w:rPr>
    </w:lvl>
    <w:lvl w:ilvl="4" w:tplc="6936D808">
      <w:numFmt w:val="bullet"/>
      <w:lvlText w:val="•"/>
      <w:lvlJc w:val="left"/>
      <w:pPr>
        <w:ind w:left="2292" w:hanging="360"/>
      </w:pPr>
      <w:rPr>
        <w:rFonts w:hint="default"/>
      </w:rPr>
    </w:lvl>
    <w:lvl w:ilvl="5" w:tplc="33186D86">
      <w:numFmt w:val="bullet"/>
      <w:lvlText w:val="•"/>
      <w:lvlJc w:val="left"/>
      <w:pPr>
        <w:ind w:left="2660" w:hanging="360"/>
      </w:pPr>
      <w:rPr>
        <w:rFonts w:hint="default"/>
      </w:rPr>
    </w:lvl>
    <w:lvl w:ilvl="6" w:tplc="2A80C19E">
      <w:numFmt w:val="bullet"/>
      <w:lvlText w:val="•"/>
      <w:lvlJc w:val="left"/>
      <w:pPr>
        <w:ind w:left="3028" w:hanging="360"/>
      </w:pPr>
      <w:rPr>
        <w:rFonts w:hint="default"/>
      </w:rPr>
    </w:lvl>
    <w:lvl w:ilvl="7" w:tplc="471E95AA">
      <w:numFmt w:val="bullet"/>
      <w:lvlText w:val="•"/>
      <w:lvlJc w:val="left"/>
      <w:pPr>
        <w:ind w:left="3396" w:hanging="360"/>
      </w:pPr>
      <w:rPr>
        <w:rFonts w:hint="default"/>
      </w:rPr>
    </w:lvl>
    <w:lvl w:ilvl="8" w:tplc="2F2052A8">
      <w:numFmt w:val="bullet"/>
      <w:lvlText w:val="•"/>
      <w:lvlJc w:val="left"/>
      <w:pPr>
        <w:ind w:left="3764" w:hanging="360"/>
      </w:pPr>
      <w:rPr>
        <w:rFonts w:hint="default"/>
      </w:rPr>
    </w:lvl>
  </w:abstractNum>
  <w:abstractNum w:abstractNumId="14">
    <w:nsid w:val="623732C7"/>
    <w:multiLevelType w:val="hybridMultilevel"/>
    <w:tmpl w:val="64160F7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9C42318"/>
    <w:multiLevelType w:val="hybridMultilevel"/>
    <w:tmpl w:val="BB44B7F6"/>
    <w:lvl w:ilvl="0" w:tplc="ADC0176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E6370F2"/>
    <w:multiLevelType w:val="hybridMultilevel"/>
    <w:tmpl w:val="EF8A332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9"/>
  </w:num>
  <w:num w:numId="4">
    <w:abstractNumId w:val="8"/>
  </w:num>
  <w:num w:numId="5">
    <w:abstractNumId w:val="13"/>
  </w:num>
  <w:num w:numId="6">
    <w:abstractNumId w:val="6"/>
  </w:num>
  <w:num w:numId="7">
    <w:abstractNumId w:val="5"/>
  </w:num>
  <w:num w:numId="8">
    <w:abstractNumId w:val="12"/>
  </w:num>
  <w:num w:numId="9">
    <w:abstractNumId w:val="14"/>
  </w:num>
  <w:num w:numId="10">
    <w:abstractNumId w:val="16"/>
  </w:num>
  <w:num w:numId="11">
    <w:abstractNumId w:val="4"/>
  </w:num>
  <w:num w:numId="12">
    <w:abstractNumId w:val="0"/>
  </w:num>
  <w:num w:numId="13">
    <w:abstractNumId w:val="15"/>
  </w:num>
  <w:num w:numId="14">
    <w:abstractNumId w:val="7"/>
  </w:num>
  <w:num w:numId="15">
    <w:abstractNumId w:val="11"/>
  </w:num>
  <w:num w:numId="16">
    <w:abstractNumId w:val="10"/>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8F70B8"/>
    <w:rsid w:val="00004361"/>
    <w:rsid w:val="000078A1"/>
    <w:rsid w:val="0001129B"/>
    <w:rsid w:val="000150B0"/>
    <w:rsid w:val="00022F56"/>
    <w:rsid w:val="000415F4"/>
    <w:rsid w:val="00045E3C"/>
    <w:rsid w:val="000464FC"/>
    <w:rsid w:val="000677A1"/>
    <w:rsid w:val="000760A5"/>
    <w:rsid w:val="00085767"/>
    <w:rsid w:val="00097D59"/>
    <w:rsid w:val="000B331D"/>
    <w:rsid w:val="000D04AD"/>
    <w:rsid w:val="000E3E67"/>
    <w:rsid w:val="000F6550"/>
    <w:rsid w:val="00110FFB"/>
    <w:rsid w:val="00115213"/>
    <w:rsid w:val="001227D3"/>
    <w:rsid w:val="00151130"/>
    <w:rsid w:val="00155D06"/>
    <w:rsid w:val="00161515"/>
    <w:rsid w:val="001757EE"/>
    <w:rsid w:val="00182878"/>
    <w:rsid w:val="001B1A53"/>
    <w:rsid w:val="001B7640"/>
    <w:rsid w:val="001C01C8"/>
    <w:rsid w:val="001C5B06"/>
    <w:rsid w:val="001D1CA1"/>
    <w:rsid w:val="001E3DF7"/>
    <w:rsid w:val="001F1558"/>
    <w:rsid w:val="001F3E11"/>
    <w:rsid w:val="001F5154"/>
    <w:rsid w:val="00201937"/>
    <w:rsid w:val="00242E3A"/>
    <w:rsid w:val="00266600"/>
    <w:rsid w:val="0028076B"/>
    <w:rsid w:val="00295900"/>
    <w:rsid w:val="002A772C"/>
    <w:rsid w:val="002A7998"/>
    <w:rsid w:val="002B1343"/>
    <w:rsid w:val="002B3241"/>
    <w:rsid w:val="002C6F2E"/>
    <w:rsid w:val="002D01BF"/>
    <w:rsid w:val="002D537E"/>
    <w:rsid w:val="002D66A8"/>
    <w:rsid w:val="002E66C8"/>
    <w:rsid w:val="002F0580"/>
    <w:rsid w:val="00304CEA"/>
    <w:rsid w:val="00307D51"/>
    <w:rsid w:val="00314CC1"/>
    <w:rsid w:val="00320AB3"/>
    <w:rsid w:val="00320B55"/>
    <w:rsid w:val="00322940"/>
    <w:rsid w:val="00326D87"/>
    <w:rsid w:val="00330C9A"/>
    <w:rsid w:val="00334F2C"/>
    <w:rsid w:val="00345267"/>
    <w:rsid w:val="0035177D"/>
    <w:rsid w:val="003533DD"/>
    <w:rsid w:val="003627B1"/>
    <w:rsid w:val="00363474"/>
    <w:rsid w:val="003749A7"/>
    <w:rsid w:val="00375BAC"/>
    <w:rsid w:val="003D2B91"/>
    <w:rsid w:val="003D3B62"/>
    <w:rsid w:val="003E0888"/>
    <w:rsid w:val="003F45D5"/>
    <w:rsid w:val="003F5616"/>
    <w:rsid w:val="00430315"/>
    <w:rsid w:val="004764C2"/>
    <w:rsid w:val="004A4EB3"/>
    <w:rsid w:val="004C3DAE"/>
    <w:rsid w:val="004D5D1D"/>
    <w:rsid w:val="004E4052"/>
    <w:rsid w:val="004F5ABE"/>
    <w:rsid w:val="004F72F2"/>
    <w:rsid w:val="0050524D"/>
    <w:rsid w:val="0051004E"/>
    <w:rsid w:val="00515588"/>
    <w:rsid w:val="005257AF"/>
    <w:rsid w:val="005508EC"/>
    <w:rsid w:val="00554448"/>
    <w:rsid w:val="00560CAB"/>
    <w:rsid w:val="0057067E"/>
    <w:rsid w:val="005B23D8"/>
    <w:rsid w:val="005B4EFD"/>
    <w:rsid w:val="005C6FBF"/>
    <w:rsid w:val="005D24ED"/>
    <w:rsid w:val="005D5A41"/>
    <w:rsid w:val="005E4D4D"/>
    <w:rsid w:val="005F3061"/>
    <w:rsid w:val="005F5D03"/>
    <w:rsid w:val="00610DFE"/>
    <w:rsid w:val="00611CF4"/>
    <w:rsid w:val="0063550A"/>
    <w:rsid w:val="00641010"/>
    <w:rsid w:val="0064634D"/>
    <w:rsid w:val="0065379E"/>
    <w:rsid w:val="00684BED"/>
    <w:rsid w:val="006851C4"/>
    <w:rsid w:val="00693038"/>
    <w:rsid w:val="006952A2"/>
    <w:rsid w:val="006C3138"/>
    <w:rsid w:val="006C79AA"/>
    <w:rsid w:val="006D6CB1"/>
    <w:rsid w:val="006F5460"/>
    <w:rsid w:val="00700F2E"/>
    <w:rsid w:val="0070141D"/>
    <w:rsid w:val="00712038"/>
    <w:rsid w:val="0071469A"/>
    <w:rsid w:val="00723D5C"/>
    <w:rsid w:val="00734539"/>
    <w:rsid w:val="00736F3E"/>
    <w:rsid w:val="00752046"/>
    <w:rsid w:val="007C1E28"/>
    <w:rsid w:val="007C2270"/>
    <w:rsid w:val="007C44B5"/>
    <w:rsid w:val="007C5991"/>
    <w:rsid w:val="007C6037"/>
    <w:rsid w:val="007C6068"/>
    <w:rsid w:val="007D7282"/>
    <w:rsid w:val="007F570F"/>
    <w:rsid w:val="00812B5A"/>
    <w:rsid w:val="00813999"/>
    <w:rsid w:val="0082756B"/>
    <w:rsid w:val="008275FF"/>
    <w:rsid w:val="00827A03"/>
    <w:rsid w:val="00847427"/>
    <w:rsid w:val="00853881"/>
    <w:rsid w:val="00862D3B"/>
    <w:rsid w:val="00886DC2"/>
    <w:rsid w:val="00897CA7"/>
    <w:rsid w:val="008C5904"/>
    <w:rsid w:val="008D1971"/>
    <w:rsid w:val="008F70B8"/>
    <w:rsid w:val="009177BD"/>
    <w:rsid w:val="00960CE7"/>
    <w:rsid w:val="00962E9A"/>
    <w:rsid w:val="009679E3"/>
    <w:rsid w:val="00997FF5"/>
    <w:rsid w:val="009A4D21"/>
    <w:rsid w:val="009A5405"/>
    <w:rsid w:val="009B0451"/>
    <w:rsid w:val="009B2BEE"/>
    <w:rsid w:val="009D1AEF"/>
    <w:rsid w:val="009D3B8A"/>
    <w:rsid w:val="009E7215"/>
    <w:rsid w:val="009F1918"/>
    <w:rsid w:val="00A27001"/>
    <w:rsid w:val="00A45321"/>
    <w:rsid w:val="00A62D51"/>
    <w:rsid w:val="00A81A07"/>
    <w:rsid w:val="00A9616C"/>
    <w:rsid w:val="00AB684E"/>
    <w:rsid w:val="00AC1141"/>
    <w:rsid w:val="00AC54E2"/>
    <w:rsid w:val="00AE3C6C"/>
    <w:rsid w:val="00AF0946"/>
    <w:rsid w:val="00AF3A96"/>
    <w:rsid w:val="00B00807"/>
    <w:rsid w:val="00B047EB"/>
    <w:rsid w:val="00B15089"/>
    <w:rsid w:val="00B53F7B"/>
    <w:rsid w:val="00B73239"/>
    <w:rsid w:val="00B76B68"/>
    <w:rsid w:val="00B81711"/>
    <w:rsid w:val="00B84BED"/>
    <w:rsid w:val="00B90215"/>
    <w:rsid w:val="00BA4227"/>
    <w:rsid w:val="00BA4F53"/>
    <w:rsid w:val="00BB6C0A"/>
    <w:rsid w:val="00BD3FD9"/>
    <w:rsid w:val="00BD7FE6"/>
    <w:rsid w:val="00BE707E"/>
    <w:rsid w:val="00BF0472"/>
    <w:rsid w:val="00BF74E7"/>
    <w:rsid w:val="00C11A74"/>
    <w:rsid w:val="00C25531"/>
    <w:rsid w:val="00C26309"/>
    <w:rsid w:val="00C36475"/>
    <w:rsid w:val="00C378A1"/>
    <w:rsid w:val="00C37AF7"/>
    <w:rsid w:val="00C65351"/>
    <w:rsid w:val="00C6582C"/>
    <w:rsid w:val="00C763DD"/>
    <w:rsid w:val="00C7775D"/>
    <w:rsid w:val="00C9324D"/>
    <w:rsid w:val="00CA3B19"/>
    <w:rsid w:val="00CB0A85"/>
    <w:rsid w:val="00CC08D5"/>
    <w:rsid w:val="00CC1999"/>
    <w:rsid w:val="00CC7733"/>
    <w:rsid w:val="00CE7F43"/>
    <w:rsid w:val="00D153F9"/>
    <w:rsid w:val="00D216B0"/>
    <w:rsid w:val="00D22F72"/>
    <w:rsid w:val="00D26C6F"/>
    <w:rsid w:val="00D3441F"/>
    <w:rsid w:val="00D358A7"/>
    <w:rsid w:val="00D37414"/>
    <w:rsid w:val="00D3769D"/>
    <w:rsid w:val="00D44639"/>
    <w:rsid w:val="00D5449C"/>
    <w:rsid w:val="00D64FCD"/>
    <w:rsid w:val="00D71F5A"/>
    <w:rsid w:val="00D757AF"/>
    <w:rsid w:val="00D75E92"/>
    <w:rsid w:val="00D85F7D"/>
    <w:rsid w:val="00D87CAE"/>
    <w:rsid w:val="00D92EFC"/>
    <w:rsid w:val="00D95DFB"/>
    <w:rsid w:val="00DB07B1"/>
    <w:rsid w:val="00DD1DD3"/>
    <w:rsid w:val="00DD7696"/>
    <w:rsid w:val="00DF1F96"/>
    <w:rsid w:val="00E1015D"/>
    <w:rsid w:val="00E173EA"/>
    <w:rsid w:val="00E224C5"/>
    <w:rsid w:val="00E27418"/>
    <w:rsid w:val="00E32ACC"/>
    <w:rsid w:val="00E34285"/>
    <w:rsid w:val="00E414E9"/>
    <w:rsid w:val="00E47EF9"/>
    <w:rsid w:val="00E57EA3"/>
    <w:rsid w:val="00EB331D"/>
    <w:rsid w:val="00EB750C"/>
    <w:rsid w:val="00EC2BE0"/>
    <w:rsid w:val="00EE0A07"/>
    <w:rsid w:val="00EE11C1"/>
    <w:rsid w:val="00EE7F2A"/>
    <w:rsid w:val="00EF0714"/>
    <w:rsid w:val="00F15BD3"/>
    <w:rsid w:val="00F1660F"/>
    <w:rsid w:val="00F2399A"/>
    <w:rsid w:val="00F27653"/>
    <w:rsid w:val="00F40229"/>
    <w:rsid w:val="00F62E62"/>
    <w:rsid w:val="00F732F4"/>
    <w:rsid w:val="00F80916"/>
    <w:rsid w:val="00F810A6"/>
    <w:rsid w:val="00F8344F"/>
    <w:rsid w:val="00FB16AC"/>
    <w:rsid w:val="00FC5D65"/>
    <w:rsid w:val="00FF5E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4FC"/>
  </w:style>
  <w:style w:type="paragraph" w:styleId="Heading1">
    <w:name w:val="heading 1"/>
    <w:basedOn w:val="Normal"/>
    <w:link w:val="Heading1Char"/>
    <w:uiPriority w:val="1"/>
    <w:qFormat/>
    <w:rsid w:val="00F15BD3"/>
    <w:pPr>
      <w:widowControl w:val="0"/>
      <w:spacing w:after="0" w:line="240" w:lineRule="auto"/>
      <w:ind w:left="460" w:hanging="360"/>
      <w:outlineLvl w:val="0"/>
    </w:pPr>
    <w:rPr>
      <w:rFonts w:ascii="Calibri" w:eastAsia="Calibri" w:hAnsi="Calibri" w:cs="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0B8"/>
    <w:pPr>
      <w:ind w:left="720"/>
      <w:contextualSpacing/>
    </w:pPr>
  </w:style>
  <w:style w:type="paragraph" w:styleId="BodyText">
    <w:name w:val="Body Text"/>
    <w:basedOn w:val="Normal"/>
    <w:link w:val="BodyTextChar"/>
    <w:uiPriority w:val="1"/>
    <w:qFormat/>
    <w:rsid w:val="00CC08D5"/>
    <w:pPr>
      <w:widowControl w:val="0"/>
      <w:spacing w:after="0" w:line="240" w:lineRule="auto"/>
    </w:pPr>
    <w:rPr>
      <w:rFonts w:ascii="Calibri" w:eastAsia="Calibri" w:hAnsi="Calibri" w:cs="Calibri"/>
      <w:sz w:val="22"/>
      <w:lang w:val="en-US"/>
    </w:rPr>
  </w:style>
  <w:style w:type="character" w:customStyle="1" w:styleId="BodyTextChar">
    <w:name w:val="Body Text Char"/>
    <w:basedOn w:val="DefaultParagraphFont"/>
    <w:link w:val="BodyText"/>
    <w:uiPriority w:val="1"/>
    <w:rsid w:val="00CC08D5"/>
    <w:rPr>
      <w:rFonts w:ascii="Calibri" w:eastAsia="Calibri" w:hAnsi="Calibri" w:cs="Calibri"/>
      <w:sz w:val="22"/>
      <w:lang w:val="en-US"/>
    </w:rPr>
  </w:style>
  <w:style w:type="character" w:customStyle="1" w:styleId="Heading1Char">
    <w:name w:val="Heading 1 Char"/>
    <w:basedOn w:val="DefaultParagraphFont"/>
    <w:link w:val="Heading1"/>
    <w:uiPriority w:val="1"/>
    <w:rsid w:val="00F15BD3"/>
    <w:rPr>
      <w:rFonts w:ascii="Calibri" w:eastAsia="Calibri" w:hAnsi="Calibri" w:cs="Calibri"/>
      <w:b/>
      <w:bCs/>
      <w:sz w:val="28"/>
      <w:szCs w:val="28"/>
      <w:lang w:val="en-US"/>
    </w:rPr>
  </w:style>
  <w:style w:type="paragraph" w:customStyle="1" w:styleId="TableParagraph">
    <w:name w:val="Table Paragraph"/>
    <w:basedOn w:val="Normal"/>
    <w:uiPriority w:val="1"/>
    <w:qFormat/>
    <w:rsid w:val="00F15BD3"/>
    <w:pPr>
      <w:widowControl w:val="0"/>
      <w:spacing w:after="0" w:line="240" w:lineRule="auto"/>
      <w:ind w:left="103"/>
    </w:pPr>
    <w:rPr>
      <w:rFonts w:ascii="Calibri" w:eastAsia="Calibri" w:hAnsi="Calibri" w:cs="Calibri"/>
      <w:sz w:val="22"/>
      <w:lang w:val="en-US"/>
    </w:rPr>
  </w:style>
  <w:style w:type="table" w:styleId="TableGrid">
    <w:name w:val="Table Grid"/>
    <w:basedOn w:val="TableNormal"/>
    <w:uiPriority w:val="59"/>
    <w:rsid w:val="005F5D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C1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141"/>
  </w:style>
  <w:style w:type="paragraph" w:styleId="Footer">
    <w:name w:val="footer"/>
    <w:basedOn w:val="Normal"/>
    <w:link w:val="FooterChar"/>
    <w:uiPriority w:val="99"/>
    <w:unhideWhenUsed/>
    <w:rsid w:val="00AC1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141"/>
  </w:style>
  <w:style w:type="paragraph" w:styleId="BalloonText">
    <w:name w:val="Balloon Text"/>
    <w:basedOn w:val="Normal"/>
    <w:link w:val="BalloonTextChar"/>
    <w:uiPriority w:val="99"/>
    <w:semiHidden/>
    <w:unhideWhenUsed/>
    <w:rsid w:val="00F83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44F"/>
    <w:rPr>
      <w:rFonts w:ascii="Tahoma" w:hAnsi="Tahoma" w:cs="Tahoma"/>
      <w:sz w:val="16"/>
      <w:szCs w:val="16"/>
    </w:rPr>
  </w:style>
  <w:style w:type="paragraph" w:styleId="NoSpacing">
    <w:name w:val="No Spacing"/>
    <w:uiPriority w:val="1"/>
    <w:qFormat/>
    <w:rsid w:val="00554448"/>
    <w:pPr>
      <w:spacing w:after="0" w:line="240" w:lineRule="auto"/>
    </w:pPr>
    <w:rPr>
      <w:rFonts w:asciiTheme="minorHAnsi" w:hAnsiTheme="minorHAnsi"/>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F15BD3"/>
    <w:pPr>
      <w:widowControl w:val="0"/>
      <w:spacing w:after="0" w:line="240" w:lineRule="auto"/>
      <w:ind w:left="460" w:hanging="360"/>
      <w:outlineLvl w:val="0"/>
    </w:pPr>
    <w:rPr>
      <w:rFonts w:ascii="Calibri" w:eastAsia="Calibri" w:hAnsi="Calibri" w:cs="Calibri"/>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0B8"/>
    <w:pPr>
      <w:ind w:left="720"/>
      <w:contextualSpacing/>
    </w:pPr>
  </w:style>
  <w:style w:type="paragraph" w:styleId="BodyText">
    <w:name w:val="Body Text"/>
    <w:basedOn w:val="Normal"/>
    <w:link w:val="BodyTextChar"/>
    <w:uiPriority w:val="1"/>
    <w:qFormat/>
    <w:rsid w:val="00CC08D5"/>
    <w:pPr>
      <w:widowControl w:val="0"/>
      <w:spacing w:after="0" w:line="240" w:lineRule="auto"/>
    </w:pPr>
    <w:rPr>
      <w:rFonts w:ascii="Calibri" w:eastAsia="Calibri" w:hAnsi="Calibri" w:cs="Calibri"/>
      <w:sz w:val="22"/>
      <w:lang w:val="en-US"/>
    </w:rPr>
  </w:style>
  <w:style w:type="character" w:customStyle="1" w:styleId="BodyTextChar">
    <w:name w:val="Body Text Char"/>
    <w:basedOn w:val="DefaultParagraphFont"/>
    <w:link w:val="BodyText"/>
    <w:uiPriority w:val="1"/>
    <w:rsid w:val="00CC08D5"/>
    <w:rPr>
      <w:rFonts w:ascii="Calibri" w:eastAsia="Calibri" w:hAnsi="Calibri" w:cs="Calibri"/>
      <w:sz w:val="22"/>
      <w:lang w:val="en-US"/>
    </w:rPr>
  </w:style>
  <w:style w:type="character" w:customStyle="1" w:styleId="Heading1Char">
    <w:name w:val="Heading 1 Char"/>
    <w:basedOn w:val="DefaultParagraphFont"/>
    <w:link w:val="Heading1"/>
    <w:uiPriority w:val="1"/>
    <w:rsid w:val="00F15BD3"/>
    <w:rPr>
      <w:rFonts w:ascii="Calibri" w:eastAsia="Calibri" w:hAnsi="Calibri" w:cs="Calibri"/>
      <w:b/>
      <w:bCs/>
      <w:sz w:val="28"/>
      <w:szCs w:val="28"/>
      <w:lang w:val="en-US"/>
    </w:rPr>
  </w:style>
  <w:style w:type="paragraph" w:customStyle="1" w:styleId="TableParagraph">
    <w:name w:val="Table Paragraph"/>
    <w:basedOn w:val="Normal"/>
    <w:uiPriority w:val="1"/>
    <w:qFormat/>
    <w:rsid w:val="00F15BD3"/>
    <w:pPr>
      <w:widowControl w:val="0"/>
      <w:spacing w:after="0" w:line="240" w:lineRule="auto"/>
      <w:ind w:left="103"/>
    </w:pPr>
    <w:rPr>
      <w:rFonts w:ascii="Calibri" w:eastAsia="Calibri" w:hAnsi="Calibri" w:cs="Calibri"/>
      <w:sz w:val="22"/>
      <w:lang w:val="en-US"/>
    </w:rPr>
  </w:style>
  <w:style w:type="table" w:styleId="TableGrid">
    <w:name w:val="Table Grid"/>
    <w:basedOn w:val="TableNormal"/>
    <w:uiPriority w:val="59"/>
    <w:rsid w:val="005F5D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C1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141"/>
  </w:style>
  <w:style w:type="paragraph" w:styleId="Footer">
    <w:name w:val="footer"/>
    <w:basedOn w:val="Normal"/>
    <w:link w:val="FooterChar"/>
    <w:uiPriority w:val="99"/>
    <w:unhideWhenUsed/>
    <w:rsid w:val="00AC1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141"/>
  </w:style>
  <w:style w:type="paragraph" w:styleId="BalloonText">
    <w:name w:val="Balloon Text"/>
    <w:basedOn w:val="Normal"/>
    <w:link w:val="BalloonTextChar"/>
    <w:uiPriority w:val="99"/>
    <w:semiHidden/>
    <w:unhideWhenUsed/>
    <w:rsid w:val="00F834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44F"/>
    <w:rPr>
      <w:rFonts w:ascii="Tahoma" w:hAnsi="Tahoma" w:cs="Tahoma"/>
      <w:sz w:val="16"/>
      <w:szCs w:val="16"/>
    </w:rPr>
  </w:style>
  <w:style w:type="paragraph" w:styleId="NoSpacing">
    <w:name w:val="No Spacing"/>
    <w:uiPriority w:val="1"/>
    <w:qFormat/>
    <w:rsid w:val="00554448"/>
    <w:pPr>
      <w:spacing w:after="0" w:line="240" w:lineRule="auto"/>
    </w:pPr>
    <w:rPr>
      <w:rFonts w:asciiTheme="minorHAnsi" w:hAnsiTheme="minorHAnsi"/>
      <w:sz w:val="22"/>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3B49B-0272-4B9B-984F-40B710A8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13</Pages>
  <Words>3911</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Mobilink IT</Company>
  <LinksUpToDate>false</LinksUpToDate>
  <CharactersWithSpaces>26152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WTO Wing</dc:creator>
  <cp:lastModifiedBy>Naheed</cp:lastModifiedBy>
  <cp:revision>201</cp:revision>
  <dcterms:created xsi:type="dcterms:W3CDTF">2017-11-12T10:28:00Z</dcterms:created>
  <dcterms:modified xsi:type="dcterms:W3CDTF">2018-02-28T07:14:00Z</dcterms:modified>
</cp:coreProperties>
</file>